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D9" w:rsidRPr="00467A70" w:rsidRDefault="00C762D9">
      <w:pPr>
        <w:ind w:firstLine="540"/>
        <w:jc w:val="center"/>
      </w:pPr>
      <w:r w:rsidRPr="00467A70">
        <w:rPr>
          <w:rFonts w:ascii="Times New Roman CYR" w:hAnsi="Times New Roman CYR" w:cs="Times New Roman CYR"/>
          <w:b/>
          <w:bCs/>
          <w:sz w:val="28"/>
          <w:szCs w:val="28"/>
        </w:rPr>
        <w:t>Отчет о ходе реализации плана мероприятий (</w:t>
      </w:r>
      <w:r w:rsidRPr="00467A70">
        <w:rPr>
          <w:b/>
          <w:bCs/>
          <w:sz w:val="28"/>
          <w:szCs w:val="28"/>
        </w:rPr>
        <w:t>«</w:t>
      </w:r>
      <w:r w:rsidRPr="00467A70">
        <w:rPr>
          <w:rFonts w:ascii="Times New Roman CYR" w:hAnsi="Times New Roman CYR" w:cs="Times New Roman CYR"/>
          <w:b/>
          <w:bCs/>
          <w:sz w:val="28"/>
          <w:szCs w:val="28"/>
        </w:rPr>
        <w:t>дорожной карты</w:t>
      </w:r>
      <w:r w:rsidRPr="00467A70">
        <w:rPr>
          <w:b/>
          <w:bCs/>
          <w:sz w:val="28"/>
          <w:szCs w:val="28"/>
        </w:rPr>
        <w:t xml:space="preserve">») </w:t>
      </w:r>
    </w:p>
    <w:p w:rsidR="00C762D9" w:rsidRPr="00467A70" w:rsidRDefault="00C762D9">
      <w:pPr>
        <w:ind w:firstLine="540"/>
        <w:jc w:val="center"/>
        <w:rPr>
          <w:rFonts w:ascii="Times New Roman CYR" w:hAnsi="Times New Roman CYR" w:cs="Times New Roman CYR"/>
          <w:b/>
          <w:bCs/>
          <w:sz w:val="28"/>
          <w:szCs w:val="28"/>
        </w:rPr>
      </w:pPr>
      <w:r w:rsidRPr="00467A70">
        <w:rPr>
          <w:rFonts w:ascii="Times New Roman CYR" w:hAnsi="Times New Roman CYR" w:cs="Times New Roman CYR"/>
          <w:b/>
          <w:bCs/>
          <w:sz w:val="28"/>
          <w:szCs w:val="28"/>
        </w:rPr>
        <w:t>по содействию развитию конкуренции на территории города Орла в 2021 году.</w:t>
      </w:r>
    </w:p>
    <w:p w:rsidR="00C762D9" w:rsidRPr="00467A70" w:rsidRDefault="00C762D9">
      <w:pPr>
        <w:ind w:firstLine="540"/>
        <w:jc w:val="center"/>
        <w:rPr>
          <w:rFonts w:ascii="Calibri" w:hAnsi="Calibri" w:cs="Calibri"/>
          <w:b/>
          <w:bCs/>
          <w:sz w:val="22"/>
          <w:szCs w:val="22"/>
        </w:rPr>
      </w:pPr>
    </w:p>
    <w:p w:rsidR="00C762D9" w:rsidRPr="00467A70" w:rsidRDefault="00C762D9">
      <w:pPr>
        <w:jc w:val="center"/>
      </w:pPr>
      <w:smartTag w:uri="urn:schemas-microsoft-com:office:smarttags" w:element="place">
        <w:r w:rsidRPr="00467A70">
          <w:rPr>
            <w:sz w:val="26"/>
            <w:szCs w:val="26"/>
            <w:lang w:val="en-US"/>
          </w:rPr>
          <w:t>I</w:t>
        </w:r>
        <w:r w:rsidRPr="00467A70">
          <w:rPr>
            <w:sz w:val="26"/>
            <w:szCs w:val="26"/>
          </w:rPr>
          <w:t>.</w:t>
        </w:r>
      </w:smartTag>
      <w:r w:rsidRPr="00467A70">
        <w:rPr>
          <w:rFonts w:ascii="Times New Roman CYR" w:hAnsi="Times New Roman CYR" w:cs="Times New Roman CYR"/>
          <w:sz w:val="26"/>
          <w:szCs w:val="26"/>
        </w:rPr>
        <w:t>Системные мероприятия, направленные на содействие развитию</w:t>
      </w:r>
    </w:p>
    <w:p w:rsidR="00C762D9" w:rsidRPr="00467A70" w:rsidRDefault="00C762D9">
      <w:pPr>
        <w:jc w:val="center"/>
        <w:rPr>
          <w:rFonts w:ascii="Times New Roman CYR" w:hAnsi="Times New Roman CYR" w:cs="Times New Roman CYR"/>
          <w:sz w:val="26"/>
          <w:szCs w:val="26"/>
        </w:rPr>
      </w:pPr>
      <w:r w:rsidRPr="00467A70">
        <w:rPr>
          <w:rFonts w:ascii="Times New Roman CYR" w:hAnsi="Times New Roman CYR" w:cs="Times New Roman CYR"/>
          <w:sz w:val="26"/>
          <w:szCs w:val="26"/>
        </w:rPr>
        <w:t>конкурентной среды на территории города Орла.</w:t>
      </w:r>
    </w:p>
    <w:p w:rsidR="00C762D9" w:rsidRPr="00467A70" w:rsidRDefault="00C762D9">
      <w:pPr>
        <w:jc w:val="center"/>
        <w:rPr>
          <w:rFonts w:ascii="Calibri" w:hAnsi="Calibri" w:cs="Calibri"/>
          <w:sz w:val="22"/>
          <w:szCs w:val="22"/>
        </w:rPr>
      </w:pPr>
    </w:p>
    <w:tbl>
      <w:tblPr>
        <w:tblW w:w="5000" w:type="pct"/>
        <w:tblInd w:w="-67" w:type="dxa"/>
        <w:tblBorders>
          <w:top w:val="single" w:sz="4" w:space="0" w:color="000000"/>
          <w:left w:val="single" w:sz="4" w:space="0" w:color="000000"/>
          <w:bottom w:val="single" w:sz="4" w:space="0" w:color="000000"/>
          <w:insideH w:val="single" w:sz="4" w:space="0" w:color="000000"/>
        </w:tblBorders>
        <w:tblCellMar>
          <w:left w:w="62" w:type="dxa"/>
          <w:right w:w="62" w:type="dxa"/>
        </w:tblCellMar>
        <w:tblLook w:val="00A0"/>
      </w:tblPr>
      <w:tblGrid>
        <w:gridCol w:w="849"/>
        <w:gridCol w:w="3253"/>
        <w:gridCol w:w="1421"/>
        <w:gridCol w:w="2990"/>
        <w:gridCol w:w="2505"/>
        <w:gridCol w:w="3676"/>
      </w:tblGrid>
      <w:tr w:rsidR="00C762D9" w:rsidRPr="00467A70" w:rsidTr="008B1E8B">
        <w:trPr>
          <w:trHeight w:val="23"/>
        </w:trPr>
        <w:tc>
          <w:tcPr>
            <w:tcW w:w="849" w:type="dxa"/>
            <w:shd w:val="clear" w:color="auto" w:fill="FFFFFF"/>
            <w:noWrap/>
          </w:tcPr>
          <w:p w:rsidR="00C762D9" w:rsidRPr="00467A70" w:rsidRDefault="00C762D9">
            <w:pPr>
              <w:jc w:val="center"/>
              <w:rPr>
                <w:rFonts w:ascii="Calibri" w:hAnsi="Calibri" w:cs="Calibri"/>
                <w:lang w:val="en-US"/>
              </w:rPr>
            </w:pPr>
            <w:r w:rsidRPr="00467A70">
              <w:rPr>
                <w:lang w:val="en-US"/>
              </w:rPr>
              <w:t xml:space="preserve">N </w:t>
            </w:r>
            <w:r w:rsidRPr="00467A70">
              <w:rPr>
                <w:rFonts w:ascii="Times New Roman CYR" w:hAnsi="Times New Roman CYR" w:cs="Times New Roman CYR"/>
              </w:rPr>
              <w:t>п/п</w:t>
            </w:r>
          </w:p>
        </w:tc>
        <w:tc>
          <w:tcPr>
            <w:tcW w:w="3253"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Наименование мероприятия</w:t>
            </w:r>
          </w:p>
        </w:tc>
        <w:tc>
          <w:tcPr>
            <w:tcW w:w="1421"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Срок реализации</w:t>
            </w:r>
          </w:p>
        </w:tc>
        <w:tc>
          <w:tcPr>
            <w:tcW w:w="2990"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Результат выполнения мероприятия</w:t>
            </w:r>
          </w:p>
        </w:tc>
        <w:tc>
          <w:tcPr>
            <w:tcW w:w="2505"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 xml:space="preserve">Ответственные исполнители </w:t>
            </w:r>
          </w:p>
        </w:tc>
        <w:tc>
          <w:tcPr>
            <w:tcW w:w="3676" w:type="dxa"/>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Исполнение</w:t>
            </w:r>
          </w:p>
        </w:tc>
      </w:tr>
      <w:tr w:rsidR="00C762D9" w:rsidRPr="00467A70" w:rsidTr="008B1E8B">
        <w:trPr>
          <w:trHeight w:val="280"/>
        </w:trPr>
        <w:tc>
          <w:tcPr>
            <w:tcW w:w="849" w:type="dxa"/>
            <w:shd w:val="clear" w:color="auto" w:fill="FFFFFF"/>
            <w:noWrap/>
          </w:tcPr>
          <w:p w:rsidR="00C762D9" w:rsidRPr="00467A70" w:rsidRDefault="00C762D9">
            <w:pPr>
              <w:jc w:val="center"/>
              <w:rPr>
                <w:rFonts w:ascii="Calibri" w:hAnsi="Calibri" w:cs="Calibri"/>
                <w:lang w:val="en-US"/>
              </w:rPr>
            </w:pPr>
            <w:r w:rsidRPr="00467A70">
              <w:rPr>
                <w:lang w:val="en-US"/>
              </w:rPr>
              <w:t>1</w:t>
            </w:r>
          </w:p>
        </w:tc>
        <w:tc>
          <w:tcPr>
            <w:tcW w:w="3253"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2</w:t>
            </w:r>
          </w:p>
        </w:tc>
        <w:tc>
          <w:tcPr>
            <w:tcW w:w="1421"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3</w:t>
            </w:r>
          </w:p>
        </w:tc>
        <w:tc>
          <w:tcPr>
            <w:tcW w:w="2990"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4</w:t>
            </w:r>
          </w:p>
        </w:tc>
        <w:tc>
          <w:tcPr>
            <w:tcW w:w="2505"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5</w:t>
            </w:r>
          </w:p>
        </w:tc>
        <w:tc>
          <w:tcPr>
            <w:tcW w:w="3676" w:type="dxa"/>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6</w:t>
            </w:r>
          </w:p>
        </w:tc>
      </w:tr>
      <w:tr w:rsidR="00C762D9" w:rsidRPr="00467A70" w:rsidTr="008B1E8B">
        <w:trPr>
          <w:trHeight w:val="23"/>
        </w:trPr>
        <w:tc>
          <w:tcPr>
            <w:tcW w:w="849" w:type="dxa"/>
            <w:shd w:val="clear" w:color="auto" w:fill="FFFFFF"/>
            <w:noWrap/>
          </w:tcPr>
          <w:p w:rsidR="00C762D9" w:rsidRPr="00467A70" w:rsidRDefault="00C762D9">
            <w:pPr>
              <w:jc w:val="center"/>
              <w:rPr>
                <w:rFonts w:ascii="Calibri" w:hAnsi="Calibri" w:cs="Calibri"/>
                <w:lang w:val="en-US"/>
              </w:rPr>
            </w:pPr>
            <w:r w:rsidRPr="00467A70">
              <w:rPr>
                <w:lang w:val="en-US"/>
              </w:rPr>
              <w:t>1.</w:t>
            </w:r>
          </w:p>
        </w:tc>
        <w:tc>
          <w:tcPr>
            <w:tcW w:w="1384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Общие мероприятия</w:t>
            </w:r>
          </w:p>
        </w:tc>
      </w:tr>
      <w:tr w:rsidR="00C762D9" w:rsidRPr="00467A70" w:rsidTr="008B1E8B">
        <w:trPr>
          <w:trHeight w:val="1202"/>
        </w:trPr>
        <w:tc>
          <w:tcPr>
            <w:tcW w:w="849" w:type="dxa"/>
            <w:shd w:val="clear" w:color="auto" w:fill="FFFFFF"/>
            <w:noWrap/>
          </w:tcPr>
          <w:p w:rsidR="00C762D9" w:rsidRPr="00467A70" w:rsidRDefault="00C762D9" w:rsidP="00655445">
            <w:pPr>
              <w:jc w:val="center"/>
              <w:rPr>
                <w:rFonts w:ascii="Calibri" w:hAnsi="Calibri" w:cs="Calibri"/>
                <w:lang w:val="en-US"/>
              </w:rPr>
            </w:pPr>
            <w:r w:rsidRPr="00467A70">
              <w:rPr>
                <w:lang w:val="en-US"/>
              </w:rPr>
              <w:t>1.1.</w:t>
            </w:r>
          </w:p>
        </w:tc>
        <w:tc>
          <w:tcPr>
            <w:tcW w:w="3253" w:type="dxa"/>
            <w:tcBorders>
              <w:left w:val="single" w:sz="4" w:space="0" w:color="000000"/>
            </w:tcBorders>
            <w:shd w:val="clear" w:color="auto" w:fill="FFFFFF"/>
            <w:noWrap/>
          </w:tcPr>
          <w:p w:rsidR="00C762D9" w:rsidRPr="00467A70" w:rsidRDefault="00C762D9" w:rsidP="008177DD">
            <w:pPr>
              <w:pStyle w:val="a0"/>
              <w:jc w:val="both"/>
              <w:rPr>
                <w:rFonts w:ascii="Times New Roman" w:hAnsi="Times New Roman"/>
              </w:rPr>
            </w:pPr>
            <w:r w:rsidRPr="00467A70">
              <w:rPr>
                <w:rFonts w:ascii="Times New Roman" w:hAnsi="Times New Roman"/>
              </w:rPr>
              <w:t>Организация деятельности Координационного совета по развитию малого и среднего предпринимательства в городе Орле</w:t>
            </w:r>
          </w:p>
        </w:tc>
        <w:tc>
          <w:tcPr>
            <w:tcW w:w="1421"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2990" w:type="dxa"/>
            <w:tcBorders>
              <w:left w:val="single" w:sz="4" w:space="0" w:color="000000"/>
            </w:tcBorders>
            <w:shd w:val="clear" w:color="auto" w:fill="FFFFFF"/>
            <w:noWrap/>
          </w:tcPr>
          <w:p w:rsidR="00C762D9" w:rsidRPr="00467A70" w:rsidRDefault="00C762D9" w:rsidP="008177DD">
            <w:pPr>
              <w:pStyle w:val="a0"/>
              <w:jc w:val="both"/>
              <w:rPr>
                <w:rFonts w:ascii="Times New Roman" w:hAnsi="Times New Roman"/>
              </w:rPr>
            </w:pPr>
            <w:r w:rsidRPr="00467A70">
              <w:rPr>
                <w:rFonts w:ascii="Times New Roman" w:hAnsi="Times New Roman"/>
              </w:rPr>
              <w:t>Рассмотрение вопросов содействия развитию конкуренции на заседаниях Координационного совета</w:t>
            </w:r>
          </w:p>
        </w:tc>
        <w:tc>
          <w:tcPr>
            <w:tcW w:w="2505" w:type="dxa"/>
            <w:tcBorders>
              <w:left w:val="single" w:sz="4" w:space="0" w:color="000000"/>
            </w:tcBorders>
            <w:shd w:val="clear" w:color="auto" w:fill="FFFFFF"/>
            <w:noWrap/>
          </w:tcPr>
          <w:p w:rsidR="00C762D9" w:rsidRPr="00467A70" w:rsidRDefault="00C762D9" w:rsidP="008177DD">
            <w:pPr>
              <w:pStyle w:val="a0"/>
              <w:jc w:val="both"/>
              <w:rPr>
                <w:rFonts w:ascii="Times New Roman" w:hAnsi="Times New Roman"/>
              </w:rPr>
            </w:pPr>
            <w:r w:rsidRPr="00467A70">
              <w:rPr>
                <w:rFonts w:ascii="Times New Roman" w:hAnsi="Times New Roman"/>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7B6035">
            <w:pPr>
              <w:pStyle w:val="a0"/>
              <w:jc w:val="both"/>
              <w:rPr>
                <w:rFonts w:ascii="Times New Roman" w:hAnsi="Times New Roman"/>
              </w:rPr>
            </w:pPr>
            <w:r w:rsidRPr="00467A70">
              <w:rPr>
                <w:rFonts w:ascii="Times New Roman" w:hAnsi="Times New Roman"/>
              </w:rPr>
              <w:t>Организованы и проведены заседани</w:t>
            </w:r>
            <w:r>
              <w:rPr>
                <w:rFonts w:ascii="Times New Roman" w:hAnsi="Times New Roman"/>
              </w:rPr>
              <w:t>я</w:t>
            </w:r>
            <w:r w:rsidRPr="00467A70">
              <w:rPr>
                <w:rFonts w:ascii="Times New Roman" w:hAnsi="Times New Roman"/>
              </w:rPr>
              <w:t xml:space="preserve"> Координационного совета по развитию малого и среднего предпринимательства в городе Орле: 2 очередных, 2 внеочередных.</w:t>
            </w:r>
          </w:p>
        </w:tc>
      </w:tr>
      <w:tr w:rsidR="00C762D9" w:rsidRPr="00467A70" w:rsidTr="008B1E8B">
        <w:trPr>
          <w:trHeight w:val="23"/>
        </w:trPr>
        <w:tc>
          <w:tcPr>
            <w:tcW w:w="849" w:type="dxa"/>
            <w:shd w:val="clear" w:color="auto" w:fill="FFFFFF"/>
            <w:noWrap/>
          </w:tcPr>
          <w:p w:rsidR="00C762D9" w:rsidRPr="00467A70" w:rsidRDefault="00C762D9" w:rsidP="00655445">
            <w:pPr>
              <w:jc w:val="center"/>
              <w:rPr>
                <w:rFonts w:ascii="Calibri" w:hAnsi="Calibri" w:cs="Calibri"/>
                <w:lang w:val="en-US"/>
              </w:rPr>
            </w:pPr>
            <w:r w:rsidRPr="00467A70">
              <w:rPr>
                <w:lang w:val="en-US"/>
              </w:rPr>
              <w:t>1.2.</w:t>
            </w:r>
          </w:p>
        </w:tc>
        <w:tc>
          <w:tcPr>
            <w:tcW w:w="3253"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Актуализация перечня приоритетных и социально значимых рынков города Орла</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2505" w:type="dxa"/>
            <w:tcBorders>
              <w:left w:val="single" w:sz="4" w:space="0" w:color="000000"/>
            </w:tcBorders>
            <w:shd w:val="clear" w:color="auto" w:fill="FFFFFF"/>
            <w:noWrap/>
          </w:tcPr>
          <w:p w:rsidR="00C762D9" w:rsidRPr="00467A70" w:rsidRDefault="00C762D9">
            <w:pPr>
              <w:jc w:val="center"/>
              <w:rPr>
                <w:rFonts w:ascii="Calibri" w:hAnsi="Calibri" w:cs="Calibri"/>
                <w:sz w:val="20"/>
                <w:szCs w:val="20"/>
              </w:rPr>
            </w:pPr>
            <w:r w:rsidRPr="00467A70">
              <w:rPr>
                <w:sz w:val="20"/>
                <w:szCs w:val="20"/>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Calibri" w:hAnsi="Calibri" w:cs="Calibri"/>
                <w:sz w:val="20"/>
                <w:szCs w:val="20"/>
              </w:rPr>
            </w:pPr>
            <w:r w:rsidRPr="00467A70">
              <w:rPr>
                <w:rFonts w:ascii="Times New Roman CYR" w:hAnsi="Times New Roman CYR" w:cs="Times New Roman CYR"/>
                <w:sz w:val="20"/>
                <w:szCs w:val="20"/>
              </w:rPr>
              <w:t>Перечень приоритетных и социально значимых рынков города Орла на 2021 оставлен без изменений</w:t>
            </w:r>
            <w:r>
              <w:rPr>
                <w:rFonts w:ascii="Times New Roman CYR" w:hAnsi="Times New Roman CYR" w:cs="Times New Roman CYR"/>
                <w:sz w:val="20"/>
                <w:szCs w:val="20"/>
              </w:rPr>
              <w:t>.</w:t>
            </w:r>
          </w:p>
        </w:tc>
      </w:tr>
      <w:tr w:rsidR="00C762D9" w:rsidRPr="00467A70" w:rsidTr="008B1E8B">
        <w:trPr>
          <w:trHeight w:val="23"/>
        </w:trPr>
        <w:tc>
          <w:tcPr>
            <w:tcW w:w="849" w:type="dxa"/>
            <w:shd w:val="clear" w:color="auto" w:fill="FFFFFF"/>
            <w:noWrap/>
          </w:tcPr>
          <w:p w:rsidR="00C762D9" w:rsidRPr="00467A70" w:rsidRDefault="00C762D9" w:rsidP="00655445">
            <w:pPr>
              <w:jc w:val="center"/>
              <w:rPr>
                <w:rFonts w:ascii="Calibri" w:hAnsi="Calibri" w:cs="Calibri"/>
                <w:lang w:val="en-US"/>
              </w:rPr>
            </w:pPr>
            <w:r w:rsidRPr="00467A70">
              <w:rPr>
                <w:lang w:val="en-US"/>
              </w:rPr>
              <w:t>1.3.</w:t>
            </w:r>
          </w:p>
        </w:tc>
        <w:tc>
          <w:tcPr>
            <w:tcW w:w="3253" w:type="dxa"/>
            <w:tcBorders>
              <w:left w:val="single" w:sz="4" w:space="0" w:color="000000"/>
            </w:tcBorders>
            <w:shd w:val="clear" w:color="auto" w:fill="FFFFFF"/>
            <w:noWrap/>
          </w:tcPr>
          <w:p w:rsidR="00C762D9" w:rsidRPr="00467A70" w:rsidRDefault="00C762D9" w:rsidP="008177DD">
            <w:pPr>
              <w:pStyle w:val="a0"/>
              <w:jc w:val="both"/>
              <w:rPr>
                <w:rFonts w:ascii="Times New Roman" w:hAnsi="Times New Roman"/>
              </w:rPr>
            </w:pPr>
            <w:r w:rsidRPr="00467A70">
              <w:rPr>
                <w:rFonts w:ascii="Times New Roman" w:hAnsi="Times New Roman"/>
              </w:rPr>
              <w:t>Предоставление консультационных, информационных и иных услуг и оказание поддержки субъектам малого и среднего предпринимательства в сфере образования в рамках реализации ведомственной целевой программы «Развитие и поддержка малого и среднего предпринимательства в городе Орле»</w:t>
            </w:r>
          </w:p>
        </w:tc>
        <w:tc>
          <w:tcPr>
            <w:tcW w:w="1421"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2990" w:type="dxa"/>
            <w:tcBorders>
              <w:left w:val="single" w:sz="4" w:space="0" w:color="000000"/>
            </w:tcBorders>
            <w:shd w:val="clear" w:color="auto" w:fill="FFFFFF"/>
            <w:noWrap/>
          </w:tcPr>
          <w:p w:rsidR="00C762D9" w:rsidRPr="00467A70" w:rsidRDefault="00C762D9" w:rsidP="008177DD">
            <w:pPr>
              <w:pStyle w:val="a0"/>
              <w:jc w:val="both"/>
              <w:rPr>
                <w:rFonts w:ascii="Times New Roman" w:hAnsi="Times New Roman"/>
              </w:rPr>
            </w:pPr>
            <w:r w:rsidRPr="00467A70">
              <w:rPr>
                <w:rFonts w:ascii="Times New Roman" w:hAnsi="Times New Roman"/>
              </w:rPr>
              <w:t>Повышение финансовой и экономической грамотности и качества предоставляемых услуг субъектами малого и среднего предпринимательства</w:t>
            </w:r>
          </w:p>
        </w:tc>
        <w:tc>
          <w:tcPr>
            <w:tcW w:w="2505" w:type="dxa"/>
            <w:tcBorders>
              <w:left w:val="single" w:sz="4" w:space="0" w:color="000000"/>
            </w:tcBorders>
            <w:shd w:val="clear" w:color="auto" w:fill="FFFFFF"/>
            <w:noWrap/>
          </w:tcPr>
          <w:p w:rsidR="00C762D9" w:rsidRPr="00467A70" w:rsidRDefault="00C762D9" w:rsidP="008177DD">
            <w:pPr>
              <w:pStyle w:val="a0"/>
              <w:jc w:val="both"/>
              <w:rPr>
                <w:rFonts w:ascii="Times New Roman" w:hAnsi="Times New Roman"/>
              </w:rPr>
            </w:pPr>
            <w:r w:rsidRPr="00467A70">
              <w:rPr>
                <w:rFonts w:ascii="Times New Roman" w:hAnsi="Times New Roman"/>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8177DD">
            <w:pPr>
              <w:pStyle w:val="a0"/>
              <w:jc w:val="both"/>
              <w:rPr>
                <w:rFonts w:ascii="Times New Roman" w:hAnsi="Times New Roman"/>
              </w:rPr>
            </w:pPr>
            <w:r w:rsidRPr="00467A70">
              <w:rPr>
                <w:rFonts w:ascii="Times New Roman" w:hAnsi="Times New Roman"/>
              </w:rPr>
              <w:t xml:space="preserve">В рамках консультационной поддержки для предпринимателей города за 2021 год </w:t>
            </w:r>
            <w:r>
              <w:rPr>
                <w:rFonts w:ascii="Times New Roman" w:hAnsi="Times New Roman"/>
              </w:rPr>
              <w:t xml:space="preserve">при поддержке Центра «Мой бизнес», союза «Торгово-промышленная палата» и орловского регионального отделения «Опора России» </w:t>
            </w:r>
            <w:r w:rsidRPr="00467A70">
              <w:rPr>
                <w:rFonts w:ascii="Times New Roman" w:hAnsi="Times New Roman"/>
              </w:rPr>
              <w:t>было организовано 9 обучающих семинаров, которые прошли в онлайн - формате ввиду сложившейся эпидемиологической ситуации и 2 в очной форме. Участие в работе семинаров приняли более 1000 предпринимателей</w:t>
            </w:r>
            <w:r>
              <w:rPr>
                <w:rFonts w:ascii="Times New Roman" w:hAnsi="Times New Roman"/>
              </w:rPr>
              <w:t xml:space="preserve">. В 2021 года администрация города Орла на официальном сайте анонсировала 5 мероприятий, проводимых союзом «Торгово-промышленная палата» и 2 мероприятия орловского регионального отделения «Опора России».  </w:t>
            </w:r>
          </w:p>
        </w:tc>
      </w:tr>
      <w:tr w:rsidR="00C762D9" w:rsidRPr="00467A70" w:rsidTr="008B1E8B">
        <w:trPr>
          <w:trHeight w:val="23"/>
        </w:trPr>
        <w:tc>
          <w:tcPr>
            <w:tcW w:w="849" w:type="dxa"/>
            <w:shd w:val="clear" w:color="auto" w:fill="FFFFFF"/>
            <w:noWrap/>
          </w:tcPr>
          <w:p w:rsidR="00C762D9" w:rsidRPr="00D969D3" w:rsidRDefault="00C762D9" w:rsidP="00655445">
            <w:pPr>
              <w:jc w:val="center"/>
              <w:rPr>
                <w:rFonts w:ascii="Calibri" w:hAnsi="Calibri" w:cs="Calibri"/>
              </w:rPr>
            </w:pPr>
            <w:r w:rsidRPr="00D969D3">
              <w:t>1.4.</w:t>
            </w:r>
          </w:p>
        </w:tc>
        <w:tc>
          <w:tcPr>
            <w:tcW w:w="3253" w:type="dxa"/>
            <w:tcBorders>
              <w:left w:val="single" w:sz="4" w:space="0" w:color="000000"/>
            </w:tcBorders>
            <w:shd w:val="clear" w:color="auto" w:fill="FFFFFF"/>
            <w:noWrap/>
          </w:tcPr>
          <w:p w:rsidR="00C762D9" w:rsidRPr="00467A70" w:rsidRDefault="00C762D9" w:rsidP="00012789">
            <w:pPr>
              <w:pStyle w:val="a0"/>
              <w:jc w:val="both"/>
              <w:rPr>
                <w:rFonts w:ascii="Times New Roman" w:hAnsi="Times New Roman"/>
              </w:rPr>
            </w:pPr>
            <w:r w:rsidRPr="00467A70">
              <w:rPr>
                <w:rFonts w:ascii="Times New Roman" w:hAnsi="Times New Roman"/>
              </w:rPr>
              <w:t>Повышение уровня информированности субъектов малого и среднего предпринимательства, в том числе о существующих мерах государственной поддержки</w:t>
            </w:r>
          </w:p>
        </w:tc>
        <w:tc>
          <w:tcPr>
            <w:tcW w:w="1421" w:type="dxa"/>
            <w:tcBorders>
              <w:left w:val="single" w:sz="4" w:space="0" w:color="000000"/>
            </w:tcBorders>
            <w:shd w:val="clear" w:color="auto" w:fill="FFFFFF"/>
            <w:noWrap/>
          </w:tcPr>
          <w:p w:rsidR="00C762D9" w:rsidRPr="00467A70" w:rsidRDefault="00C762D9" w:rsidP="00012789">
            <w:pPr>
              <w:pStyle w:val="a0"/>
              <w:jc w:val="center"/>
              <w:rPr>
                <w:rFonts w:ascii="Times New Roman" w:hAnsi="Times New Roman"/>
              </w:rPr>
            </w:pPr>
            <w:r w:rsidRPr="00467A70">
              <w:rPr>
                <w:rFonts w:ascii="Times New Roman" w:hAnsi="Times New Roman"/>
              </w:rPr>
              <w:t>2021 год</w:t>
            </w:r>
          </w:p>
        </w:tc>
        <w:tc>
          <w:tcPr>
            <w:tcW w:w="2990" w:type="dxa"/>
            <w:tcBorders>
              <w:left w:val="single" w:sz="4" w:space="0" w:color="000000"/>
            </w:tcBorders>
            <w:shd w:val="clear" w:color="auto" w:fill="FFFFFF"/>
            <w:noWrap/>
          </w:tcPr>
          <w:p w:rsidR="00C762D9" w:rsidRPr="00467A70" w:rsidRDefault="00C762D9" w:rsidP="00012789">
            <w:pPr>
              <w:pStyle w:val="a0"/>
              <w:jc w:val="both"/>
              <w:rPr>
                <w:rFonts w:ascii="Times New Roman" w:hAnsi="Times New Roman"/>
              </w:rPr>
            </w:pPr>
            <w:r w:rsidRPr="00467A70">
              <w:rPr>
                <w:rFonts w:ascii="Times New Roman" w:hAnsi="Times New Roman"/>
              </w:rPr>
              <w:t>Наличие в свободном доступе актуальной нормативно-правовой базы, информации о существующих мерах поддержки субъектов малого и среднего предпринимательства</w:t>
            </w:r>
          </w:p>
        </w:tc>
        <w:tc>
          <w:tcPr>
            <w:tcW w:w="2505" w:type="dxa"/>
            <w:tcBorders>
              <w:left w:val="single" w:sz="4" w:space="0" w:color="000000"/>
            </w:tcBorders>
            <w:shd w:val="clear" w:color="auto" w:fill="FFFFFF"/>
            <w:noWrap/>
          </w:tcPr>
          <w:p w:rsidR="00C762D9" w:rsidRPr="00467A70" w:rsidRDefault="00C762D9" w:rsidP="00012789">
            <w:pPr>
              <w:pStyle w:val="a0"/>
              <w:jc w:val="both"/>
              <w:rPr>
                <w:rFonts w:ascii="Times New Roman" w:hAnsi="Times New Roman"/>
              </w:rPr>
            </w:pPr>
            <w:r w:rsidRPr="00467A70">
              <w:rPr>
                <w:rFonts w:ascii="Times New Roman" w:hAnsi="Times New Roman"/>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027ED3">
            <w:pPr>
              <w:pStyle w:val="a0"/>
              <w:tabs>
                <w:tab w:val="right" w:pos="3523"/>
              </w:tabs>
              <w:jc w:val="both"/>
              <w:rPr>
                <w:rFonts w:ascii="Times New Roman" w:hAnsi="Times New Roman"/>
              </w:rPr>
            </w:pPr>
            <w:r w:rsidRPr="00467A70">
              <w:rPr>
                <w:rFonts w:ascii="Times New Roman" w:hAnsi="Times New Roman"/>
              </w:rPr>
              <w:t>В целях оказания информационной поддержки предпринимателям города Орла на официальном сайте администрации города размещены материалы о мерах поддержки СМСП в Орловской области для преодоления последствий новой</w:t>
            </w:r>
          </w:p>
          <w:p w:rsidR="00C762D9" w:rsidRPr="00467A70" w:rsidRDefault="00C762D9" w:rsidP="00027ED3">
            <w:pPr>
              <w:pStyle w:val="a0"/>
              <w:tabs>
                <w:tab w:val="right" w:pos="3542"/>
              </w:tabs>
              <w:jc w:val="both"/>
              <w:rPr>
                <w:rFonts w:ascii="Times New Roman" w:hAnsi="Times New Roman"/>
              </w:rPr>
            </w:pPr>
            <w:r w:rsidRPr="00467A70">
              <w:rPr>
                <w:rFonts w:ascii="Times New Roman" w:hAnsi="Times New Roman"/>
              </w:rPr>
              <w:t>коронавирусной инфекции, а также активные ссылки на Интернет-портал Министерства экономического развития РФ «Экономика без вируса» и портал Центра «Мой бизнес», содержащие нормативно - правовую базу осуществления предпринимательской деятельности в период</w:t>
            </w:r>
          </w:p>
          <w:p w:rsidR="00C762D9" w:rsidRPr="00467A70" w:rsidRDefault="00C762D9" w:rsidP="00027ED3">
            <w:pPr>
              <w:pStyle w:val="a0"/>
              <w:tabs>
                <w:tab w:val="left" w:pos="1982"/>
                <w:tab w:val="left" w:pos="2870"/>
              </w:tabs>
              <w:jc w:val="both"/>
              <w:rPr>
                <w:rFonts w:ascii="Times New Roman" w:hAnsi="Times New Roman"/>
              </w:rPr>
            </w:pPr>
            <w:r w:rsidRPr="00467A70">
              <w:rPr>
                <w:rFonts w:ascii="Times New Roman" w:hAnsi="Times New Roman"/>
              </w:rPr>
              <w:t>ограничительных мер и материалы о мерах государственной и региональной поддержки СМСП.</w:t>
            </w:r>
          </w:p>
          <w:p w:rsidR="00C762D9" w:rsidRPr="00467A70" w:rsidRDefault="00C762D9" w:rsidP="00027ED3">
            <w:pPr>
              <w:pStyle w:val="a0"/>
              <w:tabs>
                <w:tab w:val="left" w:pos="1594"/>
                <w:tab w:val="right" w:pos="3518"/>
              </w:tabs>
              <w:jc w:val="both"/>
              <w:rPr>
                <w:rFonts w:ascii="Times New Roman" w:hAnsi="Times New Roman"/>
              </w:rPr>
            </w:pPr>
            <w:r w:rsidRPr="00467A70">
              <w:rPr>
                <w:rFonts w:ascii="Times New Roman" w:hAnsi="Times New Roman"/>
              </w:rPr>
              <w:t>Также на официальном сайте администрации города  Орла в разделе «Поддержка малого и среднего предпринимательства в городе Орле» опубликованы</w:t>
            </w:r>
          </w:p>
          <w:p w:rsidR="00C762D9" w:rsidRPr="00467A70" w:rsidRDefault="00C762D9" w:rsidP="00027ED3">
            <w:pPr>
              <w:pStyle w:val="a0"/>
              <w:jc w:val="both"/>
              <w:rPr>
                <w:rFonts w:ascii="Times New Roman" w:hAnsi="Times New Roman"/>
              </w:rPr>
            </w:pPr>
            <w:r w:rsidRPr="00467A70">
              <w:rPr>
                <w:rFonts w:ascii="Times New Roman" w:hAnsi="Times New Roman"/>
              </w:rPr>
              <w:t xml:space="preserve">нормативно-правовые документы о мерах поддержки СМП </w:t>
            </w:r>
            <w:r w:rsidRPr="00467A70">
              <w:rPr>
                <w:rFonts w:ascii="Times New Roman" w:hAnsi="Times New Roman"/>
                <w:lang w:val="en-US"/>
              </w:rPr>
              <w:t>http</w:t>
            </w:r>
            <w:r w:rsidRPr="00467A70">
              <w:rPr>
                <w:rFonts w:ascii="Times New Roman" w:hAnsi="Times New Roman"/>
              </w:rPr>
              <w:t>://</w:t>
            </w:r>
            <w:r w:rsidRPr="00467A70">
              <w:rPr>
                <w:rFonts w:ascii="Times New Roman" w:hAnsi="Times New Roman"/>
                <w:lang w:val="en-US"/>
              </w:rPr>
              <w:t>www</w:t>
            </w:r>
            <w:r w:rsidRPr="00467A70">
              <w:rPr>
                <w:rFonts w:ascii="Times New Roman" w:hAnsi="Times New Roman"/>
              </w:rPr>
              <w:t>.</w:t>
            </w:r>
            <w:r w:rsidRPr="00467A70">
              <w:rPr>
                <w:rFonts w:ascii="Times New Roman" w:hAnsi="Times New Roman"/>
                <w:lang w:val="en-US"/>
              </w:rPr>
              <w:t>orel</w:t>
            </w:r>
            <w:r w:rsidRPr="00467A70">
              <w:rPr>
                <w:rFonts w:ascii="Times New Roman" w:hAnsi="Times New Roman"/>
              </w:rPr>
              <w:t>-</w:t>
            </w:r>
            <w:r w:rsidRPr="00467A70">
              <w:rPr>
                <w:rFonts w:ascii="Times New Roman" w:hAnsi="Times New Roman"/>
                <w:lang w:val="en-US"/>
              </w:rPr>
              <w:t>adm</w:t>
            </w:r>
            <w:r w:rsidRPr="00467A70">
              <w:rPr>
                <w:rFonts w:ascii="Times New Roman" w:hAnsi="Times New Roman"/>
              </w:rPr>
              <w:t>.</w:t>
            </w:r>
            <w:r w:rsidRPr="00467A70">
              <w:rPr>
                <w:rFonts w:ascii="Times New Roman" w:hAnsi="Times New Roman"/>
                <w:lang w:val="en-US"/>
              </w:rPr>
              <w:t>ru</w:t>
            </w:r>
            <w:r w:rsidRPr="00467A70">
              <w:rPr>
                <w:rFonts w:ascii="Times New Roman" w:hAnsi="Times New Roman"/>
              </w:rPr>
              <w:t>/</w:t>
            </w:r>
            <w:r w:rsidRPr="00467A70">
              <w:rPr>
                <w:rFonts w:ascii="Times New Roman" w:hAnsi="Times New Roman"/>
                <w:lang w:val="en-US"/>
              </w:rPr>
              <w:t>ru</w:t>
            </w:r>
            <w:r w:rsidRPr="00467A70">
              <w:rPr>
                <w:rFonts w:ascii="Times New Roman" w:hAnsi="Times New Roman"/>
              </w:rPr>
              <w:t>/</w:t>
            </w:r>
            <w:r w:rsidRPr="00467A70">
              <w:rPr>
                <w:rFonts w:ascii="Times New Roman" w:hAnsi="Times New Roman"/>
                <w:lang w:val="en-US"/>
              </w:rPr>
              <w:t>activity</w:t>
            </w:r>
            <w:r w:rsidRPr="00467A70">
              <w:rPr>
                <w:rFonts w:ascii="Times New Roman" w:hAnsi="Times New Roman"/>
              </w:rPr>
              <w:t>/</w:t>
            </w:r>
            <w:r w:rsidRPr="00467A70">
              <w:rPr>
                <w:rFonts w:ascii="Times New Roman" w:hAnsi="Times New Roman"/>
                <w:lang w:val="en-US"/>
              </w:rPr>
              <w:t>podderzhka</w:t>
            </w:r>
            <w:r w:rsidRPr="00467A70">
              <w:rPr>
                <w:rFonts w:ascii="Times New Roman" w:hAnsi="Times New Roman"/>
              </w:rPr>
              <w:t>-</w:t>
            </w:r>
            <w:r w:rsidRPr="00467A70">
              <w:rPr>
                <w:rFonts w:ascii="Times New Roman" w:hAnsi="Times New Roman"/>
                <w:lang w:val="en-US"/>
              </w:rPr>
              <w:t>malogo</w:t>
            </w:r>
            <w:r w:rsidRPr="00467A70">
              <w:rPr>
                <w:rFonts w:ascii="Times New Roman" w:hAnsi="Times New Roman"/>
              </w:rPr>
              <w:t>-</w:t>
            </w:r>
            <w:r w:rsidRPr="00467A70">
              <w:rPr>
                <w:rFonts w:ascii="Times New Roman" w:hAnsi="Times New Roman"/>
                <w:lang w:val="en-US"/>
              </w:rPr>
              <w:t>i</w:t>
            </w:r>
            <w:r w:rsidRPr="00467A70">
              <w:rPr>
                <w:rFonts w:ascii="Times New Roman" w:hAnsi="Times New Roman"/>
              </w:rPr>
              <w:t>-</w:t>
            </w:r>
            <w:r w:rsidRPr="00467A70">
              <w:rPr>
                <w:rFonts w:ascii="Times New Roman" w:hAnsi="Times New Roman"/>
                <w:lang w:val="en-US"/>
              </w:rPr>
              <w:t>srednego</w:t>
            </w:r>
            <w:r w:rsidRPr="00467A70">
              <w:rPr>
                <w:rFonts w:ascii="Times New Roman" w:hAnsi="Times New Roman"/>
              </w:rPr>
              <w:t>-</w:t>
            </w:r>
            <w:r w:rsidRPr="00467A70">
              <w:rPr>
                <w:rFonts w:ascii="Times New Roman" w:hAnsi="Times New Roman"/>
                <w:lang w:val="en-US"/>
              </w:rPr>
              <w:t>predprinimatelstva</w:t>
            </w:r>
            <w:r w:rsidRPr="00467A70">
              <w:rPr>
                <w:rFonts w:ascii="Times New Roman" w:hAnsi="Times New Roman"/>
              </w:rPr>
              <w:t>-</w:t>
            </w:r>
            <w:r w:rsidRPr="00467A70">
              <w:rPr>
                <w:rFonts w:ascii="Times New Roman" w:hAnsi="Times New Roman"/>
                <w:lang w:val="en-US"/>
              </w:rPr>
              <w:t>v</w:t>
            </w:r>
            <w:r w:rsidRPr="00467A70">
              <w:rPr>
                <w:rFonts w:ascii="Times New Roman" w:hAnsi="Times New Roman"/>
              </w:rPr>
              <w:t>-</w:t>
            </w:r>
            <w:r w:rsidRPr="00467A70">
              <w:rPr>
                <w:rFonts w:ascii="Times New Roman" w:hAnsi="Times New Roman"/>
                <w:lang w:val="en-US"/>
              </w:rPr>
              <w:t>gorode</w:t>
            </w:r>
            <w:r w:rsidRPr="00467A70">
              <w:rPr>
                <w:rFonts w:ascii="Times New Roman" w:hAnsi="Times New Roman"/>
              </w:rPr>
              <w:t>-</w:t>
            </w:r>
            <w:r w:rsidRPr="00467A70">
              <w:rPr>
                <w:rFonts w:ascii="Times New Roman" w:hAnsi="Times New Roman"/>
                <w:lang w:val="en-US"/>
              </w:rPr>
              <w:t>orle</w:t>
            </w:r>
            <w:r w:rsidRPr="00467A70">
              <w:rPr>
                <w:rFonts w:ascii="Times New Roman" w:hAnsi="Times New Roman"/>
              </w:rPr>
              <w:t>/.</w:t>
            </w:r>
          </w:p>
          <w:p w:rsidR="00C762D9" w:rsidRPr="00467A70" w:rsidRDefault="00C762D9" w:rsidP="00027ED3">
            <w:pPr>
              <w:pStyle w:val="a0"/>
              <w:tabs>
                <w:tab w:val="left" w:pos="3413"/>
              </w:tabs>
              <w:ind w:firstLine="131"/>
              <w:jc w:val="both"/>
              <w:rPr>
                <w:rFonts w:ascii="Times New Roman" w:hAnsi="Times New Roman"/>
              </w:rPr>
            </w:pPr>
            <w:r w:rsidRPr="00467A70">
              <w:rPr>
                <w:rFonts w:ascii="Times New Roman" w:hAnsi="Times New Roman"/>
              </w:rPr>
              <w:t>С целью повышения эффективности и привлечения потенциальных предпринимателей и субъектов МСП на официальном сайте администрации города Орла в разделе «Поддержка малого и среднего бизнеса» размещены баннеры с логотипом регионального проекта «Про100Бизнес» и Центра</w:t>
            </w:r>
          </w:p>
          <w:p w:rsidR="00C762D9" w:rsidRPr="00467A70" w:rsidRDefault="00C762D9" w:rsidP="008177DD">
            <w:pPr>
              <w:pStyle w:val="a0"/>
              <w:jc w:val="both"/>
              <w:rPr>
                <w:rFonts w:ascii="Times New Roman" w:hAnsi="Times New Roman"/>
              </w:rPr>
            </w:pPr>
            <w:r w:rsidRPr="00467A70">
              <w:rPr>
                <w:rFonts w:ascii="Times New Roman" w:hAnsi="Times New Roman"/>
              </w:rPr>
              <w:t>«Мой бизнес».</w:t>
            </w:r>
          </w:p>
          <w:p w:rsidR="00C762D9" w:rsidRPr="00467A70" w:rsidRDefault="00C762D9" w:rsidP="008177DD">
            <w:pPr>
              <w:pStyle w:val="a0"/>
              <w:jc w:val="both"/>
              <w:rPr>
                <w:rFonts w:ascii="Times New Roman" w:hAnsi="Times New Roman"/>
              </w:rPr>
            </w:pPr>
            <w:r w:rsidRPr="00467A70">
              <w:rPr>
                <w:rFonts w:ascii="Times New Roman" w:hAnsi="Times New Roman"/>
              </w:rPr>
              <w:t>Также на официальном сайте администрации города Орла в разделе «Поддержка малого и среднего бизнеса» продолжаются публикации в рубрике «История успеха», где размещаются материалы городских СМИ (Орловская городская газета, «Орловский вестник»,  Журнал «Пятница Орёл», Журнал «Флагман») об орловских предпринимателях, создавших и развивающих свой бизнес в городе Орле.</w:t>
            </w:r>
          </w:p>
          <w:p w:rsidR="00C762D9" w:rsidRPr="00467A70" w:rsidRDefault="00C762D9" w:rsidP="008177DD">
            <w:pPr>
              <w:pStyle w:val="a0"/>
              <w:tabs>
                <w:tab w:val="left" w:pos="3432"/>
              </w:tabs>
              <w:jc w:val="both"/>
              <w:rPr>
                <w:rFonts w:ascii="Times New Roman" w:hAnsi="Times New Roman"/>
              </w:rPr>
            </w:pPr>
            <w:r w:rsidRPr="00467A70">
              <w:rPr>
                <w:rFonts w:ascii="Times New Roman" w:hAnsi="Times New Roman"/>
              </w:rPr>
              <w:t>Администрацией города Орла достигнута договоренность о сотрудничестве с Межрайонной инспекцией ФНС России № 9 по Орловской области (Единый центр регистрации) по информированию лиц, регистрирующих свой бизнес, о мерах государственной поддержки субъектов малого и среднего предпринимательства в рамках реализации регионального проекта «Про100Бизнес».</w:t>
            </w:r>
          </w:p>
          <w:p w:rsidR="00C762D9" w:rsidRPr="00467A70" w:rsidRDefault="00C762D9" w:rsidP="00D23037">
            <w:pPr>
              <w:pStyle w:val="a0"/>
              <w:jc w:val="both"/>
              <w:rPr>
                <w:rFonts w:ascii="Times New Roman" w:hAnsi="Times New Roman"/>
              </w:rPr>
            </w:pPr>
            <w:r w:rsidRPr="00467A70">
              <w:rPr>
                <w:rFonts w:ascii="Times New Roman" w:hAnsi="Times New Roman"/>
              </w:rPr>
              <w:t>В 2021 году на официальном сайте администрации города Орла в разделе «Трудовые отношения» размещена информация о мерах социальной поддержки на основании социального контракта.</w:t>
            </w:r>
          </w:p>
          <w:p w:rsidR="00C762D9" w:rsidRPr="00467A70" w:rsidRDefault="00C762D9" w:rsidP="00D23037">
            <w:pPr>
              <w:pStyle w:val="a0"/>
              <w:ind w:firstLine="493"/>
              <w:jc w:val="both"/>
              <w:rPr>
                <w:rFonts w:ascii="Times New Roman" w:hAnsi="Times New Roman"/>
              </w:rPr>
            </w:pPr>
            <w:r w:rsidRPr="00467A70">
              <w:rPr>
                <w:rFonts w:ascii="Times New Roman" w:hAnsi="Times New Roman"/>
              </w:rPr>
              <w:t>Также активно распространяются буклеты с презентацией услуг и оказанием господдержки предпринимательства с целью сделать доступной информацию, которая позволит предпринимателям в городе Орле понятно и комфортно работать.</w:t>
            </w:r>
            <w:r>
              <w:rPr>
                <w:rFonts w:ascii="Times New Roman" w:hAnsi="Times New Roman"/>
              </w:rPr>
              <w:t xml:space="preserve"> Кроме этого информация о мерах социальной поддержки на основании социального контракта размещались </w:t>
            </w:r>
            <w:r w:rsidRPr="00921E10">
              <w:rPr>
                <w:rFonts w:ascii="Times New Roman" w:hAnsi="Times New Roman"/>
              </w:rPr>
              <w:t>на аккаунтах экономического управления в социальных сетях: Instagram, VK, Facebook</w:t>
            </w:r>
            <w:r>
              <w:rPr>
                <w:rFonts w:ascii="Times New Roman" w:hAnsi="Times New Roman"/>
              </w:rPr>
              <w:t>.</w:t>
            </w:r>
          </w:p>
        </w:tc>
      </w:tr>
      <w:tr w:rsidR="00C762D9" w:rsidRPr="00467A70" w:rsidTr="008B1E8B">
        <w:trPr>
          <w:trHeight w:val="58"/>
        </w:trPr>
        <w:tc>
          <w:tcPr>
            <w:tcW w:w="849" w:type="dxa"/>
            <w:shd w:val="clear" w:color="auto" w:fill="FFFFFF"/>
            <w:noWrap/>
          </w:tcPr>
          <w:p w:rsidR="00C762D9" w:rsidRPr="00467A70" w:rsidRDefault="00C762D9" w:rsidP="00655445">
            <w:pPr>
              <w:jc w:val="center"/>
              <w:rPr>
                <w:rFonts w:ascii="Calibri" w:hAnsi="Calibri" w:cs="Calibri"/>
                <w:sz w:val="20"/>
                <w:szCs w:val="20"/>
                <w:lang w:val="en-US"/>
              </w:rPr>
            </w:pPr>
            <w:r w:rsidRPr="00467A70">
              <w:rPr>
                <w:sz w:val="20"/>
                <w:szCs w:val="20"/>
                <w:lang w:val="en-US"/>
              </w:rPr>
              <w:t>1.5.</w:t>
            </w:r>
          </w:p>
        </w:tc>
        <w:tc>
          <w:tcPr>
            <w:tcW w:w="3253"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 xml:space="preserve">Оказание муниципальной финансовой и имущественной поддержки субъектам малого и среднего предпринимательства  в рамках реализации ведомственной целевой программы </w:t>
            </w:r>
            <w:r w:rsidRPr="00467A70">
              <w:rPr>
                <w:sz w:val="20"/>
                <w:szCs w:val="20"/>
              </w:rPr>
              <w:t>«</w:t>
            </w:r>
            <w:r w:rsidRPr="00467A70">
              <w:rPr>
                <w:rFonts w:ascii="Times New Roman CYR" w:hAnsi="Times New Roman CYR" w:cs="Times New Roman CYR"/>
                <w:sz w:val="20"/>
                <w:szCs w:val="20"/>
              </w:rPr>
              <w:t>Развитие и поддержка малого и среднего предпринимательства в городе Орле</w:t>
            </w:r>
            <w:r w:rsidRPr="00467A70">
              <w:rPr>
                <w:sz w:val="20"/>
                <w:szCs w:val="20"/>
              </w:rPr>
              <w:t>»</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Развитие сектора малого и среднего предпринимательства</w:t>
            </w:r>
          </w:p>
        </w:tc>
        <w:tc>
          <w:tcPr>
            <w:tcW w:w="2505"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Управление экономического развития, 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E52A8D">
            <w:pPr>
              <w:jc w:val="both"/>
              <w:rPr>
                <w:rFonts w:ascii="Calibri" w:hAnsi="Calibri" w:cs="Calibri"/>
                <w:sz w:val="20"/>
                <w:szCs w:val="20"/>
              </w:rPr>
            </w:pPr>
            <w:r w:rsidRPr="00467A70">
              <w:rPr>
                <w:rFonts w:ascii="Times New Roman CYR" w:hAnsi="Times New Roman CYR" w:cs="Times New Roman CYR"/>
                <w:sz w:val="20"/>
                <w:szCs w:val="20"/>
              </w:rPr>
              <w:t>Управление экономического развития администрации города Орла в 2021 оказана финансовая поддержка на сумму 85 000 рублей в виде субсидирования части фактически понесенных затрат на участие в выставках, ярмарках, деловых миссиях и затрат, связанных с получением консультационных услуг.</w:t>
            </w:r>
          </w:p>
          <w:p w:rsidR="00C762D9" w:rsidRPr="00BC0584" w:rsidRDefault="00C762D9" w:rsidP="00E52A8D">
            <w:pPr>
              <w:jc w:val="both"/>
              <w:rPr>
                <w:sz w:val="20"/>
                <w:szCs w:val="20"/>
              </w:rPr>
            </w:pPr>
            <w:r w:rsidRPr="00467A70">
              <w:rPr>
                <w:sz w:val="20"/>
                <w:szCs w:val="20"/>
                <w:lang w:eastAsia="ar-SA"/>
              </w:rPr>
              <w:t xml:space="preserve">Для обеспечения имущественной поддержки субъектов малого и среднего предпринимательства города Орла </w:t>
            </w:r>
            <w:r>
              <w:rPr>
                <w:sz w:val="20"/>
                <w:szCs w:val="20"/>
              </w:rPr>
              <w:t>р</w:t>
            </w:r>
            <w:r w:rsidRPr="00BC0584">
              <w:rPr>
                <w:sz w:val="20"/>
                <w:szCs w:val="20"/>
              </w:rPr>
              <w:t>ешением Орловского городского Совета народных депутатов от 16.12.2010г. №72/1169-ГС утвержден Перечень муниципального имущества и земельных участков, предназначенных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Орле (далее – Перечень).</w:t>
            </w:r>
          </w:p>
          <w:p w:rsidR="00C762D9" w:rsidRPr="00BC0584" w:rsidRDefault="00C762D9" w:rsidP="00BC0584">
            <w:pPr>
              <w:ind w:firstLine="209"/>
              <w:jc w:val="both"/>
              <w:rPr>
                <w:sz w:val="20"/>
                <w:szCs w:val="20"/>
              </w:rPr>
            </w:pPr>
            <w:r w:rsidRPr="00BC0584">
              <w:rPr>
                <w:sz w:val="20"/>
                <w:szCs w:val="20"/>
              </w:rPr>
              <w:t xml:space="preserve">В Перечне по состоянию на 01.01.2022г. числятся 12 помещений, общей площадью 1611,5 кв.м, и 3 земельных участка, общей площадью 1651 кв.м, из которых 6 помещений, общей площадью 358,3 кв.м, переданы в арендное пользование субъектам малого и среднего предпринимательства, а 6 помещений, общей площадью 1253,2 кв.м, свободны. </w:t>
            </w:r>
          </w:p>
          <w:p w:rsidR="00C762D9" w:rsidRPr="00BC0584" w:rsidRDefault="00C762D9" w:rsidP="00BC0584">
            <w:pPr>
              <w:ind w:firstLine="209"/>
              <w:jc w:val="both"/>
              <w:rPr>
                <w:sz w:val="20"/>
                <w:szCs w:val="20"/>
              </w:rPr>
            </w:pPr>
            <w:r w:rsidRPr="00BC0584">
              <w:rPr>
                <w:sz w:val="20"/>
                <w:szCs w:val="20"/>
              </w:rPr>
              <w:t>Ежегодно количество объектов имущества в Перечне увеличивается более чем на 10%.</w:t>
            </w:r>
          </w:p>
          <w:p w:rsidR="00C762D9" w:rsidRPr="00BC0584" w:rsidRDefault="00C762D9" w:rsidP="00BC0584">
            <w:pPr>
              <w:ind w:firstLine="209"/>
              <w:jc w:val="both"/>
              <w:rPr>
                <w:sz w:val="20"/>
                <w:szCs w:val="20"/>
              </w:rPr>
            </w:pPr>
            <w:r w:rsidRPr="00BC0584">
              <w:rPr>
                <w:sz w:val="20"/>
                <w:szCs w:val="20"/>
              </w:rPr>
              <w:t>Так, в целях достижения плановых показателей по дополнению Перечня в 2021 году решениями Орловского городского Совета народных депутатов от 29 октября 2021 года №15/0218-ГС и от 21 декабря 2021 года №17/0276-ГС в Перечень были включены следующие объекты:</w:t>
            </w:r>
          </w:p>
          <w:p w:rsidR="00C762D9" w:rsidRPr="00BC0584" w:rsidRDefault="00C762D9" w:rsidP="00BC0584">
            <w:pPr>
              <w:ind w:firstLine="209"/>
              <w:jc w:val="both"/>
              <w:rPr>
                <w:sz w:val="20"/>
                <w:szCs w:val="20"/>
              </w:rPr>
            </w:pPr>
            <w:r w:rsidRPr="00BC0584">
              <w:rPr>
                <w:sz w:val="20"/>
                <w:szCs w:val="20"/>
              </w:rPr>
              <w:t>- земельный участок, расположенный по адресу: г. Орел, Северный район, ул. Космонавтов, участок 34, площадью 244,0 кв.м, кадастровый номер 57:25:0040301:1176, категория земель: земли населенных пунктов, разрешенное использование: офисный центр с ограничением количества рабочих мест;</w:t>
            </w:r>
          </w:p>
          <w:p w:rsidR="00C762D9" w:rsidRPr="00BC0584" w:rsidRDefault="00C762D9" w:rsidP="00BC0584">
            <w:pPr>
              <w:ind w:firstLine="209"/>
              <w:jc w:val="both"/>
              <w:rPr>
                <w:sz w:val="20"/>
                <w:szCs w:val="20"/>
              </w:rPr>
            </w:pPr>
            <w:r w:rsidRPr="00BC0584">
              <w:rPr>
                <w:sz w:val="20"/>
                <w:szCs w:val="20"/>
              </w:rPr>
              <w:t>- нежилое помещение, расположенное по адресу: г. Орел, пл. Мира, д.3, пом.152, общей площадью 131,6 кв.м, 6 этаж, назначение: универсальное, соответственно.</w:t>
            </w:r>
          </w:p>
          <w:p w:rsidR="00C762D9" w:rsidRPr="00BC0584" w:rsidRDefault="00C762D9" w:rsidP="00BC0584">
            <w:pPr>
              <w:ind w:firstLine="209"/>
              <w:jc w:val="both"/>
              <w:rPr>
                <w:sz w:val="20"/>
                <w:szCs w:val="20"/>
              </w:rPr>
            </w:pPr>
            <w:r w:rsidRPr="00BC0584">
              <w:rPr>
                <w:sz w:val="20"/>
                <w:szCs w:val="20"/>
              </w:rPr>
              <w:t xml:space="preserve">В первом квартале 2021 году с СМСП заключен договор аренды нежилого помещения, расположенного по адресу: г. Орёл,  ул. Московское шоссе, д. 170, пом. 252, общей площадью 175,4 кв.м. </w:t>
            </w:r>
          </w:p>
          <w:p w:rsidR="00C762D9" w:rsidRPr="00BC0584" w:rsidRDefault="00C762D9" w:rsidP="00BC0584">
            <w:pPr>
              <w:ind w:firstLine="209"/>
              <w:jc w:val="both"/>
              <w:rPr>
                <w:sz w:val="20"/>
                <w:szCs w:val="20"/>
              </w:rPr>
            </w:pPr>
            <w:r w:rsidRPr="00BC0584">
              <w:rPr>
                <w:sz w:val="20"/>
                <w:szCs w:val="20"/>
              </w:rPr>
              <w:t>В четвертом квартале 2021 году с СМСП заключен договор аренды нежилого помещения, расположенного по адресу: г. Орёл, ул. 3-я Курская, д. 15, пом. 16, общей площадью 63,3 кв.м.</w:t>
            </w:r>
          </w:p>
          <w:p w:rsidR="00C762D9" w:rsidRPr="00BC0584" w:rsidRDefault="00C762D9" w:rsidP="00BC0584">
            <w:pPr>
              <w:ind w:firstLine="209"/>
              <w:jc w:val="both"/>
              <w:rPr>
                <w:sz w:val="20"/>
                <w:szCs w:val="20"/>
              </w:rPr>
            </w:pPr>
            <w:r w:rsidRPr="00BC0584">
              <w:rPr>
                <w:sz w:val="20"/>
                <w:szCs w:val="20"/>
              </w:rPr>
              <w:t>Кроме того, решением Орловского городского Совета народных депутатов от 21 декабря 2021 года №17/0276-ГС нежилое помещение, расположенное по адресу: г. Орел, ул. 3-я Курская, д.53, лит.А, пом.153, общей площадью 33,8 кв.м, этаж цокольный, исключено из Перечня, в связи с реализацией данного нежилого помещения в рамках Федерального закона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762D9" w:rsidRPr="00BC0584" w:rsidRDefault="00C762D9" w:rsidP="00BC0584">
            <w:pPr>
              <w:ind w:firstLine="389"/>
              <w:jc w:val="both"/>
              <w:rPr>
                <w:sz w:val="20"/>
                <w:szCs w:val="20"/>
              </w:rPr>
            </w:pPr>
            <w:r w:rsidRPr="00BC0584">
              <w:rPr>
                <w:sz w:val="20"/>
                <w:szCs w:val="20"/>
              </w:rPr>
              <w:t>Ежемесячно на официальном сайте администрации г. Орла в рубрике «Муниципальное имущество» в разделе «Имущественная поддержка СМСП» размещается перечень свободного муниципального имущества, предназначенного для передачи по владение и (или) в пользование СМСП.</w:t>
            </w:r>
          </w:p>
          <w:p w:rsidR="00C762D9" w:rsidRPr="00467A70" w:rsidRDefault="00C762D9" w:rsidP="00BC0584">
            <w:pPr>
              <w:ind w:firstLine="209"/>
              <w:jc w:val="both"/>
              <w:rPr>
                <w:rFonts w:ascii="Calibri" w:hAnsi="Calibri" w:cs="Calibri"/>
                <w:sz w:val="20"/>
                <w:szCs w:val="20"/>
              </w:rPr>
            </w:pPr>
            <w:r w:rsidRPr="00BC0584">
              <w:rPr>
                <w:sz w:val="20"/>
                <w:szCs w:val="20"/>
              </w:rPr>
              <w:t>Согласно Положению «О порядке и условиях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«Город Орел» субъектам малого и среднего предпринимательства может быть предоставлена льгота по арендной плате путем применения понижающих коэффициентов в размере 0,5-0,7 в зависимости от социально значимого вида деятельности, но не ранее 6 месяцев с момента заключения договора на весь срок действия договора.</w:t>
            </w:r>
            <w:r>
              <w:rPr>
                <w:sz w:val="20"/>
                <w:szCs w:val="20"/>
              </w:rPr>
              <w:t xml:space="preserve"> </w:t>
            </w:r>
            <w:r>
              <w:rPr>
                <w:sz w:val="20"/>
                <w:szCs w:val="20"/>
                <w:lang w:eastAsia="ar-SA"/>
              </w:rPr>
              <w:t>П</w:t>
            </w:r>
            <w:r w:rsidRPr="00744281">
              <w:rPr>
                <w:sz w:val="20"/>
                <w:szCs w:val="20"/>
                <w:lang w:eastAsia="ar-SA"/>
              </w:rPr>
              <w:t>остановлением администрации города Орла от 30.04.2021 №1741 «Об утверждении муниципальной программы «Поддержка хозяйствующих субъектов города Орла, в наибольшей степени пострадавших в условиях ухудшения ситуации в результате распространения новой короновирусной инфекции (</w:t>
            </w:r>
            <w:r w:rsidRPr="00744281">
              <w:rPr>
                <w:sz w:val="20"/>
                <w:szCs w:val="20"/>
                <w:lang w:val="en-US" w:eastAsia="ar-SA"/>
              </w:rPr>
              <w:t>COVID</w:t>
            </w:r>
            <w:r w:rsidRPr="00744281">
              <w:rPr>
                <w:sz w:val="20"/>
                <w:szCs w:val="20"/>
                <w:lang w:eastAsia="ar-SA"/>
              </w:rPr>
              <w:t xml:space="preserve"> - 19)» оказана финансовая поддержка предприятию электротранспорта, осуществляющее регулярные перевозки пассажиров и багажа по муниципальным маршрутам регулярных перевозок, постановлением от 03.08.2021 №3184 «О внесении изменений в постановление администрации города Орла от 30.04.2021 №1741 «Об утверждении муниципальной программы «Поддержка хозяйствующих субъектов города Орла, в наибольшей степени пострадавших в условиях ухудшения ситуации в результате распространения новой короновирусной инфекции (</w:t>
            </w:r>
            <w:r w:rsidRPr="00744281">
              <w:rPr>
                <w:sz w:val="20"/>
                <w:szCs w:val="20"/>
                <w:lang w:val="en-US" w:eastAsia="ar-SA"/>
              </w:rPr>
              <w:t>COVID</w:t>
            </w:r>
            <w:r w:rsidRPr="00744281">
              <w:rPr>
                <w:sz w:val="20"/>
                <w:szCs w:val="20"/>
                <w:lang w:eastAsia="ar-SA"/>
              </w:rPr>
              <w:t xml:space="preserve"> - 19)» предоставлены на безвозмездной основе места для организации торгового обслуживания участников городских праздничных мероприятий. </w:t>
            </w:r>
          </w:p>
        </w:tc>
      </w:tr>
      <w:tr w:rsidR="00C762D9" w:rsidRPr="00467A70" w:rsidTr="001B6880">
        <w:trPr>
          <w:trHeight w:val="1620"/>
        </w:trPr>
        <w:tc>
          <w:tcPr>
            <w:tcW w:w="849" w:type="dxa"/>
            <w:shd w:val="clear" w:color="auto" w:fill="FFFFFF"/>
            <w:noWrap/>
          </w:tcPr>
          <w:p w:rsidR="00C762D9" w:rsidRPr="00744281" w:rsidRDefault="00C762D9" w:rsidP="00655445">
            <w:pPr>
              <w:jc w:val="center"/>
              <w:rPr>
                <w:rFonts w:ascii="Calibri" w:hAnsi="Calibri" w:cs="Calibri"/>
              </w:rPr>
            </w:pPr>
            <w:r w:rsidRPr="00744281">
              <w:t>6.</w:t>
            </w:r>
          </w:p>
        </w:tc>
        <w:tc>
          <w:tcPr>
            <w:tcW w:w="3253"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 xml:space="preserve">Предоставление на конкурсной основе субсидий из бюджета города Орла социально ориентированным некоммерческим организациям </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Обеспечение равных условий получения поддержки социально ориентированными некоммерческими организациями, создание условий для увеличения количества социально ориентированных некоммерческих организаций</w:t>
            </w:r>
          </w:p>
        </w:tc>
        <w:tc>
          <w:tcPr>
            <w:tcW w:w="2505"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Управление по организационной работе, молодежной политике и связям с общественными организациями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3531FC">
            <w:pPr>
              <w:pStyle w:val="a0"/>
              <w:ind w:firstLine="209"/>
              <w:jc w:val="both"/>
              <w:rPr>
                <w:rFonts w:ascii="Times New Roman" w:hAnsi="Times New Roman"/>
              </w:rPr>
            </w:pPr>
            <w:r w:rsidRPr="00467A70">
              <w:rPr>
                <w:rFonts w:ascii="Times New Roman" w:hAnsi="Times New Roman"/>
              </w:rPr>
              <w:t>Администрация города Орла активно взаимодействует с социально ориентированными некоммерческими организациями города Орла,ежегодно оказывая им финансовую поддержку на основании постановления администрации города Орла от 10.04.2017 № 1391 «Об утверждении положения о проведении конкурса на предоставление субсидий из бюджета города Орла социально ориентированным некоммерческим организациям». В 2021 году на проведение данного конкурса в бюджете города Орла было выделено 600 000,00 рублей.</w:t>
            </w:r>
          </w:p>
          <w:p w:rsidR="00C762D9" w:rsidRPr="00467A70" w:rsidRDefault="00C762D9" w:rsidP="003531FC">
            <w:pPr>
              <w:pStyle w:val="a0"/>
              <w:ind w:firstLine="209"/>
              <w:jc w:val="both"/>
              <w:rPr>
                <w:rFonts w:ascii="Times New Roman" w:hAnsi="Times New Roman"/>
              </w:rPr>
            </w:pPr>
            <w:r w:rsidRPr="00467A70">
              <w:rPr>
                <w:rFonts w:ascii="Times New Roman" w:hAnsi="Times New Roman"/>
              </w:rPr>
              <w:t>Конкурс был объявлен администрацией города Орла 20 января 2021 года в соответствии с постановлением администрации города Орла от 20.01.2021 года № 129 «О проведении в 2021 году конкурса на предоставление субсидий из бюджета города Орла социально</w:t>
            </w:r>
            <w:r w:rsidRPr="00467A70">
              <w:rPr>
                <w:rFonts w:ascii="Times New Roman" w:hAnsi="Times New Roman"/>
              </w:rPr>
              <w:softHyphen/>
              <w:t>-ориентированным некоммерческим организациям». На конкурс было подано 19 заявок. По итогам рассмотрения заявок конкурсной комиссией победителями были признаны проекты 10 некоммерческихорганизаций, среди которых детские, молодежные, поисковые, общественные организации инвалидов, общественные организации инвалидов, а также организации, деятельность которых направлена на гармонизацию межнациональных и межконфессиональных отношений на территории города Орла (Постановление администрации города Орла от 21.04.2021 года № 1573 «Об итогах проведения конкурса на предоставление субсидий из бюджета города Орла социально ориентированным некоммерческим организациям в 2021 году»).</w:t>
            </w:r>
          </w:p>
          <w:p w:rsidR="00C762D9" w:rsidRPr="00467A70" w:rsidRDefault="00C762D9" w:rsidP="003531FC">
            <w:pPr>
              <w:ind w:firstLine="209"/>
              <w:jc w:val="both"/>
              <w:rPr>
                <w:rFonts w:ascii="Calibri" w:hAnsi="Calibri" w:cs="Calibri"/>
                <w:sz w:val="20"/>
                <w:szCs w:val="20"/>
              </w:rPr>
            </w:pPr>
            <w:r w:rsidRPr="00467A70">
              <w:rPr>
                <w:sz w:val="20"/>
                <w:szCs w:val="20"/>
              </w:rPr>
              <w:t>Все проекты были успешно реализованы в соответствии с установленными сроками.</w:t>
            </w:r>
          </w:p>
        </w:tc>
      </w:tr>
      <w:tr w:rsidR="00C762D9" w:rsidRPr="00467A70" w:rsidTr="00FA3CEA">
        <w:trPr>
          <w:trHeight w:val="709"/>
        </w:trPr>
        <w:tc>
          <w:tcPr>
            <w:tcW w:w="849" w:type="dxa"/>
            <w:shd w:val="clear" w:color="auto" w:fill="FFFFFF"/>
            <w:noWrap/>
          </w:tcPr>
          <w:p w:rsidR="00C762D9" w:rsidRPr="00467A70" w:rsidRDefault="00C762D9" w:rsidP="00655445">
            <w:pPr>
              <w:jc w:val="center"/>
              <w:rPr>
                <w:rFonts w:ascii="Calibri" w:hAnsi="Calibri" w:cs="Calibri"/>
                <w:sz w:val="20"/>
                <w:szCs w:val="20"/>
                <w:lang w:val="en-US"/>
              </w:rPr>
            </w:pPr>
            <w:r w:rsidRPr="00467A70">
              <w:rPr>
                <w:sz w:val="20"/>
                <w:szCs w:val="20"/>
                <w:lang w:val="en-US"/>
              </w:rPr>
              <w:t>1.7.</w:t>
            </w:r>
          </w:p>
        </w:tc>
        <w:tc>
          <w:tcPr>
            <w:tcW w:w="3253"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Предоставление имущественной поддержки социально ориентированным некоммерческим организациям</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Создание условий для увеличения количества социально ориентированных некоммерческих организаций</w:t>
            </w:r>
          </w:p>
        </w:tc>
        <w:tc>
          <w:tcPr>
            <w:tcW w:w="2505"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FE3F64">
            <w:pPr>
              <w:jc w:val="both"/>
              <w:rPr>
                <w:sz w:val="20"/>
                <w:szCs w:val="20"/>
                <w:lang w:eastAsia="ru-RU"/>
              </w:rPr>
            </w:pPr>
            <w:r w:rsidRPr="00467A70">
              <w:rPr>
                <w:sz w:val="20"/>
                <w:szCs w:val="20"/>
              </w:rPr>
              <w:t>Решением Орловского городского Совета народных депутатов от 27.06.2013 года № 35/0656-ГС принято Положение «О предоставлении муниципального имущества социально ориентированным некоммерческим организациям во владение и (или) пользование на долгосрочной</w:t>
            </w:r>
            <w:r w:rsidRPr="00467A70">
              <w:rPr>
                <w:sz w:val="20"/>
                <w:szCs w:val="20"/>
                <w:lang w:eastAsia="ru-RU"/>
              </w:rPr>
              <w:t xml:space="preserve"> основе».</w:t>
            </w:r>
          </w:p>
          <w:p w:rsidR="00C762D9" w:rsidRPr="00467A70" w:rsidRDefault="00C762D9" w:rsidP="00FE3F64">
            <w:pPr>
              <w:widowControl w:val="0"/>
              <w:jc w:val="both"/>
              <w:rPr>
                <w:sz w:val="20"/>
                <w:szCs w:val="20"/>
                <w:lang w:eastAsia="ru-RU"/>
              </w:rPr>
            </w:pPr>
            <w:r w:rsidRPr="00467A70">
              <w:rPr>
                <w:sz w:val="20"/>
                <w:szCs w:val="20"/>
                <w:lang w:eastAsia="ru-RU"/>
              </w:rPr>
              <w:t>За 2021 год в безвозмездное пользование социально ориентированным некоммерческим организациям предоставлено 3 нежилых муниципальных помещения общей площадью 576,4 кв.м., в том числе:</w:t>
            </w:r>
          </w:p>
          <w:p w:rsidR="00C762D9" w:rsidRPr="00467A70" w:rsidRDefault="00C762D9" w:rsidP="00FE3F64">
            <w:pPr>
              <w:widowControl w:val="0"/>
              <w:jc w:val="both"/>
              <w:rPr>
                <w:sz w:val="20"/>
                <w:szCs w:val="20"/>
                <w:lang w:eastAsia="ru-RU"/>
              </w:rPr>
            </w:pPr>
            <w:r w:rsidRPr="00467A70">
              <w:rPr>
                <w:sz w:val="20"/>
                <w:szCs w:val="20"/>
                <w:lang w:eastAsia="ru-RU"/>
              </w:rPr>
              <w:t xml:space="preserve"> - Орловской областной общественной организации «Трезвая Орловщина» - 268,7 кв.м.;</w:t>
            </w:r>
          </w:p>
          <w:p w:rsidR="00C762D9" w:rsidRPr="00467A70" w:rsidRDefault="00C762D9" w:rsidP="006B6B7C">
            <w:pPr>
              <w:widowControl w:val="0"/>
              <w:jc w:val="both"/>
              <w:rPr>
                <w:sz w:val="20"/>
                <w:szCs w:val="20"/>
                <w:lang w:eastAsia="ru-RU"/>
              </w:rPr>
            </w:pPr>
            <w:r w:rsidRPr="00467A70">
              <w:rPr>
                <w:sz w:val="20"/>
                <w:szCs w:val="20"/>
                <w:lang w:eastAsia="ru-RU"/>
              </w:rPr>
              <w:t xml:space="preserve"> - Орловской молодежной областной общественной организации инвалидов «Орловские Родники» - 212,8 кв.м.;</w:t>
            </w:r>
          </w:p>
          <w:p w:rsidR="00C762D9" w:rsidRPr="00467A70" w:rsidRDefault="00C762D9" w:rsidP="006B6B7C">
            <w:pPr>
              <w:jc w:val="both"/>
              <w:rPr>
                <w:rFonts w:ascii="Calibri" w:hAnsi="Calibri" w:cs="Calibri"/>
                <w:sz w:val="20"/>
                <w:szCs w:val="20"/>
              </w:rPr>
            </w:pPr>
            <w:r w:rsidRPr="00467A70">
              <w:rPr>
                <w:sz w:val="20"/>
                <w:szCs w:val="20"/>
                <w:lang w:eastAsia="ru-RU"/>
              </w:rPr>
              <w:t xml:space="preserve"> - Местной общественной организации «Узбекская национально- культурная автономия Залегощенского района Орловской области» - 94,9 кв. м.</w:t>
            </w:r>
          </w:p>
        </w:tc>
      </w:tr>
      <w:tr w:rsidR="00C762D9" w:rsidRPr="00467A70" w:rsidTr="008B1E8B">
        <w:trPr>
          <w:trHeight w:val="23"/>
        </w:trPr>
        <w:tc>
          <w:tcPr>
            <w:tcW w:w="849" w:type="dxa"/>
            <w:shd w:val="clear" w:color="auto" w:fill="FFFFFF"/>
            <w:noWrap/>
          </w:tcPr>
          <w:p w:rsidR="00C762D9" w:rsidRPr="00467A70" w:rsidRDefault="00C762D9" w:rsidP="00655445">
            <w:pPr>
              <w:jc w:val="center"/>
              <w:rPr>
                <w:rFonts w:ascii="Calibri" w:hAnsi="Calibri" w:cs="Calibri"/>
                <w:lang w:val="en-US"/>
              </w:rPr>
            </w:pPr>
            <w:r w:rsidRPr="00467A70">
              <w:rPr>
                <w:lang w:val="en-US"/>
              </w:rPr>
              <w:t>8.</w:t>
            </w:r>
          </w:p>
        </w:tc>
        <w:tc>
          <w:tcPr>
            <w:tcW w:w="3253"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Размещение информации в информационно-телекоммуникационной сети Интернет о деятельности по содействию развитию конкуренции на территории города Орла</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 xml:space="preserve">2020 </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Информация, опубликованная в свободном доступе на официальном сайте администрации города Орла (</w:t>
            </w:r>
            <w:hyperlink r:id="rId7" w:tooltip="../126/www.orel-adm.ru" w:history="1">
              <w:r w:rsidRPr="00467A70">
                <w:rPr>
                  <w:rStyle w:val="InternetLink"/>
                  <w:rFonts w:ascii="Times New Roman CYR" w:hAnsi="Times New Roman CYR" w:cs="Times New Roman CYR"/>
                  <w:color w:val="auto"/>
                  <w:sz w:val="20"/>
                  <w:szCs w:val="20"/>
                </w:rPr>
                <w:t>www.orel-adm.ru</w:t>
              </w:r>
            </w:hyperlink>
            <w:r w:rsidRPr="00467A70">
              <w:rPr>
                <w:rFonts w:ascii="Times New Roman CYR" w:hAnsi="Times New Roman CYR" w:cs="Times New Roman CYR"/>
                <w:sz w:val="20"/>
                <w:szCs w:val="20"/>
              </w:rPr>
              <w:t>)</w:t>
            </w:r>
          </w:p>
        </w:tc>
        <w:tc>
          <w:tcPr>
            <w:tcW w:w="2505" w:type="dxa"/>
            <w:tcBorders>
              <w:left w:val="single" w:sz="4" w:space="0" w:color="000000"/>
            </w:tcBorders>
            <w:shd w:val="clear" w:color="auto" w:fill="FFFFFF"/>
            <w:noWrap/>
          </w:tcPr>
          <w:p w:rsidR="00C762D9" w:rsidRPr="00467A70" w:rsidRDefault="00C762D9" w:rsidP="00012789">
            <w:pPr>
              <w:jc w:val="both"/>
              <w:rPr>
                <w:rFonts w:ascii="Times New Roman CYR" w:hAnsi="Times New Roman CYR" w:cs="Times New Roman CYR"/>
                <w:sz w:val="20"/>
                <w:szCs w:val="20"/>
              </w:rPr>
            </w:pPr>
            <w:r w:rsidRPr="00467A70">
              <w:rPr>
                <w:rFonts w:ascii="Times New Roman CYR" w:hAnsi="Times New Roman CYR" w:cs="Times New Roman CYR"/>
                <w:sz w:val="20"/>
                <w:szCs w:val="20"/>
              </w:rPr>
              <w:t>Финансово-экономическое управление администрации города Орла</w:t>
            </w:r>
          </w:p>
          <w:p w:rsidR="00C762D9" w:rsidRPr="00467A70" w:rsidRDefault="00C762D9">
            <w:pPr>
              <w:jc w:val="center"/>
              <w:rPr>
                <w:rFonts w:ascii="Calibri" w:hAnsi="Calibri" w:cs="Calibri"/>
                <w:sz w:val="20"/>
                <w:szCs w:val="20"/>
              </w:rPr>
            </w:pPr>
          </w:p>
        </w:tc>
        <w:tc>
          <w:tcPr>
            <w:tcW w:w="3676" w:type="dxa"/>
            <w:tcBorders>
              <w:left w:val="single" w:sz="4" w:space="0" w:color="000000"/>
              <w:right w:val="single" w:sz="4" w:space="0" w:color="000000"/>
            </w:tcBorders>
            <w:shd w:val="clear" w:color="auto" w:fill="FFFFFF"/>
            <w:noWrap/>
          </w:tcPr>
          <w:p w:rsidR="00C762D9" w:rsidRDefault="00C762D9" w:rsidP="00FE3F64">
            <w:pPr>
              <w:jc w:val="both"/>
              <w:rPr>
                <w:rFonts w:ascii="Times New Roman CYR" w:hAnsi="Times New Roman CYR" w:cs="Times New Roman CYR"/>
                <w:sz w:val="20"/>
                <w:szCs w:val="20"/>
              </w:rPr>
            </w:pPr>
            <w:r w:rsidRPr="00467A70">
              <w:rPr>
                <w:rFonts w:ascii="Times New Roman CYR" w:hAnsi="Times New Roman CYR" w:cs="Times New Roman CYR"/>
                <w:sz w:val="20"/>
                <w:szCs w:val="20"/>
              </w:rPr>
              <w:t>Информация размещена на официальном сайте администрации города Орла</w:t>
            </w:r>
          </w:p>
          <w:p w:rsidR="00C762D9" w:rsidRPr="00467A70" w:rsidRDefault="00C762D9" w:rsidP="00FE3F64">
            <w:pPr>
              <w:jc w:val="both"/>
              <w:rPr>
                <w:rFonts w:ascii="Calibri" w:hAnsi="Calibri" w:cs="Calibri"/>
                <w:sz w:val="20"/>
                <w:szCs w:val="20"/>
              </w:rPr>
            </w:pPr>
            <w:hyperlink r:id="rId8" w:tooltip="http://www.orel-adm.ru/ru/activity/sodeystvie-razvitiyu-konkurentsii/" w:history="1">
              <w:r w:rsidRPr="00467A70">
                <w:rPr>
                  <w:rStyle w:val="InternetLink"/>
                  <w:color w:val="auto"/>
                  <w:sz w:val="20"/>
                  <w:szCs w:val="20"/>
                  <w:lang w:val="en-US"/>
                </w:rPr>
                <w:t>http</w:t>
              </w:r>
              <w:r w:rsidRPr="00467A70">
                <w:rPr>
                  <w:rStyle w:val="InternetLink"/>
                  <w:color w:val="auto"/>
                  <w:sz w:val="20"/>
                  <w:szCs w:val="20"/>
                </w:rPr>
                <w:t>://</w:t>
              </w:r>
              <w:r w:rsidRPr="00467A70">
                <w:rPr>
                  <w:rStyle w:val="InternetLink"/>
                  <w:color w:val="auto"/>
                  <w:sz w:val="20"/>
                  <w:szCs w:val="20"/>
                  <w:lang w:val="en-US"/>
                </w:rPr>
                <w:t>www</w:t>
              </w:r>
              <w:r w:rsidRPr="00467A70">
                <w:rPr>
                  <w:rStyle w:val="InternetLink"/>
                  <w:color w:val="auto"/>
                  <w:sz w:val="20"/>
                  <w:szCs w:val="20"/>
                </w:rPr>
                <w:t>.</w:t>
              </w:r>
              <w:r w:rsidRPr="00467A70">
                <w:rPr>
                  <w:rStyle w:val="InternetLink"/>
                  <w:color w:val="auto"/>
                  <w:sz w:val="20"/>
                  <w:szCs w:val="20"/>
                  <w:lang w:val="en-US"/>
                </w:rPr>
                <w:t>orel</w:t>
              </w:r>
              <w:r w:rsidRPr="00467A70">
                <w:rPr>
                  <w:rStyle w:val="InternetLink"/>
                  <w:color w:val="auto"/>
                  <w:sz w:val="20"/>
                  <w:szCs w:val="20"/>
                </w:rPr>
                <w:t>-</w:t>
              </w:r>
              <w:r w:rsidRPr="00467A70">
                <w:rPr>
                  <w:rStyle w:val="InternetLink"/>
                  <w:color w:val="auto"/>
                  <w:sz w:val="20"/>
                  <w:szCs w:val="20"/>
                  <w:lang w:val="en-US"/>
                </w:rPr>
                <w:t>adm</w:t>
              </w:r>
              <w:r w:rsidRPr="00467A70">
                <w:rPr>
                  <w:rStyle w:val="InternetLink"/>
                  <w:color w:val="auto"/>
                  <w:sz w:val="20"/>
                  <w:szCs w:val="20"/>
                </w:rPr>
                <w:t>.</w:t>
              </w:r>
              <w:r w:rsidRPr="00467A70">
                <w:rPr>
                  <w:rStyle w:val="InternetLink"/>
                  <w:color w:val="auto"/>
                  <w:sz w:val="20"/>
                  <w:szCs w:val="20"/>
                  <w:lang w:val="en-US"/>
                </w:rPr>
                <w:t>ru</w:t>
              </w:r>
              <w:r w:rsidRPr="00467A70">
                <w:rPr>
                  <w:rStyle w:val="InternetLink"/>
                  <w:color w:val="auto"/>
                  <w:sz w:val="20"/>
                  <w:szCs w:val="20"/>
                </w:rPr>
                <w:t>/</w:t>
              </w:r>
              <w:r w:rsidRPr="00467A70">
                <w:rPr>
                  <w:rStyle w:val="InternetLink"/>
                  <w:color w:val="auto"/>
                  <w:sz w:val="20"/>
                  <w:szCs w:val="20"/>
                  <w:lang w:val="en-US"/>
                </w:rPr>
                <w:t>ru</w:t>
              </w:r>
              <w:r w:rsidRPr="00467A70">
                <w:rPr>
                  <w:rStyle w:val="InternetLink"/>
                  <w:color w:val="auto"/>
                  <w:sz w:val="20"/>
                  <w:szCs w:val="20"/>
                </w:rPr>
                <w:t>/</w:t>
              </w:r>
              <w:r w:rsidRPr="00467A70">
                <w:rPr>
                  <w:rStyle w:val="InternetLink"/>
                  <w:color w:val="auto"/>
                  <w:sz w:val="20"/>
                  <w:szCs w:val="20"/>
                  <w:lang w:val="en-US"/>
                </w:rPr>
                <w:t>activity</w:t>
              </w:r>
              <w:r w:rsidRPr="00467A70">
                <w:rPr>
                  <w:rStyle w:val="InternetLink"/>
                  <w:color w:val="auto"/>
                  <w:sz w:val="20"/>
                  <w:szCs w:val="20"/>
                </w:rPr>
                <w:t>/</w:t>
              </w:r>
              <w:r w:rsidRPr="00467A70">
                <w:rPr>
                  <w:rStyle w:val="InternetLink"/>
                  <w:color w:val="auto"/>
                  <w:sz w:val="20"/>
                  <w:szCs w:val="20"/>
                  <w:lang w:val="en-US"/>
                </w:rPr>
                <w:t>sodeystvie</w:t>
              </w:r>
              <w:r w:rsidRPr="00467A70">
                <w:rPr>
                  <w:rStyle w:val="InternetLink"/>
                  <w:color w:val="auto"/>
                  <w:sz w:val="20"/>
                  <w:szCs w:val="20"/>
                </w:rPr>
                <w:t>-</w:t>
              </w:r>
              <w:r w:rsidRPr="00467A70">
                <w:rPr>
                  <w:rStyle w:val="InternetLink"/>
                  <w:vanish/>
                  <w:color w:val="auto"/>
                  <w:sz w:val="20"/>
                  <w:szCs w:val="20"/>
                  <w:lang w:val="en-US"/>
                </w:rPr>
                <w:t>HYPERLINK</w:t>
              </w:r>
              <w:r w:rsidRPr="00467A70">
                <w:rPr>
                  <w:rStyle w:val="InternetLink"/>
                  <w:vanish/>
                  <w:color w:val="auto"/>
                  <w:sz w:val="20"/>
                  <w:szCs w:val="20"/>
                </w:rPr>
                <w:t>"</w:t>
              </w:r>
              <w:r w:rsidRPr="00467A70">
                <w:rPr>
                  <w:rStyle w:val="InternetLink"/>
                  <w:vanish/>
                  <w:color w:val="auto"/>
                  <w:sz w:val="20"/>
                  <w:szCs w:val="20"/>
                  <w:lang w:val="en-US"/>
                </w:rPr>
                <w:t>http</w:t>
              </w:r>
              <w:r w:rsidRPr="00467A70">
                <w:rPr>
                  <w:rStyle w:val="InternetLink"/>
                  <w:vanish/>
                  <w:color w:val="auto"/>
                  <w:sz w:val="20"/>
                  <w:szCs w:val="20"/>
                </w:rPr>
                <w:t>://</w:t>
              </w:r>
              <w:r w:rsidRPr="00467A70">
                <w:rPr>
                  <w:rStyle w:val="InternetLink"/>
                  <w:vanish/>
                  <w:color w:val="auto"/>
                  <w:sz w:val="20"/>
                  <w:szCs w:val="20"/>
                  <w:lang w:val="en-US"/>
                </w:rPr>
                <w:t>www</w:t>
              </w:r>
              <w:r w:rsidRPr="00467A70">
                <w:rPr>
                  <w:rStyle w:val="InternetLink"/>
                  <w:vanish/>
                  <w:color w:val="auto"/>
                  <w:sz w:val="20"/>
                  <w:szCs w:val="20"/>
                </w:rPr>
                <w:t>.</w:t>
              </w:r>
              <w:r w:rsidRPr="00467A70">
                <w:rPr>
                  <w:rStyle w:val="InternetLink"/>
                  <w:vanish/>
                  <w:color w:val="auto"/>
                  <w:sz w:val="20"/>
                  <w:szCs w:val="20"/>
                  <w:lang w:val="en-US"/>
                </w:rPr>
                <w:t>orel</w:t>
              </w:r>
              <w:r w:rsidRPr="00467A70">
                <w:rPr>
                  <w:rStyle w:val="InternetLink"/>
                  <w:vanish/>
                  <w:color w:val="auto"/>
                  <w:sz w:val="20"/>
                  <w:szCs w:val="20"/>
                </w:rPr>
                <w:t>-</w:t>
              </w:r>
              <w:r w:rsidRPr="00467A70">
                <w:rPr>
                  <w:rStyle w:val="InternetLink"/>
                  <w:vanish/>
                  <w:color w:val="auto"/>
                  <w:sz w:val="20"/>
                  <w:szCs w:val="20"/>
                  <w:lang w:val="en-US"/>
                </w:rPr>
                <w:t>adm</w:t>
              </w:r>
              <w:r w:rsidRPr="00467A70">
                <w:rPr>
                  <w:rStyle w:val="InternetLink"/>
                  <w:vanish/>
                  <w:color w:val="auto"/>
                  <w:sz w:val="20"/>
                  <w:szCs w:val="20"/>
                </w:rPr>
                <w:t>.</w:t>
              </w:r>
              <w:r w:rsidRPr="00467A70">
                <w:rPr>
                  <w:rStyle w:val="InternetLink"/>
                  <w:vanish/>
                  <w:color w:val="auto"/>
                  <w:sz w:val="20"/>
                  <w:szCs w:val="20"/>
                  <w:lang w:val="en-US"/>
                </w:rPr>
                <w:t>ru</w:t>
              </w:r>
              <w:r w:rsidRPr="00467A70">
                <w:rPr>
                  <w:rStyle w:val="InternetLink"/>
                  <w:vanish/>
                  <w:color w:val="auto"/>
                  <w:sz w:val="20"/>
                  <w:szCs w:val="20"/>
                </w:rPr>
                <w:t>/</w:t>
              </w:r>
              <w:r w:rsidRPr="00467A70">
                <w:rPr>
                  <w:rStyle w:val="InternetLink"/>
                  <w:vanish/>
                  <w:color w:val="auto"/>
                  <w:sz w:val="20"/>
                  <w:szCs w:val="20"/>
                  <w:lang w:val="en-US"/>
                </w:rPr>
                <w:t>ru</w:t>
              </w:r>
              <w:r w:rsidRPr="00467A70">
                <w:rPr>
                  <w:rStyle w:val="InternetLink"/>
                  <w:vanish/>
                  <w:color w:val="auto"/>
                  <w:sz w:val="20"/>
                  <w:szCs w:val="20"/>
                </w:rPr>
                <w:t>/</w:t>
              </w:r>
              <w:r w:rsidRPr="00467A70">
                <w:rPr>
                  <w:rStyle w:val="InternetLink"/>
                  <w:vanish/>
                  <w:color w:val="auto"/>
                  <w:sz w:val="20"/>
                  <w:szCs w:val="20"/>
                  <w:lang w:val="en-US"/>
                </w:rPr>
                <w:t>activity</w:t>
              </w:r>
              <w:r w:rsidRPr="00467A70">
                <w:rPr>
                  <w:rStyle w:val="InternetLink"/>
                  <w:vanish/>
                  <w:color w:val="auto"/>
                  <w:sz w:val="20"/>
                  <w:szCs w:val="20"/>
                </w:rPr>
                <w:t>/</w:t>
              </w:r>
              <w:r w:rsidRPr="00467A70">
                <w:rPr>
                  <w:rStyle w:val="InternetLink"/>
                  <w:vanish/>
                  <w:color w:val="auto"/>
                  <w:sz w:val="20"/>
                  <w:szCs w:val="20"/>
                  <w:lang w:val="en-US"/>
                </w:rPr>
                <w:t>sodeystvie</w:t>
              </w:r>
              <w:r w:rsidRPr="00467A70">
                <w:rPr>
                  <w:rStyle w:val="InternetLink"/>
                  <w:vanish/>
                  <w:color w:val="auto"/>
                  <w:sz w:val="20"/>
                  <w:szCs w:val="20"/>
                </w:rPr>
                <w:t>-</w:t>
              </w:r>
              <w:r w:rsidRPr="00467A70">
                <w:rPr>
                  <w:rStyle w:val="InternetLink"/>
                  <w:vanish/>
                  <w:color w:val="auto"/>
                  <w:sz w:val="20"/>
                  <w:szCs w:val="20"/>
                  <w:lang w:val="en-US"/>
                </w:rPr>
                <w:t>razvitiyu</w:t>
              </w:r>
              <w:r w:rsidRPr="00467A70">
                <w:rPr>
                  <w:rStyle w:val="InternetLink"/>
                  <w:vanish/>
                  <w:color w:val="auto"/>
                  <w:sz w:val="20"/>
                  <w:szCs w:val="20"/>
                </w:rPr>
                <w:t>-</w:t>
              </w:r>
              <w:r w:rsidRPr="00467A70">
                <w:rPr>
                  <w:rStyle w:val="InternetLink"/>
                  <w:vanish/>
                  <w:color w:val="auto"/>
                  <w:sz w:val="20"/>
                  <w:szCs w:val="20"/>
                  <w:lang w:val="en-US"/>
                </w:rPr>
                <w:t>konkurentsii</w:t>
              </w:r>
              <w:r w:rsidRPr="00467A70">
                <w:rPr>
                  <w:rStyle w:val="InternetLink"/>
                  <w:vanish/>
                  <w:color w:val="auto"/>
                  <w:sz w:val="20"/>
                  <w:szCs w:val="20"/>
                </w:rPr>
                <w:t>/"</w:t>
              </w:r>
              <w:r w:rsidRPr="00467A70">
                <w:rPr>
                  <w:rStyle w:val="InternetLink"/>
                  <w:color w:val="auto"/>
                  <w:sz w:val="20"/>
                  <w:szCs w:val="20"/>
                  <w:lang w:val="en-US"/>
                </w:rPr>
                <w:t>razvitiyu</w:t>
              </w:r>
              <w:r w:rsidRPr="00467A70">
                <w:rPr>
                  <w:rStyle w:val="InternetLink"/>
                  <w:color w:val="auto"/>
                  <w:sz w:val="20"/>
                  <w:szCs w:val="20"/>
                </w:rPr>
                <w:t>-</w:t>
              </w:r>
              <w:r w:rsidRPr="00467A70">
                <w:rPr>
                  <w:rStyle w:val="InternetLink"/>
                  <w:color w:val="auto"/>
                  <w:sz w:val="20"/>
                  <w:szCs w:val="20"/>
                  <w:lang w:val="en-US"/>
                </w:rPr>
                <w:t>konkurentsii</w:t>
              </w:r>
              <w:r w:rsidRPr="00467A70">
                <w:rPr>
                  <w:rStyle w:val="InternetLink"/>
                  <w:color w:val="auto"/>
                  <w:sz w:val="20"/>
                  <w:szCs w:val="20"/>
                </w:rPr>
                <w:t>/</w:t>
              </w:r>
            </w:hyperlink>
          </w:p>
        </w:tc>
      </w:tr>
      <w:tr w:rsidR="00C762D9" w:rsidRPr="00467A70" w:rsidTr="00FA3CEA">
        <w:trPr>
          <w:trHeight w:val="1081"/>
        </w:trPr>
        <w:tc>
          <w:tcPr>
            <w:tcW w:w="849" w:type="dxa"/>
            <w:shd w:val="clear" w:color="auto" w:fill="FFFFFF"/>
            <w:noWrap/>
          </w:tcPr>
          <w:p w:rsidR="00C762D9" w:rsidRPr="00467A70" w:rsidRDefault="00C762D9">
            <w:pPr>
              <w:jc w:val="center"/>
              <w:rPr>
                <w:rFonts w:ascii="Calibri" w:hAnsi="Calibri" w:cs="Calibri"/>
                <w:lang w:val="en-US"/>
              </w:rPr>
            </w:pPr>
            <w:r w:rsidRPr="00467A70">
              <w:rPr>
                <w:lang w:val="en-US"/>
              </w:rPr>
              <w:t>1.9</w:t>
            </w:r>
          </w:p>
        </w:tc>
        <w:tc>
          <w:tcPr>
            <w:tcW w:w="3253" w:type="dxa"/>
            <w:tcBorders>
              <w:left w:val="single" w:sz="4" w:space="0" w:color="000000"/>
            </w:tcBorders>
            <w:shd w:val="clear" w:color="auto" w:fill="FFFFFF"/>
            <w:noWrap/>
          </w:tcPr>
          <w:p w:rsidR="00C762D9" w:rsidRPr="00467A70" w:rsidRDefault="00C762D9">
            <w:pPr>
              <w:spacing w:line="228" w:lineRule="auto"/>
              <w:rPr>
                <w:rFonts w:ascii="Calibri" w:hAnsi="Calibri" w:cs="Calibri"/>
                <w:sz w:val="20"/>
                <w:szCs w:val="20"/>
              </w:rPr>
            </w:pPr>
            <w:r w:rsidRPr="00467A70">
              <w:rPr>
                <w:rFonts w:ascii="Times New Roman CYR" w:hAnsi="Times New Roman CYR" w:cs="Times New Roman CYR"/>
                <w:sz w:val="20"/>
                <w:szCs w:val="20"/>
              </w:rPr>
              <w:t>Принятие мер по недопущению нарушений в области антимонопольного законодательства</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pPr>
              <w:spacing w:line="228" w:lineRule="auto"/>
              <w:rPr>
                <w:rFonts w:ascii="Calibri" w:hAnsi="Calibri" w:cs="Calibri"/>
                <w:sz w:val="20"/>
                <w:szCs w:val="20"/>
              </w:rPr>
            </w:pPr>
            <w:r w:rsidRPr="00467A70">
              <w:rPr>
                <w:rFonts w:ascii="Times New Roman CYR" w:hAnsi="Times New Roman CYR" w:cs="Times New Roman CYR"/>
                <w:sz w:val="20"/>
                <w:szCs w:val="20"/>
              </w:rPr>
              <w:t>Снижение количества нарушений антимонопольного законодательства</w:t>
            </w:r>
          </w:p>
        </w:tc>
        <w:tc>
          <w:tcPr>
            <w:tcW w:w="2505" w:type="dxa"/>
            <w:tcBorders>
              <w:left w:val="single" w:sz="4" w:space="0" w:color="000000"/>
            </w:tcBorders>
            <w:shd w:val="clear" w:color="auto" w:fill="FFFFFF"/>
            <w:noWrap/>
          </w:tcPr>
          <w:p w:rsidR="00C762D9" w:rsidRPr="00467A70" w:rsidRDefault="00C762D9" w:rsidP="00012789">
            <w:pPr>
              <w:spacing w:line="228" w:lineRule="auto"/>
              <w:jc w:val="both"/>
              <w:rPr>
                <w:rFonts w:ascii="Calibri" w:hAnsi="Calibri" w:cs="Calibri"/>
                <w:sz w:val="20"/>
                <w:szCs w:val="20"/>
              </w:rPr>
            </w:pPr>
            <w:r w:rsidRPr="00467A70">
              <w:rPr>
                <w:rFonts w:ascii="Times New Roman CYR" w:hAnsi="Times New Roman CYR" w:cs="Times New Roman CYR"/>
                <w:sz w:val="20"/>
                <w:szCs w:val="20"/>
              </w:rPr>
              <w:t>Структурные подразделения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FE3F64">
            <w:pPr>
              <w:spacing w:line="228" w:lineRule="auto"/>
              <w:jc w:val="both"/>
              <w:rPr>
                <w:rFonts w:ascii="Calibri" w:hAnsi="Calibri" w:cs="Calibri"/>
                <w:sz w:val="20"/>
                <w:szCs w:val="20"/>
              </w:rPr>
            </w:pPr>
            <w:r w:rsidRPr="00467A70">
              <w:rPr>
                <w:rFonts w:ascii="Times New Roman CYR" w:hAnsi="Times New Roman CYR" w:cs="Times New Roman CYR"/>
                <w:sz w:val="20"/>
                <w:szCs w:val="20"/>
              </w:rPr>
              <w:t xml:space="preserve">Структурными подразделениями администрации города Орла во исполнение требований распоряжения Правительства РФ от 18.10.2018 № 2258-р </w:t>
            </w:r>
            <w:r w:rsidRPr="00467A70">
              <w:rPr>
                <w:sz w:val="20"/>
                <w:szCs w:val="20"/>
              </w:rPr>
              <w:t>«</w:t>
            </w:r>
            <w:r w:rsidRPr="00467A70">
              <w:rPr>
                <w:rFonts w:ascii="Times New Roman CYR" w:hAnsi="Times New Roman CYR" w:cs="Times New Roman CYR"/>
                <w:sz w:val="20"/>
                <w:szCs w:val="20"/>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sidRPr="00467A70">
              <w:rPr>
                <w:sz w:val="20"/>
                <w:szCs w:val="20"/>
              </w:rPr>
              <w:t xml:space="preserve">» </w:t>
            </w:r>
            <w:r w:rsidRPr="00467A70">
              <w:rPr>
                <w:rFonts w:ascii="Times New Roman CYR" w:hAnsi="Times New Roman CYR" w:cs="Times New Roman CYR"/>
                <w:sz w:val="20"/>
                <w:szCs w:val="20"/>
              </w:rPr>
              <w:t xml:space="preserve">и </w:t>
            </w:r>
            <w:r>
              <w:rPr>
                <w:rFonts w:ascii="Times New Roman CYR" w:hAnsi="Times New Roman CYR" w:cs="Times New Roman CYR"/>
                <w:sz w:val="20"/>
                <w:szCs w:val="20"/>
              </w:rPr>
              <w:t>постановления</w:t>
            </w:r>
            <w:r w:rsidRPr="00112786">
              <w:rPr>
                <w:rFonts w:ascii="Times New Roman CYR" w:hAnsi="Times New Roman CYR" w:cs="Times New Roman CYR"/>
                <w:sz w:val="20"/>
                <w:szCs w:val="20"/>
              </w:rPr>
              <w:t xml:space="preserve"> администрации города Орла от 7 декабря 2020 года №4840 «Об утверждении плана мероприятий («дорожной карты») по снижению рисков нарушения антимонопольного законодательства (комплаенс-рисков) на территории города Орла на 2021 год»</w:t>
            </w:r>
            <w:r>
              <w:rPr>
                <w:rFonts w:ascii="Times New Roman CYR" w:hAnsi="Times New Roman CYR" w:cs="Times New Roman CYR"/>
                <w:sz w:val="20"/>
                <w:szCs w:val="20"/>
              </w:rPr>
              <w:t xml:space="preserve"> </w:t>
            </w:r>
            <w:r w:rsidRPr="00467A70">
              <w:rPr>
                <w:rFonts w:ascii="Times New Roman CYR" w:hAnsi="Times New Roman CYR" w:cs="Times New Roman CYR"/>
                <w:sz w:val="20"/>
                <w:szCs w:val="20"/>
              </w:rPr>
              <w:t xml:space="preserve">локальные нормативные акты разрабатывались и исполнялись  в соответствии с действующим законодательством. Рисков нарушения антимонопольного законодательства в локальных внутренних документах, которые могут повлечь нарушение антимонопольного законодательства не выявлено. </w:t>
            </w:r>
            <w:r>
              <w:rPr>
                <w:sz w:val="20"/>
                <w:szCs w:val="20"/>
              </w:rPr>
              <w:t>П</w:t>
            </w:r>
            <w:r w:rsidRPr="00FA3CEA">
              <w:rPr>
                <w:sz w:val="20"/>
                <w:szCs w:val="20"/>
              </w:rPr>
              <w:t>остановление</w:t>
            </w:r>
            <w:r>
              <w:rPr>
                <w:sz w:val="20"/>
                <w:szCs w:val="20"/>
              </w:rPr>
              <w:t>м</w:t>
            </w:r>
            <w:r w:rsidRPr="00FA3CEA">
              <w:rPr>
                <w:sz w:val="20"/>
                <w:szCs w:val="20"/>
              </w:rPr>
              <w:t xml:space="preserve"> администрации города Орла от 7 декабря 2020 года №4840 «Об утверждении плана мероприятий («дорожной карты») по снижению рисков нарушения антимонопольного законодательства (комплаенс-рисков) на территории города Орла на 2021 год», подготовлен, доклад об антимонопольном комплаенсе администрации города Орла за 2021 год, рассмотрен на общественном совете и опубликован на официальном сайте администрации города Орла.</w:t>
            </w:r>
          </w:p>
        </w:tc>
      </w:tr>
      <w:tr w:rsidR="00C762D9" w:rsidRPr="00467A70" w:rsidTr="008B1E8B">
        <w:trPr>
          <w:trHeight w:val="240"/>
        </w:trPr>
        <w:tc>
          <w:tcPr>
            <w:tcW w:w="849" w:type="dxa"/>
            <w:shd w:val="clear" w:color="auto" w:fill="FFFFFF"/>
            <w:noWrap/>
          </w:tcPr>
          <w:p w:rsidR="00C762D9" w:rsidRPr="00467A70" w:rsidRDefault="00C762D9">
            <w:pPr>
              <w:jc w:val="center"/>
              <w:rPr>
                <w:rFonts w:ascii="Calibri" w:hAnsi="Calibri" w:cs="Calibri"/>
                <w:lang w:val="en-US"/>
              </w:rPr>
            </w:pPr>
            <w:r w:rsidRPr="00467A70">
              <w:rPr>
                <w:lang w:val="en-US"/>
              </w:rPr>
              <w:t>2.</w:t>
            </w:r>
          </w:p>
        </w:tc>
        <w:tc>
          <w:tcPr>
            <w:tcW w:w="1384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Мероприятия, направленные на снижение административных барьеров</w:t>
            </w:r>
          </w:p>
        </w:tc>
      </w:tr>
      <w:tr w:rsidR="00C762D9" w:rsidRPr="00467A70" w:rsidTr="008B1E8B">
        <w:trPr>
          <w:trHeight w:val="466"/>
        </w:trPr>
        <w:tc>
          <w:tcPr>
            <w:tcW w:w="849" w:type="dxa"/>
            <w:shd w:val="clear" w:color="auto" w:fill="FFFFFF"/>
            <w:noWrap/>
          </w:tcPr>
          <w:p w:rsidR="00C762D9" w:rsidRPr="00467A70" w:rsidRDefault="00C762D9">
            <w:pPr>
              <w:jc w:val="center"/>
              <w:rPr>
                <w:rFonts w:ascii="Calibri" w:hAnsi="Calibri" w:cs="Calibri"/>
                <w:lang w:val="en-US"/>
              </w:rPr>
            </w:pPr>
            <w:r w:rsidRPr="00467A70">
              <w:rPr>
                <w:lang w:val="en-US"/>
              </w:rPr>
              <w:t>2.1.</w:t>
            </w:r>
          </w:p>
        </w:tc>
        <w:tc>
          <w:tcPr>
            <w:tcW w:w="3253"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Проведение оценки регулирующего воздействия проектов нормативных правовых актов города Орла</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pPr>
              <w:spacing w:line="228" w:lineRule="auto"/>
              <w:rPr>
                <w:rFonts w:ascii="Calibri" w:hAnsi="Calibri" w:cs="Calibri"/>
                <w:sz w:val="20"/>
                <w:szCs w:val="20"/>
              </w:rPr>
            </w:pPr>
            <w:r w:rsidRPr="00467A70">
              <w:rPr>
                <w:rFonts w:ascii="Times New Roman CYR" w:hAnsi="Times New Roman CYR" w:cs="Times New Roman CYR"/>
                <w:sz w:val="20"/>
                <w:szCs w:val="20"/>
              </w:rPr>
              <w:t>Отсутствие в муниципальных нормативных правовых актах  положений, необоснованно затрудняющих осуществление предпринимательской и инвестиционной деятельности</w:t>
            </w:r>
          </w:p>
        </w:tc>
        <w:tc>
          <w:tcPr>
            <w:tcW w:w="2505"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Управление экономического развития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Calibri" w:hAnsi="Calibri" w:cs="Calibri"/>
                <w:sz w:val="20"/>
                <w:szCs w:val="20"/>
              </w:rPr>
            </w:pPr>
            <w:r w:rsidRPr="00467A70">
              <w:rPr>
                <w:rFonts w:ascii="Times New Roman CYR" w:hAnsi="Times New Roman CYR" w:cs="Times New Roman CYR"/>
                <w:sz w:val="20"/>
                <w:szCs w:val="20"/>
              </w:rPr>
              <w:t xml:space="preserve">За 2021 год подготовлено и опубликовано 28 заключений по 28 проектам нормативно правовых актов в рамках проведения процедур оценки регулирующего воздействия.   </w:t>
            </w:r>
          </w:p>
        </w:tc>
      </w:tr>
      <w:tr w:rsidR="00C762D9" w:rsidRPr="00467A70" w:rsidTr="008B1E8B">
        <w:trPr>
          <w:trHeight w:val="144"/>
        </w:trPr>
        <w:tc>
          <w:tcPr>
            <w:tcW w:w="849" w:type="dxa"/>
            <w:shd w:val="clear" w:color="auto" w:fill="FFFFFF"/>
            <w:noWrap/>
          </w:tcPr>
          <w:p w:rsidR="00C762D9" w:rsidRPr="00467A70" w:rsidRDefault="00C762D9">
            <w:pPr>
              <w:jc w:val="center"/>
              <w:rPr>
                <w:rFonts w:ascii="Calibri" w:hAnsi="Calibri" w:cs="Calibri"/>
                <w:lang w:val="en-US"/>
              </w:rPr>
            </w:pPr>
            <w:r w:rsidRPr="00467A70">
              <w:rPr>
                <w:lang w:val="en-US"/>
              </w:rPr>
              <w:t>3.</w:t>
            </w:r>
          </w:p>
        </w:tc>
        <w:tc>
          <w:tcPr>
            <w:tcW w:w="1384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Мероприятия, направленные на оптимизацию процедур муниципальных закупок</w:t>
            </w:r>
          </w:p>
        </w:tc>
      </w:tr>
      <w:tr w:rsidR="00C762D9" w:rsidRPr="00467A70" w:rsidTr="008B1E8B">
        <w:trPr>
          <w:trHeight w:val="944"/>
        </w:trPr>
        <w:tc>
          <w:tcPr>
            <w:tcW w:w="849" w:type="dxa"/>
            <w:shd w:val="clear" w:color="auto" w:fill="FFFFFF"/>
            <w:noWrap/>
          </w:tcPr>
          <w:p w:rsidR="00C762D9" w:rsidRPr="00467A70" w:rsidRDefault="00C762D9">
            <w:pPr>
              <w:jc w:val="center"/>
              <w:rPr>
                <w:rFonts w:ascii="Calibri" w:hAnsi="Calibri" w:cs="Calibri"/>
                <w:sz w:val="20"/>
                <w:szCs w:val="20"/>
                <w:lang w:val="en-US"/>
              </w:rPr>
            </w:pPr>
            <w:r w:rsidRPr="00467A70">
              <w:rPr>
                <w:sz w:val="20"/>
                <w:szCs w:val="20"/>
                <w:lang w:val="en-US"/>
              </w:rPr>
              <w:t>3.1.</w:t>
            </w:r>
          </w:p>
        </w:tc>
        <w:tc>
          <w:tcPr>
            <w:tcW w:w="3253"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Проведение конкурентных закупок среди субъектов малого предпринимательства, социально ориентированных некоммерческих организаций, в том числе совместных конкурсов и аукционов</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pPr>
              <w:spacing w:line="228" w:lineRule="auto"/>
              <w:rPr>
                <w:rFonts w:ascii="Calibri" w:hAnsi="Calibri" w:cs="Calibri"/>
                <w:sz w:val="20"/>
                <w:szCs w:val="20"/>
              </w:rPr>
            </w:pPr>
            <w:r w:rsidRPr="00467A70">
              <w:rPr>
                <w:rFonts w:ascii="Times New Roman CYR" w:hAnsi="Times New Roman CYR" w:cs="Times New Roman CYR"/>
                <w:sz w:val="20"/>
                <w:szCs w:val="20"/>
              </w:rPr>
              <w:t>Расширение участия  субъектов малого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2505"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Управление муниципальных закупок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Calibri" w:hAnsi="Calibri" w:cs="Calibri"/>
                <w:sz w:val="20"/>
                <w:szCs w:val="20"/>
              </w:rPr>
            </w:pPr>
            <w:r w:rsidRPr="00467A70">
              <w:rPr>
                <w:sz w:val="20"/>
                <w:szCs w:val="20"/>
              </w:rPr>
              <w:t>Размещено извещений об осуществлении закупок среди субъектов малого предпринимательства, социально ориентированных некоммерческих организаций, в том числе совместных конкурсов и аукционов на общую сумму 518 336 891,45 рублей.</w:t>
            </w:r>
          </w:p>
        </w:tc>
      </w:tr>
      <w:tr w:rsidR="00C762D9" w:rsidRPr="00467A70" w:rsidTr="006B6B7C">
        <w:trPr>
          <w:trHeight w:val="1991"/>
        </w:trPr>
        <w:tc>
          <w:tcPr>
            <w:tcW w:w="849" w:type="dxa"/>
            <w:tcBorders>
              <w:top w:val="single" w:sz="2" w:space="0" w:color="000000"/>
            </w:tcBorders>
            <w:shd w:val="clear" w:color="auto" w:fill="FFFFFF"/>
            <w:noWrap/>
          </w:tcPr>
          <w:p w:rsidR="00C762D9" w:rsidRPr="00467A70" w:rsidRDefault="00C762D9" w:rsidP="00655445">
            <w:pPr>
              <w:jc w:val="center"/>
              <w:rPr>
                <w:rFonts w:ascii="Calibri" w:hAnsi="Calibri" w:cs="Calibri"/>
                <w:lang w:val="en-US"/>
              </w:rPr>
            </w:pPr>
            <w:r w:rsidRPr="00467A70">
              <w:rPr>
                <w:lang w:val="en-US"/>
              </w:rPr>
              <w:t>3.2</w:t>
            </w:r>
          </w:p>
        </w:tc>
        <w:tc>
          <w:tcPr>
            <w:tcW w:w="3253" w:type="dxa"/>
            <w:tcBorders>
              <w:top w:val="single" w:sz="2" w:space="0" w:color="000000"/>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Увеличение количества (доли) конкурентных способов определения поставщиков (подрядчиков, исполнителей)</w:t>
            </w:r>
          </w:p>
        </w:tc>
        <w:tc>
          <w:tcPr>
            <w:tcW w:w="1421" w:type="dxa"/>
            <w:tcBorders>
              <w:top w:val="single" w:sz="2" w:space="0" w:color="000000"/>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top w:val="single" w:sz="2" w:space="0" w:color="000000"/>
              <w:left w:val="single" w:sz="4" w:space="0" w:color="000000"/>
            </w:tcBorders>
            <w:shd w:val="clear" w:color="auto" w:fill="FFFFFF"/>
            <w:noWrap/>
          </w:tcPr>
          <w:p w:rsidR="00C762D9" w:rsidRPr="00467A70" w:rsidRDefault="00C762D9">
            <w:pPr>
              <w:spacing w:line="216" w:lineRule="auto"/>
              <w:rPr>
                <w:rFonts w:ascii="Calibri" w:hAnsi="Calibri" w:cs="Calibri"/>
                <w:sz w:val="20"/>
                <w:szCs w:val="20"/>
              </w:rPr>
            </w:pPr>
            <w:r w:rsidRPr="00467A70">
              <w:rPr>
                <w:rFonts w:ascii="Times New Roman CYR" w:hAnsi="Times New Roman CYR" w:cs="Times New Roman CYR"/>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в том числе снижение доли закупок у единственного поставщика (подрядчика, исполнителя)</w:t>
            </w:r>
          </w:p>
        </w:tc>
        <w:tc>
          <w:tcPr>
            <w:tcW w:w="2505" w:type="dxa"/>
            <w:tcBorders>
              <w:top w:val="single" w:sz="2" w:space="0" w:color="000000"/>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Управление муниципальных закупок администрации города Орла</w:t>
            </w:r>
          </w:p>
        </w:tc>
        <w:tc>
          <w:tcPr>
            <w:tcW w:w="3676" w:type="dxa"/>
            <w:tcBorders>
              <w:top w:val="single" w:sz="2" w:space="0" w:color="000000"/>
              <w:left w:val="single" w:sz="4" w:space="0" w:color="000000"/>
              <w:right w:val="single" w:sz="4" w:space="0" w:color="000000"/>
            </w:tcBorders>
            <w:shd w:val="clear" w:color="auto" w:fill="FFFFFF"/>
            <w:noWrap/>
          </w:tcPr>
          <w:p w:rsidR="00C762D9" w:rsidRPr="00467A70" w:rsidRDefault="00C762D9" w:rsidP="006B6B7C">
            <w:pPr>
              <w:jc w:val="both"/>
              <w:rPr>
                <w:rFonts w:ascii="Calibri" w:hAnsi="Calibri" w:cs="Calibri"/>
                <w:sz w:val="20"/>
                <w:szCs w:val="20"/>
              </w:rPr>
            </w:pPr>
            <w:r w:rsidRPr="00467A70">
              <w:rPr>
                <w:sz w:val="20"/>
                <w:szCs w:val="20"/>
              </w:rPr>
              <w:t>Размещено извещений об осуществлении закупок конкурентными способами на общую сумму 4 252 477 075,12 рублей.</w:t>
            </w:r>
          </w:p>
        </w:tc>
      </w:tr>
      <w:tr w:rsidR="00C762D9" w:rsidRPr="00467A70" w:rsidTr="008B1E8B">
        <w:trPr>
          <w:trHeight w:val="621"/>
        </w:trPr>
        <w:tc>
          <w:tcPr>
            <w:tcW w:w="849" w:type="dxa"/>
            <w:shd w:val="clear" w:color="auto" w:fill="FFFFFF"/>
            <w:noWrap/>
          </w:tcPr>
          <w:p w:rsidR="00C762D9" w:rsidRPr="00467A70" w:rsidRDefault="00C762D9" w:rsidP="00655445">
            <w:pPr>
              <w:jc w:val="center"/>
              <w:rPr>
                <w:rFonts w:ascii="Calibri" w:hAnsi="Calibri" w:cs="Calibri"/>
                <w:lang w:val="en-US"/>
              </w:rPr>
            </w:pPr>
            <w:r w:rsidRPr="00467A70">
              <w:rPr>
                <w:lang w:val="en-US"/>
              </w:rPr>
              <w:t>3.3</w:t>
            </w:r>
          </w:p>
        </w:tc>
        <w:tc>
          <w:tcPr>
            <w:tcW w:w="3253"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 xml:space="preserve">Оказание методической и консультативной помощи заказчикам города Орла, проведение семинаров и конференций совместно с представителями электронных торговых площадок и контролирующих органов по вопросам осуществления закупок </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pPr>
              <w:spacing w:line="216" w:lineRule="auto"/>
              <w:rPr>
                <w:rFonts w:ascii="Calibri" w:hAnsi="Calibri" w:cs="Calibri"/>
                <w:sz w:val="20"/>
                <w:szCs w:val="20"/>
              </w:rPr>
            </w:pPr>
            <w:r w:rsidRPr="00467A70">
              <w:rPr>
                <w:rFonts w:ascii="Times New Roman CYR" w:hAnsi="Times New Roman CYR" w:cs="Times New Roman CYR"/>
                <w:sz w:val="20"/>
                <w:szCs w:val="20"/>
              </w:rPr>
              <w:t>Повышение качества подготовки закупочной документации, недопущение случаев необоснованного ограничения конкуренции при осуществлении закупок, сокращение количества жалоб, поступающих от участников закупки в ходе осуществления закупок, в том числе на ограничение конкуренции</w:t>
            </w:r>
          </w:p>
        </w:tc>
        <w:tc>
          <w:tcPr>
            <w:tcW w:w="2505"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Управление муниципальных закупок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Calibri" w:hAnsi="Calibri" w:cs="Calibri"/>
                <w:sz w:val="20"/>
                <w:szCs w:val="20"/>
              </w:rPr>
            </w:pPr>
            <w:r w:rsidRPr="00467A70">
              <w:rPr>
                <w:sz w:val="20"/>
                <w:szCs w:val="20"/>
              </w:rPr>
              <w:t>Проведено 4 обучающих онлайн семинара с привлечением представителей электронных торговых площадок и контролирующих органов по вопросам осуществления закупок.</w:t>
            </w:r>
          </w:p>
        </w:tc>
      </w:tr>
      <w:tr w:rsidR="00C762D9" w:rsidRPr="00467A70" w:rsidTr="008B1E8B">
        <w:trPr>
          <w:trHeight w:val="23"/>
        </w:trPr>
        <w:tc>
          <w:tcPr>
            <w:tcW w:w="849" w:type="dxa"/>
            <w:shd w:val="clear" w:color="auto" w:fill="FFFFFF"/>
            <w:noWrap/>
          </w:tcPr>
          <w:p w:rsidR="00C762D9" w:rsidRPr="00467A70" w:rsidRDefault="00C762D9" w:rsidP="00655445">
            <w:pPr>
              <w:jc w:val="center"/>
              <w:rPr>
                <w:rFonts w:ascii="Calibri" w:hAnsi="Calibri" w:cs="Calibri"/>
                <w:lang w:val="en-US"/>
              </w:rPr>
            </w:pPr>
            <w:r w:rsidRPr="00467A70">
              <w:rPr>
                <w:lang w:val="en-US"/>
              </w:rPr>
              <w:t>4.</w:t>
            </w:r>
          </w:p>
        </w:tc>
        <w:tc>
          <w:tcPr>
            <w:tcW w:w="13845" w:type="dxa"/>
            <w:gridSpan w:val="5"/>
            <w:tcBorders>
              <w:left w:val="single" w:sz="4" w:space="0" w:color="000000"/>
              <w:right w:val="single" w:sz="4" w:space="0" w:color="000000"/>
            </w:tcBorders>
            <w:shd w:val="clear" w:color="auto" w:fill="FFFFFF"/>
            <w:noWrap/>
          </w:tcPr>
          <w:p w:rsidR="00C762D9" w:rsidRPr="00467A70" w:rsidRDefault="00C762D9" w:rsidP="00012789">
            <w:pPr>
              <w:jc w:val="both"/>
              <w:rPr>
                <w:rFonts w:ascii="Calibri" w:hAnsi="Calibri" w:cs="Calibri"/>
              </w:rPr>
            </w:pPr>
            <w:r w:rsidRPr="00467A70">
              <w:rPr>
                <w:rFonts w:ascii="Times New Roman CYR" w:hAnsi="Times New Roman CYR" w:cs="Times New Roman CYR"/>
              </w:rPr>
              <w:t xml:space="preserve">Мероприятия, направленные на совершенствование процессов управления объектами муниципальной собственности </w:t>
            </w:r>
          </w:p>
        </w:tc>
      </w:tr>
      <w:tr w:rsidR="00C762D9" w:rsidRPr="00467A70" w:rsidTr="008B1E8B">
        <w:trPr>
          <w:trHeight w:val="23"/>
        </w:trPr>
        <w:tc>
          <w:tcPr>
            <w:tcW w:w="849" w:type="dxa"/>
            <w:shd w:val="clear" w:color="auto" w:fill="FFFFFF"/>
            <w:noWrap/>
          </w:tcPr>
          <w:p w:rsidR="00C762D9" w:rsidRPr="00467A70" w:rsidRDefault="00C762D9" w:rsidP="00655445">
            <w:pPr>
              <w:jc w:val="center"/>
              <w:rPr>
                <w:rFonts w:ascii="Calibri" w:hAnsi="Calibri" w:cs="Calibri"/>
                <w:lang w:val="en-US"/>
              </w:rPr>
            </w:pPr>
            <w:r w:rsidRPr="00467A70">
              <w:rPr>
                <w:lang w:val="en-US"/>
              </w:rPr>
              <w:t>4.1.</w:t>
            </w:r>
          </w:p>
        </w:tc>
        <w:tc>
          <w:tcPr>
            <w:tcW w:w="3253"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 xml:space="preserve">Разработка и утверждение Прогнозного плана (программы) приватизации муниципального имущества города Орла </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rFonts w:ascii="Times New Roman CYR" w:hAnsi="Times New Roman CYR" w:cs="Times New Roman CYR"/>
                <w:sz w:val="20"/>
                <w:szCs w:val="20"/>
              </w:rPr>
              <w:t>ежегодно</w:t>
            </w:r>
          </w:p>
        </w:tc>
        <w:tc>
          <w:tcPr>
            <w:tcW w:w="2990"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 xml:space="preserve">Обеспечение равного доступа к информации о приватизации имущества, находящегося в муниципальной собственности </w:t>
            </w:r>
          </w:p>
        </w:tc>
        <w:tc>
          <w:tcPr>
            <w:tcW w:w="2505"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FE3F64">
            <w:pPr>
              <w:jc w:val="both"/>
              <w:rPr>
                <w:sz w:val="20"/>
                <w:szCs w:val="20"/>
              </w:rPr>
            </w:pPr>
            <w:r w:rsidRPr="00467A70">
              <w:rPr>
                <w:rFonts w:ascii="Times New Roman CYR" w:hAnsi="Times New Roman CYR" w:cs="Times New Roman CYR"/>
                <w:sz w:val="20"/>
                <w:szCs w:val="20"/>
              </w:rPr>
              <w:t xml:space="preserve">Прогнозный план (программа) приватизации муниципального имущества города Орла на 2020 год утвержден решением Орловского городского Совета народных депутатов от 28 ноября 2019 года № 60/1025-ГС, информация о торгах размещается на официальных сайтах </w:t>
            </w:r>
            <w:hyperlink r:id="rId9" w:tooltip="http://www.torgi.gov/" w:history="1">
              <w:r w:rsidRPr="00467A70">
                <w:rPr>
                  <w:rStyle w:val="InternetLink"/>
                  <w:rFonts w:ascii="Times New Roman CYR" w:hAnsi="Times New Roman CYR" w:cs="Times New Roman CYR"/>
                  <w:color w:val="auto"/>
                  <w:sz w:val="20"/>
                  <w:szCs w:val="20"/>
                </w:rPr>
                <w:t>www.</w:t>
              </w:r>
              <w:r w:rsidRPr="00467A70">
                <w:rPr>
                  <w:rStyle w:val="InternetLink"/>
                  <w:vanish/>
                  <w:color w:val="auto"/>
                  <w:sz w:val="20"/>
                  <w:szCs w:val="20"/>
                  <w:lang w:val="en-US"/>
                </w:rPr>
                <w:t>HYPERLINK</w:t>
              </w:r>
              <w:r w:rsidRPr="00467A70">
                <w:rPr>
                  <w:rStyle w:val="InternetLink"/>
                  <w:vanish/>
                  <w:color w:val="auto"/>
                  <w:sz w:val="20"/>
                  <w:szCs w:val="20"/>
                </w:rPr>
                <w:t>"</w:t>
              </w:r>
              <w:r w:rsidRPr="00467A70">
                <w:rPr>
                  <w:rStyle w:val="InternetLink"/>
                  <w:vanish/>
                  <w:color w:val="auto"/>
                  <w:sz w:val="20"/>
                  <w:szCs w:val="20"/>
                  <w:lang w:val="en-US"/>
                </w:rPr>
                <w:t>http</w:t>
              </w:r>
              <w:r w:rsidRPr="00467A70">
                <w:rPr>
                  <w:rStyle w:val="InternetLink"/>
                  <w:vanish/>
                  <w:color w:val="auto"/>
                  <w:sz w:val="20"/>
                  <w:szCs w:val="20"/>
                </w:rPr>
                <w:t>://</w:t>
              </w:r>
              <w:r w:rsidRPr="00467A70">
                <w:rPr>
                  <w:rStyle w:val="InternetLink"/>
                  <w:vanish/>
                  <w:color w:val="auto"/>
                  <w:sz w:val="20"/>
                  <w:szCs w:val="20"/>
                  <w:lang w:val="en-US"/>
                </w:rPr>
                <w:t>www</w:t>
              </w:r>
              <w:r w:rsidRPr="00467A70">
                <w:rPr>
                  <w:rStyle w:val="InternetLink"/>
                  <w:vanish/>
                  <w:color w:val="auto"/>
                  <w:sz w:val="20"/>
                  <w:szCs w:val="20"/>
                </w:rPr>
                <w:t>.</w:t>
              </w:r>
              <w:r w:rsidRPr="00467A70">
                <w:rPr>
                  <w:rStyle w:val="InternetLink"/>
                  <w:vanish/>
                  <w:color w:val="auto"/>
                  <w:sz w:val="20"/>
                  <w:szCs w:val="20"/>
                  <w:lang w:val="en-US"/>
                </w:rPr>
                <w:t>torgi</w:t>
              </w:r>
              <w:r w:rsidRPr="00467A70">
                <w:rPr>
                  <w:rStyle w:val="InternetLink"/>
                  <w:vanish/>
                  <w:color w:val="auto"/>
                  <w:sz w:val="20"/>
                  <w:szCs w:val="20"/>
                </w:rPr>
                <w:t>.</w:t>
              </w:r>
              <w:r w:rsidRPr="00467A70">
                <w:rPr>
                  <w:rStyle w:val="InternetLink"/>
                  <w:vanish/>
                  <w:color w:val="auto"/>
                  <w:sz w:val="20"/>
                  <w:szCs w:val="20"/>
                  <w:lang w:val="en-US"/>
                </w:rPr>
                <w:t>gov</w:t>
              </w:r>
              <w:r w:rsidRPr="00467A70">
                <w:rPr>
                  <w:rStyle w:val="InternetLink"/>
                  <w:vanish/>
                  <w:color w:val="auto"/>
                  <w:sz w:val="20"/>
                  <w:szCs w:val="20"/>
                </w:rPr>
                <w:t>/"</w:t>
              </w:r>
              <w:r w:rsidRPr="00467A70">
                <w:rPr>
                  <w:rStyle w:val="InternetLink"/>
                  <w:color w:val="auto"/>
                  <w:sz w:val="20"/>
                  <w:szCs w:val="20"/>
                  <w:lang w:val="en-US"/>
                </w:rPr>
                <w:t>torgi.gov</w:t>
              </w:r>
              <w:r w:rsidRPr="00467A70">
                <w:rPr>
                  <w:rStyle w:val="InternetLink"/>
                  <w:vanish/>
                  <w:color w:val="auto"/>
                  <w:sz w:val="20"/>
                  <w:szCs w:val="20"/>
                  <w:lang w:val="en-US"/>
                </w:rPr>
                <w:t>HYPERLINK "http://www.torgi.gov.ru/"</w:t>
              </w:r>
              <w:r w:rsidRPr="00467A70">
                <w:rPr>
                  <w:rStyle w:val="InternetLink"/>
                  <w:color w:val="auto"/>
                  <w:sz w:val="20"/>
                  <w:szCs w:val="20"/>
                  <w:lang w:val="en-US"/>
                </w:rPr>
                <w:t>.</w:t>
              </w:r>
            </w:hyperlink>
            <w:r w:rsidRPr="00467A70">
              <w:rPr>
                <w:sz w:val="20"/>
                <w:szCs w:val="20"/>
              </w:rPr>
              <w:t xml:space="preserve">, </w:t>
            </w:r>
          </w:p>
          <w:p w:rsidR="00C762D9" w:rsidRPr="00467A70" w:rsidRDefault="00C762D9" w:rsidP="00FE3F64">
            <w:pPr>
              <w:jc w:val="both"/>
              <w:rPr>
                <w:rFonts w:ascii="Calibri" w:hAnsi="Calibri" w:cs="Calibri"/>
                <w:sz w:val="20"/>
                <w:szCs w:val="20"/>
              </w:rPr>
            </w:pPr>
            <w:hyperlink r:id="rId10" w:tooltip="http://www.orel-adm.ru/" w:history="1">
              <w:r w:rsidRPr="00467A70">
                <w:rPr>
                  <w:rStyle w:val="InternetLink"/>
                  <w:color w:val="auto"/>
                  <w:sz w:val="20"/>
                  <w:szCs w:val="20"/>
                </w:rPr>
                <w:t>www.orel-adm.ru</w:t>
              </w:r>
            </w:hyperlink>
          </w:p>
        </w:tc>
      </w:tr>
      <w:tr w:rsidR="00C762D9" w:rsidRPr="00467A70" w:rsidTr="00546C4D">
        <w:trPr>
          <w:trHeight w:val="23"/>
        </w:trPr>
        <w:tc>
          <w:tcPr>
            <w:tcW w:w="849" w:type="dxa"/>
            <w:shd w:val="clear" w:color="auto" w:fill="FFFFFF"/>
            <w:noWrap/>
          </w:tcPr>
          <w:p w:rsidR="00C762D9" w:rsidRPr="00467A70" w:rsidRDefault="00C762D9" w:rsidP="00655445">
            <w:pPr>
              <w:jc w:val="center"/>
              <w:rPr>
                <w:rFonts w:ascii="Calibri" w:hAnsi="Calibri" w:cs="Calibri"/>
              </w:rPr>
            </w:pPr>
            <w:r w:rsidRPr="00467A70">
              <w:t>4.2</w:t>
            </w:r>
          </w:p>
        </w:tc>
        <w:tc>
          <w:tcPr>
            <w:tcW w:w="3253"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Предоставление земельных участков в собственность и аренду на торгах в соответствии с Земельным Кодексом РФ</w:t>
            </w:r>
          </w:p>
        </w:tc>
        <w:tc>
          <w:tcPr>
            <w:tcW w:w="1421"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2990" w:type="dxa"/>
            <w:tcBorders>
              <w:left w:val="single" w:sz="4" w:space="0" w:color="000000"/>
            </w:tcBorders>
            <w:shd w:val="clear" w:color="auto" w:fill="FFFFFF"/>
            <w:noWrap/>
            <w:vAlign w:val="bottom"/>
          </w:tcPr>
          <w:p w:rsidR="00C762D9" w:rsidRPr="00467A70" w:rsidRDefault="00C762D9" w:rsidP="008B44F9">
            <w:pPr>
              <w:pStyle w:val="a0"/>
              <w:jc w:val="both"/>
              <w:rPr>
                <w:rFonts w:ascii="Times New Roman" w:hAnsi="Times New Roman"/>
              </w:rPr>
            </w:pPr>
            <w:r w:rsidRPr="00467A70">
              <w:rPr>
                <w:rFonts w:ascii="Times New Roman" w:hAnsi="Times New Roman"/>
              </w:rPr>
              <w:t>Формирование конкурентной среды, создание условий для развития малого и среднего предпринимательства</w:t>
            </w:r>
          </w:p>
        </w:tc>
        <w:tc>
          <w:tcPr>
            <w:tcW w:w="2505" w:type="dxa"/>
            <w:tcBorders>
              <w:left w:val="single" w:sz="4" w:space="0" w:color="000000"/>
            </w:tcBorders>
            <w:shd w:val="clear" w:color="auto" w:fill="FFFFFF"/>
            <w:noWrap/>
            <w:vAlign w:val="bottom"/>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Земельные участки предоставляются в собственность и аренду на торгах в соответствии с Земельным кодексом РФ</w:t>
            </w:r>
            <w:r>
              <w:rPr>
                <w:rFonts w:ascii="Times New Roman" w:hAnsi="Times New Roman"/>
              </w:rPr>
              <w:t>.</w:t>
            </w:r>
          </w:p>
        </w:tc>
      </w:tr>
      <w:tr w:rsidR="00C762D9" w:rsidRPr="00467A70" w:rsidTr="00E84E12">
        <w:trPr>
          <w:trHeight w:val="23"/>
        </w:trPr>
        <w:tc>
          <w:tcPr>
            <w:tcW w:w="849" w:type="dxa"/>
            <w:shd w:val="clear" w:color="auto" w:fill="FFFFFF"/>
            <w:noWrap/>
          </w:tcPr>
          <w:p w:rsidR="00C762D9" w:rsidRPr="00467A70" w:rsidRDefault="00C762D9" w:rsidP="00655445">
            <w:pPr>
              <w:jc w:val="center"/>
              <w:rPr>
                <w:rFonts w:ascii="Calibri" w:hAnsi="Calibri" w:cs="Calibri"/>
                <w:lang w:val="en-US"/>
              </w:rPr>
            </w:pPr>
            <w:r w:rsidRPr="00467A70">
              <w:rPr>
                <w:lang w:val="en-US"/>
              </w:rPr>
              <w:t>4.3</w:t>
            </w:r>
          </w:p>
        </w:tc>
        <w:tc>
          <w:tcPr>
            <w:tcW w:w="3253"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Определение исполнителя работ по оказанию услуг по проведению независимой оценки рыночной стоимости объектов недвижимости и земельных участков с использованием конкурентных способов</w:t>
            </w:r>
          </w:p>
        </w:tc>
        <w:tc>
          <w:tcPr>
            <w:tcW w:w="1421"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2990"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Недопущение случаев необоснованного ограничения конкуренции при осуществлении закупок</w:t>
            </w:r>
          </w:p>
        </w:tc>
        <w:tc>
          <w:tcPr>
            <w:tcW w:w="250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муниципального имущества и землепользования администрации города Орла</w:t>
            </w:r>
          </w:p>
        </w:tc>
        <w:tc>
          <w:tcPr>
            <w:tcW w:w="3676" w:type="dxa"/>
            <w:tcBorders>
              <w:left w:val="single" w:sz="4" w:space="0" w:color="000000"/>
              <w:right w:val="single" w:sz="4" w:space="0" w:color="000000"/>
            </w:tcBorders>
            <w:shd w:val="clear" w:color="auto" w:fill="FFFFFF"/>
            <w:noWrap/>
            <w:vAlign w:val="bottom"/>
          </w:tcPr>
          <w:p w:rsidR="00C762D9" w:rsidRPr="00467A70" w:rsidRDefault="00C762D9" w:rsidP="008B44F9">
            <w:pPr>
              <w:pStyle w:val="a0"/>
              <w:jc w:val="both"/>
              <w:rPr>
                <w:rFonts w:ascii="Times New Roman" w:hAnsi="Times New Roman"/>
              </w:rPr>
            </w:pPr>
            <w:r w:rsidRPr="00467A70">
              <w:rPr>
                <w:rFonts w:ascii="Times New Roman" w:hAnsi="Times New Roman"/>
              </w:rPr>
              <w:t>Исполнитель работ по оказания услуг по проведению независимой оценки рыночной стоимости объектов недвижимости и земельных участков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определяется путем запроса котировок в электронной форме и путем проведения аукционов.</w:t>
            </w:r>
          </w:p>
        </w:tc>
      </w:tr>
      <w:tr w:rsidR="00C762D9" w:rsidRPr="00467A70" w:rsidTr="00012789">
        <w:trPr>
          <w:trHeight w:val="901"/>
        </w:trPr>
        <w:tc>
          <w:tcPr>
            <w:tcW w:w="849" w:type="dxa"/>
            <w:shd w:val="clear" w:color="auto" w:fill="FFFFFF"/>
            <w:noWrap/>
          </w:tcPr>
          <w:p w:rsidR="00C762D9" w:rsidRPr="00467A70" w:rsidRDefault="00C762D9" w:rsidP="00655445">
            <w:pPr>
              <w:jc w:val="center"/>
              <w:rPr>
                <w:rFonts w:ascii="Calibri" w:hAnsi="Calibri" w:cs="Calibri"/>
                <w:lang w:val="en-US"/>
              </w:rPr>
            </w:pPr>
            <w:r w:rsidRPr="00467A70">
              <w:rPr>
                <w:lang w:val="en-US"/>
              </w:rPr>
              <w:t>4.4</w:t>
            </w:r>
          </w:p>
        </w:tc>
        <w:tc>
          <w:tcPr>
            <w:tcW w:w="3253"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Передача объектов муниципального имущества в социальной сфере в аренду или безвозмездное пользование на основании заключений городской комиссии по оценке последствий принятия решений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w:t>
            </w:r>
          </w:p>
        </w:tc>
        <w:tc>
          <w:tcPr>
            <w:tcW w:w="1421"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2990" w:type="dxa"/>
            <w:tcBorders>
              <w:left w:val="single" w:sz="4" w:space="0" w:color="000000"/>
            </w:tcBorders>
            <w:shd w:val="clear" w:color="auto" w:fill="FFFFFF"/>
            <w:noWrap/>
          </w:tcPr>
          <w:p w:rsidR="00C762D9" w:rsidRPr="00467A70" w:rsidRDefault="00C762D9">
            <w:pPr>
              <w:rPr>
                <w:rFonts w:ascii="Times New Roman CYR" w:hAnsi="Times New Roman CYR" w:cs="Times New Roman CYR"/>
                <w:sz w:val="20"/>
                <w:szCs w:val="20"/>
              </w:rPr>
            </w:pPr>
            <w:r w:rsidRPr="00467A70">
              <w:rPr>
                <w:rFonts w:ascii="Times New Roman CYR" w:hAnsi="Times New Roman CYR" w:cs="Times New Roman CYR"/>
                <w:sz w:val="20"/>
                <w:szCs w:val="20"/>
              </w:rPr>
              <w:t>Обеспечение и сохранение целевого использования объектов муниципального имущества в социальной сфере</w:t>
            </w:r>
          </w:p>
          <w:p w:rsidR="00C762D9" w:rsidRPr="00467A70" w:rsidRDefault="00C762D9">
            <w:pPr>
              <w:rPr>
                <w:rFonts w:ascii="Calibri" w:hAnsi="Calibri" w:cs="Calibri"/>
                <w:sz w:val="20"/>
                <w:szCs w:val="20"/>
              </w:rPr>
            </w:pPr>
          </w:p>
        </w:tc>
        <w:tc>
          <w:tcPr>
            <w:tcW w:w="2505" w:type="dxa"/>
            <w:tcBorders>
              <w:left w:val="single" w:sz="4" w:space="0" w:color="000000"/>
            </w:tcBorders>
            <w:shd w:val="clear" w:color="auto" w:fill="FFFFFF"/>
            <w:noWrap/>
          </w:tcPr>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Управление образования, спорта и физической культуры, управление культуры, управление социальной поддержки населения, физической культуры и спорта администрации города Орла</w:t>
            </w:r>
          </w:p>
        </w:tc>
        <w:tc>
          <w:tcPr>
            <w:tcW w:w="3676"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Times New Roman CYR" w:hAnsi="Times New Roman CYR" w:cs="Times New Roman CYR"/>
                <w:sz w:val="20"/>
                <w:szCs w:val="20"/>
              </w:rPr>
            </w:pPr>
            <w:r w:rsidRPr="00467A70">
              <w:rPr>
                <w:rFonts w:ascii="Times New Roman CYR" w:hAnsi="Times New Roman CYR" w:cs="Times New Roman CYR"/>
                <w:sz w:val="20"/>
                <w:szCs w:val="20"/>
              </w:rPr>
              <w:t xml:space="preserve">Управлением образования администрации города Орла предоставлена следующая информация: заключено 167 договоров безвозмездного пользования и  </w:t>
            </w:r>
          </w:p>
          <w:p w:rsidR="00C762D9" w:rsidRPr="00467A70" w:rsidRDefault="00C762D9" w:rsidP="00FE3F64">
            <w:pPr>
              <w:jc w:val="both"/>
              <w:rPr>
                <w:sz w:val="20"/>
                <w:szCs w:val="20"/>
              </w:rPr>
            </w:pPr>
            <w:r w:rsidRPr="00467A70">
              <w:rPr>
                <w:sz w:val="20"/>
                <w:szCs w:val="20"/>
              </w:rPr>
              <w:t xml:space="preserve">42 </w:t>
            </w:r>
            <w:r w:rsidRPr="00467A70">
              <w:rPr>
                <w:rFonts w:ascii="Times New Roman CYR" w:hAnsi="Times New Roman CYR" w:cs="Times New Roman CYR"/>
                <w:sz w:val="20"/>
                <w:szCs w:val="20"/>
              </w:rPr>
              <w:t>договора аренды пищеблоков</w:t>
            </w:r>
          </w:p>
          <w:p w:rsidR="00C762D9" w:rsidRPr="00467A70" w:rsidRDefault="00C762D9" w:rsidP="00FE3F64">
            <w:pPr>
              <w:jc w:val="both"/>
              <w:rPr>
                <w:rFonts w:ascii="Times New Roman CYR" w:hAnsi="Times New Roman CYR" w:cs="Times New Roman CYR"/>
                <w:sz w:val="20"/>
                <w:szCs w:val="20"/>
              </w:rPr>
            </w:pPr>
            <w:r w:rsidRPr="00467A70">
              <w:rPr>
                <w:rFonts w:ascii="Times New Roman CYR" w:hAnsi="Times New Roman CYR" w:cs="Times New Roman CYR"/>
                <w:sz w:val="20"/>
                <w:szCs w:val="20"/>
              </w:rPr>
              <w:t xml:space="preserve">на основании заключений городской комиссии  </w:t>
            </w:r>
          </w:p>
          <w:p w:rsidR="00C762D9" w:rsidRPr="00467A70" w:rsidRDefault="00C762D9" w:rsidP="00FE3F64">
            <w:pPr>
              <w:jc w:val="both"/>
              <w:rPr>
                <w:rFonts w:ascii="Times New Roman CYR" w:hAnsi="Times New Roman CYR" w:cs="Times New Roman CYR"/>
                <w:sz w:val="20"/>
                <w:szCs w:val="20"/>
              </w:rPr>
            </w:pPr>
            <w:r w:rsidRPr="00467A70">
              <w:rPr>
                <w:rFonts w:ascii="Times New Roman CYR" w:hAnsi="Times New Roman CYR" w:cs="Times New Roman CYR"/>
                <w:sz w:val="20"/>
                <w:szCs w:val="20"/>
              </w:rPr>
              <w:t>по оценке последствий принятия решений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w:t>
            </w:r>
          </w:p>
          <w:p w:rsidR="00C762D9" w:rsidRPr="00467A70" w:rsidRDefault="00C762D9" w:rsidP="00FE3F64">
            <w:pPr>
              <w:jc w:val="both"/>
              <w:rPr>
                <w:rFonts w:ascii="Times New Roman CYR" w:hAnsi="Times New Roman CYR" w:cs="Times New Roman CYR"/>
                <w:sz w:val="20"/>
                <w:szCs w:val="20"/>
              </w:rPr>
            </w:pPr>
            <w:r w:rsidRPr="00467A70">
              <w:rPr>
                <w:rFonts w:ascii="Times New Roman CYR" w:hAnsi="Times New Roman CYR" w:cs="Times New Roman CYR"/>
                <w:sz w:val="20"/>
                <w:szCs w:val="20"/>
              </w:rPr>
              <w:t>В рамках реализации плана мероприятий по содействию развития конкуренции на территории города Орла на 2021 год, подведомственным управлению образования, спорта и физической культуре администрации города Орла МБУ ДО «Городской спортивно-оздоровительный центр» было передано в безвозмездное пользование 5 учреждениям 8 спортивных объектов.</w:t>
            </w:r>
          </w:p>
          <w:p w:rsidR="00C762D9" w:rsidRPr="00467A70" w:rsidRDefault="00C762D9" w:rsidP="00FE3F64">
            <w:pPr>
              <w:jc w:val="both"/>
              <w:rPr>
                <w:rFonts w:ascii="Calibri" w:hAnsi="Calibri" w:cs="Calibri"/>
                <w:sz w:val="20"/>
                <w:szCs w:val="20"/>
              </w:rPr>
            </w:pPr>
          </w:p>
          <w:p w:rsidR="00C762D9" w:rsidRPr="00467A70" w:rsidRDefault="00C762D9" w:rsidP="00012789">
            <w:pPr>
              <w:jc w:val="both"/>
              <w:rPr>
                <w:rFonts w:ascii="Calibri" w:hAnsi="Calibri" w:cs="Calibri"/>
                <w:sz w:val="20"/>
                <w:szCs w:val="20"/>
              </w:rPr>
            </w:pPr>
            <w:r w:rsidRPr="00467A70">
              <w:rPr>
                <w:rFonts w:ascii="Times New Roman CYR" w:hAnsi="Times New Roman CYR" w:cs="Times New Roman CYR"/>
                <w:sz w:val="20"/>
                <w:szCs w:val="20"/>
              </w:rPr>
              <w:t xml:space="preserve">Управлением культуры администрации города Орла предоставлена следующая информация: передача объектов муниципального имущества в аренду или бессрочное пользование на основании заключений городской комиссии по оценке последствия приятия решений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не проводилась. </w:t>
            </w:r>
          </w:p>
        </w:tc>
      </w:tr>
    </w:tbl>
    <w:p w:rsidR="00C762D9" w:rsidRPr="00467A70" w:rsidRDefault="00C762D9">
      <w:pPr>
        <w:jc w:val="center"/>
        <w:rPr>
          <w:rFonts w:ascii="Calibri" w:hAnsi="Calibri" w:cs="Calibri"/>
          <w:sz w:val="22"/>
          <w:szCs w:val="22"/>
        </w:rPr>
      </w:pPr>
    </w:p>
    <w:p w:rsidR="00C762D9" w:rsidRPr="00467A70" w:rsidRDefault="00C762D9">
      <w:pPr>
        <w:jc w:val="center"/>
        <w:rPr>
          <w:sz w:val="26"/>
          <w:szCs w:val="26"/>
        </w:rPr>
      </w:pPr>
    </w:p>
    <w:p w:rsidR="00C762D9" w:rsidRPr="00467A70" w:rsidRDefault="00C762D9">
      <w:pPr>
        <w:jc w:val="center"/>
      </w:pPr>
      <w:r w:rsidRPr="00467A70">
        <w:rPr>
          <w:sz w:val="26"/>
          <w:szCs w:val="26"/>
          <w:lang w:val="en-US"/>
        </w:rPr>
        <w:t>II</w:t>
      </w:r>
      <w:r w:rsidRPr="00467A70">
        <w:rPr>
          <w:sz w:val="26"/>
          <w:szCs w:val="26"/>
        </w:rPr>
        <w:t xml:space="preserve">. </w:t>
      </w:r>
      <w:r w:rsidRPr="00467A70">
        <w:rPr>
          <w:rFonts w:ascii="Times New Roman CYR" w:hAnsi="Times New Roman CYR" w:cs="Times New Roman CYR"/>
          <w:sz w:val="26"/>
          <w:szCs w:val="26"/>
        </w:rPr>
        <w:t xml:space="preserve">Мероприятия по содействию развитию  конкуренции </w:t>
      </w:r>
    </w:p>
    <w:p w:rsidR="00C762D9" w:rsidRPr="00467A70" w:rsidRDefault="00C762D9">
      <w:pPr>
        <w:jc w:val="center"/>
        <w:rPr>
          <w:rFonts w:ascii="Times New Roman CYR" w:hAnsi="Times New Roman CYR" w:cs="Times New Roman CYR"/>
          <w:sz w:val="26"/>
          <w:szCs w:val="26"/>
        </w:rPr>
      </w:pPr>
      <w:r w:rsidRPr="00467A70">
        <w:rPr>
          <w:rFonts w:ascii="Times New Roman CYR" w:hAnsi="Times New Roman CYR" w:cs="Times New Roman CYR"/>
          <w:sz w:val="26"/>
          <w:szCs w:val="26"/>
        </w:rPr>
        <w:t>на приоритетных и социально значимых рынках города Орла</w:t>
      </w:r>
    </w:p>
    <w:p w:rsidR="00C762D9" w:rsidRPr="00467A70" w:rsidRDefault="00C762D9">
      <w:pPr>
        <w:jc w:val="center"/>
        <w:rPr>
          <w:rFonts w:ascii="Calibri" w:hAnsi="Calibri" w:cs="Calibri"/>
          <w:sz w:val="22"/>
          <w:szCs w:val="22"/>
        </w:rPr>
      </w:pPr>
    </w:p>
    <w:tbl>
      <w:tblPr>
        <w:tblW w:w="14811" w:type="dxa"/>
        <w:tblInd w:w="-169" w:type="dxa"/>
        <w:tblBorders>
          <w:top w:val="single" w:sz="4" w:space="0" w:color="000000"/>
          <w:left w:val="single" w:sz="4" w:space="0" w:color="000000"/>
          <w:bottom w:val="single" w:sz="4" w:space="0" w:color="000000"/>
          <w:insideH w:val="single" w:sz="4" w:space="0" w:color="000000"/>
        </w:tblBorders>
        <w:tblCellMar>
          <w:left w:w="62" w:type="dxa"/>
          <w:right w:w="62" w:type="dxa"/>
        </w:tblCellMar>
        <w:tblLook w:val="00A0"/>
      </w:tblPr>
      <w:tblGrid>
        <w:gridCol w:w="696"/>
        <w:gridCol w:w="3091"/>
        <w:gridCol w:w="1293"/>
        <w:gridCol w:w="3245"/>
        <w:gridCol w:w="2315"/>
        <w:gridCol w:w="4171"/>
      </w:tblGrid>
      <w:tr w:rsidR="00C762D9" w:rsidRPr="00467A70" w:rsidTr="006B6B7C">
        <w:trPr>
          <w:trHeight w:val="23"/>
        </w:trPr>
        <w:tc>
          <w:tcPr>
            <w:tcW w:w="696" w:type="dxa"/>
            <w:shd w:val="clear" w:color="auto" w:fill="FFFFFF"/>
            <w:noWrap/>
          </w:tcPr>
          <w:p w:rsidR="00C762D9" w:rsidRPr="00467A70" w:rsidRDefault="00C762D9">
            <w:pPr>
              <w:jc w:val="center"/>
              <w:rPr>
                <w:rFonts w:ascii="Calibri" w:hAnsi="Calibri" w:cs="Calibri"/>
                <w:lang w:val="en-US"/>
              </w:rPr>
            </w:pPr>
            <w:r w:rsidRPr="00467A70">
              <w:rPr>
                <w:lang w:val="en-US"/>
              </w:rPr>
              <w:t xml:space="preserve">N </w:t>
            </w:r>
            <w:r w:rsidRPr="00467A70">
              <w:rPr>
                <w:rFonts w:ascii="Times New Roman CYR" w:hAnsi="Times New Roman CYR" w:cs="Times New Roman CYR"/>
              </w:rPr>
              <w:t>п/п</w:t>
            </w:r>
          </w:p>
        </w:tc>
        <w:tc>
          <w:tcPr>
            <w:tcW w:w="3091"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Наименование мероприятия</w:t>
            </w:r>
          </w:p>
        </w:tc>
        <w:tc>
          <w:tcPr>
            <w:tcW w:w="1293"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sz w:val="22"/>
                <w:szCs w:val="22"/>
              </w:rPr>
              <w:t>Срок реализации</w:t>
            </w:r>
          </w:p>
        </w:tc>
        <w:tc>
          <w:tcPr>
            <w:tcW w:w="3245"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Результат выполнения мероприятия</w:t>
            </w:r>
          </w:p>
        </w:tc>
        <w:tc>
          <w:tcPr>
            <w:tcW w:w="2315"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 xml:space="preserve">Ответственные исполнители </w:t>
            </w:r>
          </w:p>
        </w:tc>
        <w:tc>
          <w:tcPr>
            <w:tcW w:w="4171" w:type="dxa"/>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Исполнение</w:t>
            </w:r>
          </w:p>
        </w:tc>
      </w:tr>
      <w:tr w:rsidR="00C762D9" w:rsidRPr="00467A70" w:rsidTr="006B6B7C">
        <w:trPr>
          <w:trHeight w:val="280"/>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1</w:t>
            </w:r>
          </w:p>
        </w:tc>
        <w:tc>
          <w:tcPr>
            <w:tcW w:w="3091"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2</w:t>
            </w:r>
          </w:p>
        </w:tc>
        <w:tc>
          <w:tcPr>
            <w:tcW w:w="1293"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3</w:t>
            </w:r>
          </w:p>
        </w:tc>
        <w:tc>
          <w:tcPr>
            <w:tcW w:w="3245"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4</w:t>
            </w:r>
          </w:p>
        </w:tc>
        <w:tc>
          <w:tcPr>
            <w:tcW w:w="2315"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5</w:t>
            </w:r>
          </w:p>
        </w:tc>
        <w:tc>
          <w:tcPr>
            <w:tcW w:w="4171" w:type="dxa"/>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6</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1.</w:t>
            </w:r>
          </w:p>
        </w:tc>
        <w:tc>
          <w:tcPr>
            <w:tcW w:w="1411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Рынок услуг дошкольного образования</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1.1.</w:t>
            </w:r>
          </w:p>
        </w:tc>
        <w:tc>
          <w:tcPr>
            <w:tcW w:w="3091"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 xml:space="preserve">Организация участия учреждений образования в региональном проекте федерального проекта </w:t>
            </w:r>
            <w:r w:rsidRPr="00467A70">
              <w:rPr>
                <w:sz w:val="20"/>
                <w:szCs w:val="20"/>
              </w:rPr>
              <w:t>«</w:t>
            </w:r>
            <w:r w:rsidRPr="00467A70">
              <w:rPr>
                <w:rFonts w:ascii="Times New Roman CYR" w:hAnsi="Times New Roman CYR" w:cs="Times New Roman CYR"/>
                <w:sz w:val="20"/>
                <w:szCs w:val="20"/>
              </w:rPr>
              <w:t>Цифровая образовательная среда</w:t>
            </w:r>
            <w:r w:rsidRPr="00467A70">
              <w:rPr>
                <w:sz w:val="20"/>
                <w:szCs w:val="20"/>
              </w:rPr>
              <w:t xml:space="preserve">» </w:t>
            </w:r>
            <w:r w:rsidRPr="00467A70">
              <w:rPr>
                <w:rFonts w:ascii="Times New Roman CYR" w:hAnsi="Times New Roman CYR" w:cs="Times New Roman CYR"/>
                <w:sz w:val="20"/>
                <w:szCs w:val="20"/>
              </w:rPr>
              <w:t xml:space="preserve">национального проекта </w:t>
            </w:r>
            <w:r w:rsidRPr="00467A70">
              <w:rPr>
                <w:sz w:val="20"/>
                <w:szCs w:val="20"/>
              </w:rPr>
              <w:t>«</w:t>
            </w:r>
            <w:r w:rsidRPr="00467A70">
              <w:rPr>
                <w:rFonts w:ascii="Times New Roman CYR" w:hAnsi="Times New Roman CYR" w:cs="Times New Roman CYR"/>
                <w:sz w:val="20"/>
                <w:szCs w:val="20"/>
              </w:rPr>
              <w:t>Образование</w:t>
            </w:r>
            <w:r w:rsidRPr="00467A70">
              <w:rPr>
                <w:sz w:val="20"/>
                <w:szCs w:val="20"/>
              </w:rPr>
              <w:t>»</w:t>
            </w:r>
          </w:p>
        </w:tc>
        <w:tc>
          <w:tcPr>
            <w:tcW w:w="1293"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3245"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 xml:space="preserve">Выполнение мероприятий регионального проекта федерального проекта </w:t>
            </w:r>
            <w:r w:rsidRPr="00467A70">
              <w:rPr>
                <w:sz w:val="20"/>
                <w:szCs w:val="20"/>
              </w:rPr>
              <w:t>«</w:t>
            </w:r>
            <w:r w:rsidRPr="00467A70">
              <w:rPr>
                <w:rFonts w:ascii="Times New Roman CYR" w:hAnsi="Times New Roman CYR" w:cs="Times New Roman CYR"/>
                <w:sz w:val="20"/>
                <w:szCs w:val="20"/>
              </w:rPr>
              <w:t>Цифровая образовательная среда</w:t>
            </w:r>
            <w:r w:rsidRPr="00467A70">
              <w:rPr>
                <w:sz w:val="20"/>
                <w:szCs w:val="20"/>
              </w:rPr>
              <w:t xml:space="preserve">» </w:t>
            </w:r>
            <w:r w:rsidRPr="00467A70">
              <w:rPr>
                <w:rFonts w:ascii="Times New Roman CYR" w:hAnsi="Times New Roman CYR" w:cs="Times New Roman CYR"/>
                <w:sz w:val="20"/>
                <w:szCs w:val="20"/>
              </w:rPr>
              <w:t xml:space="preserve">национального проекта </w:t>
            </w:r>
            <w:r w:rsidRPr="00467A70">
              <w:rPr>
                <w:sz w:val="20"/>
                <w:szCs w:val="20"/>
              </w:rPr>
              <w:t>«</w:t>
            </w:r>
            <w:r w:rsidRPr="00467A70">
              <w:rPr>
                <w:rFonts w:ascii="Times New Roman CYR" w:hAnsi="Times New Roman CYR" w:cs="Times New Roman CYR"/>
                <w:sz w:val="20"/>
                <w:szCs w:val="20"/>
              </w:rPr>
              <w:t>Образование</w:t>
            </w:r>
            <w:r w:rsidRPr="00467A70">
              <w:rPr>
                <w:sz w:val="20"/>
                <w:szCs w:val="20"/>
              </w:rPr>
              <w:t>»</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pStyle w:val="ConsPlusNormal"/>
              <w:jc w:val="both"/>
              <w:rPr>
                <w:rFonts w:ascii="Times New Roman" w:hAnsi="Times New Roman" w:cs="Times New Roman"/>
              </w:rPr>
            </w:pPr>
            <w:r w:rsidRPr="00467A70">
              <w:rPr>
                <w:rFonts w:ascii="Times New Roman" w:hAnsi="Times New Roman" w:cs="Times New Roman"/>
              </w:rPr>
              <w:t>Частные организации участия не принимали</w:t>
            </w:r>
          </w:p>
          <w:p w:rsidR="00C762D9" w:rsidRPr="00467A70" w:rsidRDefault="00C762D9" w:rsidP="00FE3F64">
            <w:pPr>
              <w:pStyle w:val="a0"/>
              <w:jc w:val="both"/>
              <w:rPr>
                <w:rFonts w:ascii="Times New Roman" w:hAnsi="Times New Roman"/>
              </w:rPr>
            </w:pP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1.2.</w:t>
            </w:r>
          </w:p>
        </w:tc>
        <w:tc>
          <w:tcPr>
            <w:tcW w:w="3091"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Оказание консультационной и информационной поддержки физическим и юридическим лицам, желающим организовать частный детский сад и предоставлять услуги по развитию, присмотру и уходу за детьми дошкольного возраста</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324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Обеспечение консультационной поддержки физических и юридических лиц, создающих частные дошкольные организации</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sz w:val="22"/>
                <w:szCs w:val="22"/>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pStyle w:val="ConsPlusNormal"/>
              <w:jc w:val="both"/>
              <w:rPr>
                <w:rFonts w:ascii="Times New Roman" w:hAnsi="Times New Roman" w:cs="Times New Roman"/>
                <w:sz w:val="22"/>
                <w:szCs w:val="22"/>
              </w:rPr>
            </w:pPr>
            <w:r w:rsidRPr="00467A70">
              <w:rPr>
                <w:rFonts w:ascii="Times New Roman" w:hAnsi="Times New Roman" w:cs="Times New Roman"/>
                <w:sz w:val="22"/>
                <w:szCs w:val="22"/>
              </w:rPr>
              <w:t>Обращений не было</w:t>
            </w:r>
          </w:p>
          <w:p w:rsidR="00C762D9" w:rsidRPr="00467A70" w:rsidRDefault="00C762D9" w:rsidP="00FE3F64">
            <w:pPr>
              <w:pStyle w:val="a0"/>
              <w:spacing w:before="240"/>
              <w:jc w:val="both"/>
              <w:rPr>
                <w:rFonts w:ascii="Times New Roman" w:hAnsi="Times New Roman"/>
              </w:rPr>
            </w:pP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2.</w:t>
            </w:r>
          </w:p>
        </w:tc>
        <w:tc>
          <w:tcPr>
            <w:tcW w:w="1411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детского отдыха и оздоровления</w:t>
            </w:r>
          </w:p>
        </w:tc>
      </w:tr>
      <w:tr w:rsidR="00C762D9" w:rsidRPr="00467A70" w:rsidTr="006B6B7C">
        <w:trPr>
          <w:trHeight w:val="1288"/>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2.1.</w:t>
            </w:r>
          </w:p>
        </w:tc>
        <w:tc>
          <w:tcPr>
            <w:tcW w:w="3091"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Оказание информационно-консультационной помощи частным организациям, предоставляющим услуги отдыха и оздоровления детей</w:t>
            </w:r>
          </w:p>
        </w:tc>
        <w:tc>
          <w:tcPr>
            <w:tcW w:w="1293"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3245" w:type="dxa"/>
            <w:tcBorders>
              <w:left w:val="single" w:sz="4" w:space="0" w:color="000000"/>
            </w:tcBorders>
            <w:shd w:val="clear" w:color="auto" w:fill="FFFFFF"/>
            <w:noWrap/>
          </w:tcPr>
          <w:p w:rsidR="00C762D9" w:rsidRPr="00467A70" w:rsidRDefault="00C762D9">
            <w:pPr>
              <w:rPr>
                <w:rFonts w:ascii="Times New Roman CYR" w:hAnsi="Times New Roman CYR" w:cs="Times New Roman CYR"/>
                <w:sz w:val="20"/>
                <w:szCs w:val="20"/>
              </w:rPr>
            </w:pPr>
            <w:r w:rsidRPr="00467A70">
              <w:rPr>
                <w:rFonts w:ascii="Times New Roman CYR" w:hAnsi="Times New Roman CYR" w:cs="Times New Roman CYR"/>
                <w:sz w:val="20"/>
                <w:szCs w:val="20"/>
              </w:rPr>
              <w:t>Обеспечение консультационной поддержки  частных организаций, предоставляющих услуги отдыха и оздоровления детей</w:t>
            </w:r>
          </w:p>
          <w:p w:rsidR="00C762D9" w:rsidRPr="00467A70" w:rsidRDefault="00C762D9">
            <w:pPr>
              <w:rPr>
                <w:rFonts w:ascii="Calibri" w:hAnsi="Calibri" w:cs="Calibri"/>
                <w:sz w:val="20"/>
                <w:szCs w:val="20"/>
              </w:rPr>
            </w:pPr>
          </w:p>
        </w:tc>
        <w:tc>
          <w:tcPr>
            <w:tcW w:w="2315" w:type="dxa"/>
            <w:tcBorders>
              <w:left w:val="single" w:sz="4" w:space="0" w:color="000000"/>
            </w:tcBorders>
            <w:shd w:val="clear" w:color="auto" w:fill="FFFFFF"/>
            <w:noWrap/>
          </w:tcPr>
          <w:p w:rsidR="00C762D9" w:rsidRPr="00467A70" w:rsidRDefault="00C762D9">
            <w:pPr>
              <w:jc w:val="center"/>
              <w:rPr>
                <w:rFonts w:ascii="Calibri" w:hAnsi="Calibri" w:cs="Calibri"/>
                <w:sz w:val="20"/>
                <w:szCs w:val="20"/>
              </w:rPr>
            </w:pPr>
            <w:r w:rsidRPr="00467A70">
              <w:rPr>
                <w:rFonts w:ascii="Times New Roman CYR" w:hAnsi="Times New Roman CYR" w:cs="Times New Roman CYR"/>
                <w:sz w:val="20"/>
                <w:szCs w:val="20"/>
              </w:rPr>
              <w:t>Управление образования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Calibri" w:hAnsi="Calibri" w:cs="Calibri"/>
                <w:sz w:val="20"/>
                <w:szCs w:val="20"/>
              </w:rPr>
            </w:pPr>
            <w:r w:rsidRPr="00467A70">
              <w:rPr>
                <w:rFonts w:ascii="Times New Roman CYR" w:hAnsi="Times New Roman CYR" w:cs="Times New Roman CYR"/>
                <w:sz w:val="20"/>
                <w:szCs w:val="20"/>
              </w:rPr>
              <w:t>Организации за консультационной помощью не обращались, обращений не поступало.</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3.</w:t>
            </w:r>
          </w:p>
        </w:tc>
        <w:tc>
          <w:tcPr>
            <w:tcW w:w="1411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дополнительного образования детей</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3.1.</w:t>
            </w:r>
          </w:p>
        </w:tc>
        <w:tc>
          <w:tcPr>
            <w:tcW w:w="3091"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Оказание организационно-методической и информационно-консультационной помощи частным организациям, предоставляющим услуги дополнительного образования детей</w:t>
            </w:r>
          </w:p>
        </w:tc>
        <w:tc>
          <w:tcPr>
            <w:tcW w:w="1293"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3245"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Обеспечение консультационной поддержки  частных организаций, предоставляющих услуги дополнительного образования детей</w:t>
            </w:r>
          </w:p>
        </w:tc>
        <w:tc>
          <w:tcPr>
            <w:tcW w:w="2315" w:type="dxa"/>
            <w:tcBorders>
              <w:left w:val="single" w:sz="4" w:space="0" w:color="000000"/>
            </w:tcBorders>
            <w:shd w:val="clear" w:color="auto" w:fill="FFFFFF"/>
            <w:noWrap/>
          </w:tcPr>
          <w:p w:rsidR="00C762D9" w:rsidRPr="00467A70" w:rsidRDefault="00C762D9">
            <w:pPr>
              <w:jc w:val="center"/>
              <w:rPr>
                <w:rFonts w:ascii="Calibri" w:hAnsi="Calibri" w:cs="Calibri"/>
                <w:sz w:val="20"/>
                <w:szCs w:val="20"/>
              </w:rPr>
            </w:pPr>
            <w:r w:rsidRPr="00467A70">
              <w:rPr>
                <w:rFonts w:ascii="Times New Roman CYR" w:hAnsi="Times New Roman CYR" w:cs="Times New Roman CYR"/>
                <w:sz w:val="20"/>
                <w:szCs w:val="20"/>
              </w:rPr>
              <w:t>Управление образования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Calibri" w:hAnsi="Calibri" w:cs="Calibri"/>
                <w:sz w:val="20"/>
                <w:szCs w:val="20"/>
              </w:rPr>
            </w:pPr>
            <w:r w:rsidRPr="00467A70">
              <w:rPr>
                <w:rFonts w:ascii="Times New Roman CYR" w:hAnsi="Times New Roman CYR" w:cs="Times New Roman CYR"/>
                <w:sz w:val="20"/>
                <w:szCs w:val="20"/>
              </w:rPr>
              <w:t>Организации за консультационной помощью не обращались, обращений не поступало.</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3.2.</w:t>
            </w:r>
          </w:p>
        </w:tc>
        <w:tc>
          <w:tcPr>
            <w:tcW w:w="3091" w:type="dxa"/>
            <w:tcBorders>
              <w:left w:val="single" w:sz="4" w:space="0" w:color="000000"/>
            </w:tcBorders>
            <w:shd w:val="clear" w:color="auto" w:fill="FFFFFF"/>
            <w:noWrap/>
          </w:tcPr>
          <w:p w:rsidR="00C762D9" w:rsidRPr="00467A70" w:rsidRDefault="00C762D9" w:rsidP="008B44F9">
            <w:pPr>
              <w:rPr>
                <w:rFonts w:ascii="Calibri" w:hAnsi="Calibri" w:cs="Calibri"/>
                <w:sz w:val="20"/>
                <w:szCs w:val="20"/>
              </w:rPr>
            </w:pPr>
            <w:r w:rsidRPr="00467A70">
              <w:rPr>
                <w:rFonts w:ascii="Times New Roman CYR" w:hAnsi="Times New Roman CYR" w:cs="Times New Roman CYR"/>
                <w:sz w:val="20"/>
                <w:szCs w:val="20"/>
              </w:rPr>
              <w:t xml:space="preserve">Развитие технического творчества детей и молодежи через вовлечение в занятия региональных образовательных организаций </w:t>
            </w:r>
            <w:r w:rsidRPr="00467A70">
              <w:rPr>
                <w:sz w:val="20"/>
                <w:szCs w:val="20"/>
              </w:rPr>
              <w:t>«</w:t>
            </w:r>
            <w:r w:rsidRPr="00467A70">
              <w:rPr>
                <w:rFonts w:ascii="Times New Roman CYR" w:hAnsi="Times New Roman CYR" w:cs="Times New Roman CYR"/>
                <w:sz w:val="20"/>
                <w:szCs w:val="20"/>
              </w:rPr>
              <w:t>Созвездие Орла</w:t>
            </w:r>
            <w:r w:rsidRPr="00467A70">
              <w:rPr>
                <w:sz w:val="20"/>
                <w:szCs w:val="20"/>
              </w:rPr>
              <w:t xml:space="preserve">» </w:t>
            </w:r>
            <w:r w:rsidRPr="00467A70">
              <w:rPr>
                <w:rFonts w:ascii="Times New Roman CYR" w:hAnsi="Times New Roman CYR" w:cs="Times New Roman CYR"/>
                <w:sz w:val="20"/>
                <w:szCs w:val="20"/>
              </w:rPr>
              <w:t xml:space="preserve">и </w:t>
            </w:r>
            <w:r w:rsidRPr="00467A70">
              <w:rPr>
                <w:sz w:val="20"/>
                <w:szCs w:val="20"/>
              </w:rPr>
              <w:t>«</w:t>
            </w:r>
            <w:r w:rsidRPr="00467A70">
              <w:rPr>
                <w:rFonts w:ascii="Times New Roman CYR" w:hAnsi="Times New Roman CYR" w:cs="Times New Roman CYR"/>
                <w:sz w:val="20"/>
                <w:szCs w:val="20"/>
              </w:rPr>
              <w:t>Кванториум</w:t>
            </w:r>
            <w:r w:rsidRPr="00467A70">
              <w:rPr>
                <w:sz w:val="20"/>
                <w:szCs w:val="20"/>
              </w:rPr>
              <w:t>»</w:t>
            </w:r>
          </w:p>
        </w:tc>
        <w:tc>
          <w:tcPr>
            <w:tcW w:w="1293"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 xml:space="preserve">2020 </w:t>
            </w:r>
            <w:r w:rsidRPr="00467A70">
              <w:rPr>
                <w:rFonts w:ascii="Times New Roman CYR" w:hAnsi="Times New Roman CYR" w:cs="Times New Roman CYR"/>
                <w:sz w:val="20"/>
                <w:szCs w:val="20"/>
              </w:rPr>
              <w:t>год</w:t>
            </w:r>
          </w:p>
        </w:tc>
        <w:tc>
          <w:tcPr>
            <w:tcW w:w="3245" w:type="dxa"/>
            <w:tcBorders>
              <w:left w:val="single" w:sz="4" w:space="0" w:color="000000"/>
            </w:tcBorders>
            <w:shd w:val="clear" w:color="auto" w:fill="FFFFFF"/>
            <w:noWrap/>
          </w:tcPr>
          <w:p w:rsidR="00C762D9" w:rsidRPr="00467A70" w:rsidRDefault="00C762D9" w:rsidP="008B44F9">
            <w:pPr>
              <w:rPr>
                <w:rFonts w:ascii="Calibri" w:hAnsi="Calibri" w:cs="Calibri"/>
                <w:sz w:val="20"/>
                <w:szCs w:val="20"/>
              </w:rPr>
            </w:pPr>
            <w:r w:rsidRPr="00467A70">
              <w:rPr>
                <w:rFonts w:ascii="Times New Roman CYR" w:hAnsi="Times New Roman CYR" w:cs="Times New Roman CYR"/>
                <w:sz w:val="20"/>
                <w:szCs w:val="20"/>
              </w:rPr>
              <w:t>Увеличение количества детей, занимающихся техническим и инженерным творчеством, обеспечение поддержки научной, творческой активности</w:t>
            </w:r>
          </w:p>
        </w:tc>
        <w:tc>
          <w:tcPr>
            <w:tcW w:w="2315" w:type="dxa"/>
            <w:tcBorders>
              <w:left w:val="single" w:sz="4" w:space="0" w:color="000000"/>
            </w:tcBorders>
            <w:shd w:val="clear" w:color="auto" w:fill="FFFFFF"/>
            <w:noWrap/>
          </w:tcPr>
          <w:p w:rsidR="00C762D9" w:rsidRPr="00467A70" w:rsidRDefault="00C762D9" w:rsidP="008B44F9">
            <w:pPr>
              <w:jc w:val="center"/>
              <w:rPr>
                <w:rFonts w:ascii="Calibri" w:hAnsi="Calibri" w:cs="Calibri"/>
                <w:sz w:val="20"/>
                <w:szCs w:val="20"/>
              </w:rPr>
            </w:pPr>
            <w:r w:rsidRPr="00467A70">
              <w:rPr>
                <w:rFonts w:ascii="Times New Roman CYR" w:hAnsi="Times New Roman CYR" w:cs="Times New Roman CYR"/>
                <w:sz w:val="20"/>
                <w:szCs w:val="20"/>
              </w:rPr>
              <w:t>Управление образования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Calibri" w:hAnsi="Calibri" w:cs="Calibri"/>
                <w:sz w:val="20"/>
                <w:szCs w:val="20"/>
              </w:rPr>
            </w:pPr>
            <w:r w:rsidRPr="00467A70">
              <w:rPr>
                <w:rFonts w:ascii="Times New Roman CYR" w:hAnsi="Times New Roman CYR" w:cs="Times New Roman CYR"/>
                <w:sz w:val="20"/>
                <w:szCs w:val="20"/>
              </w:rPr>
              <w:t>По инициативе координационного совета по развитию малого и среднего предпринимательства в городе Орле на базе МБУ ДО Центр творчества № 5 открыт кружок электроники и радиотехники (15 детей)</w:t>
            </w:r>
            <w:r>
              <w:rPr>
                <w:rFonts w:ascii="Times New Roman CYR" w:hAnsi="Times New Roman CYR" w:cs="Times New Roman CYR"/>
                <w:sz w:val="20"/>
                <w:szCs w:val="20"/>
              </w:rPr>
              <w:t>.</w:t>
            </w:r>
          </w:p>
        </w:tc>
      </w:tr>
      <w:tr w:rsidR="00C762D9" w:rsidRPr="00467A70" w:rsidTr="006B6B7C">
        <w:trPr>
          <w:trHeight w:val="1476"/>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3.3.</w:t>
            </w:r>
          </w:p>
        </w:tc>
        <w:tc>
          <w:tcPr>
            <w:tcW w:w="3091"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Организация участия учреждений образования в региональном проекте федерального проекта «Цифровая образовательная среда» национального проекта «Образование»</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3245" w:type="dxa"/>
            <w:tcBorders>
              <w:left w:val="single" w:sz="4" w:space="0" w:color="000000"/>
            </w:tcBorders>
            <w:shd w:val="clear" w:color="auto" w:fill="FFFFFF"/>
            <w:noWrap/>
          </w:tcPr>
          <w:p w:rsidR="00C762D9" w:rsidRPr="00467A70" w:rsidRDefault="00C762D9" w:rsidP="008B44F9">
            <w:pPr>
              <w:pStyle w:val="a0"/>
              <w:rPr>
                <w:rFonts w:ascii="Times New Roman" w:hAnsi="Times New Roman"/>
              </w:rPr>
            </w:pPr>
            <w:r w:rsidRPr="00467A70">
              <w:rPr>
                <w:rFonts w:ascii="Times New Roman" w:hAnsi="Times New Roman"/>
              </w:rPr>
              <w:t>Выполнение мероприятий регионального проекта федерального проекта «Цифровая образовательная среда» национального проекта «Образование»</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pStyle w:val="ConsPlusNormal"/>
              <w:jc w:val="both"/>
              <w:rPr>
                <w:rFonts w:ascii="Times New Roman" w:hAnsi="Times New Roman" w:cs="Times New Roman"/>
              </w:rPr>
            </w:pPr>
            <w:r w:rsidRPr="00467A70">
              <w:rPr>
                <w:rFonts w:ascii="Times New Roman" w:hAnsi="Times New Roman" w:cs="Times New Roman"/>
              </w:rPr>
              <w:t>Частные организации участия не принимали</w:t>
            </w:r>
            <w:r>
              <w:rPr>
                <w:rFonts w:ascii="Times New Roman" w:hAnsi="Times New Roman" w:cs="Times New Roman"/>
              </w:rPr>
              <w:t>.</w:t>
            </w:r>
          </w:p>
          <w:p w:rsidR="00C762D9" w:rsidRPr="00467A70" w:rsidRDefault="00C762D9" w:rsidP="00FE3F64">
            <w:pPr>
              <w:pStyle w:val="a0"/>
              <w:jc w:val="both"/>
              <w:rPr>
                <w:rFonts w:ascii="Times New Roman" w:hAnsi="Times New Roman"/>
              </w:rPr>
            </w:pP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3.4.</w:t>
            </w:r>
          </w:p>
        </w:tc>
        <w:tc>
          <w:tcPr>
            <w:tcW w:w="3091"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Организация участия обучающихся в мероприятиях (площадках) чемпионата по профессиональному мастерству Ворлдскиллс</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324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Развитие механизмов практико</w:t>
            </w:r>
            <w:r w:rsidRPr="00467A70">
              <w:rPr>
                <w:rFonts w:ascii="Times New Roman" w:hAnsi="Times New Roman"/>
              </w:rPr>
              <w:softHyphen/>
              <w:t>ориентированного образования и обучения</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образования, спорта и физической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pStyle w:val="ConsPlusNormal"/>
              <w:jc w:val="both"/>
              <w:rPr>
                <w:rFonts w:ascii="Times New Roman" w:hAnsi="Times New Roman" w:cs="Times New Roman"/>
              </w:rPr>
            </w:pPr>
            <w:r w:rsidRPr="00467A70">
              <w:rPr>
                <w:rFonts w:ascii="Times New Roman" w:hAnsi="Times New Roman" w:cs="Times New Roman"/>
              </w:rPr>
              <w:t>Частные организации участия не принимали</w:t>
            </w:r>
          </w:p>
          <w:p w:rsidR="00C762D9" w:rsidRPr="00467A70" w:rsidRDefault="00C762D9" w:rsidP="00FE3F64">
            <w:pPr>
              <w:pStyle w:val="a0"/>
              <w:jc w:val="both"/>
              <w:rPr>
                <w:rFonts w:ascii="Times New Roman" w:hAnsi="Times New Roman"/>
              </w:rPr>
            </w:pPr>
          </w:p>
        </w:tc>
      </w:tr>
      <w:tr w:rsidR="00C762D9" w:rsidRPr="00467A70" w:rsidTr="006B6B7C">
        <w:trPr>
          <w:trHeight w:val="486"/>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4.</w:t>
            </w:r>
          </w:p>
        </w:tc>
        <w:tc>
          <w:tcPr>
            <w:tcW w:w="1411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психолого-педагогического сопровождения детей с ограниченными возможностями здоровья</w:t>
            </w:r>
          </w:p>
        </w:tc>
      </w:tr>
      <w:tr w:rsidR="00C762D9" w:rsidRPr="00467A70" w:rsidTr="006B6B7C">
        <w:trPr>
          <w:trHeight w:val="2130"/>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4.1.</w:t>
            </w:r>
          </w:p>
        </w:tc>
        <w:tc>
          <w:tcPr>
            <w:tcW w:w="3091"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Оказание  информационно-консультационной помощи негосударственным (немуниципальным) организациям, предоставляющим услуги психолого-педагогического сопровождения детей с ограниченными возможностями здоровья</w:t>
            </w:r>
          </w:p>
        </w:tc>
        <w:tc>
          <w:tcPr>
            <w:tcW w:w="1293"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 xml:space="preserve">2020 </w:t>
            </w:r>
            <w:r w:rsidRPr="00467A70">
              <w:rPr>
                <w:rFonts w:ascii="Times New Roman CYR" w:hAnsi="Times New Roman CYR" w:cs="Times New Roman CYR"/>
                <w:sz w:val="20"/>
                <w:szCs w:val="20"/>
              </w:rPr>
              <w:t>год</w:t>
            </w:r>
          </w:p>
        </w:tc>
        <w:tc>
          <w:tcPr>
            <w:tcW w:w="3245"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Обеспечение консультационной поддержки  частных организаций, предоставляющих услуги психолого-педагогического сопровождения детей с ограниченными возможностями здоровья</w:t>
            </w:r>
          </w:p>
        </w:tc>
        <w:tc>
          <w:tcPr>
            <w:tcW w:w="2315" w:type="dxa"/>
            <w:tcBorders>
              <w:left w:val="single" w:sz="4" w:space="0" w:color="000000"/>
            </w:tcBorders>
            <w:shd w:val="clear" w:color="auto" w:fill="FFFFFF"/>
            <w:noWrap/>
          </w:tcPr>
          <w:p w:rsidR="00C762D9" w:rsidRPr="00467A70" w:rsidRDefault="00C762D9">
            <w:pPr>
              <w:jc w:val="center"/>
              <w:rPr>
                <w:rFonts w:ascii="Calibri" w:hAnsi="Calibri" w:cs="Calibri"/>
                <w:sz w:val="20"/>
                <w:szCs w:val="20"/>
              </w:rPr>
            </w:pPr>
            <w:r w:rsidRPr="00467A70">
              <w:rPr>
                <w:rFonts w:ascii="Times New Roman CYR" w:hAnsi="Times New Roman CYR" w:cs="Times New Roman CYR"/>
                <w:sz w:val="20"/>
                <w:szCs w:val="20"/>
              </w:rPr>
              <w:t>Управление образования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Calibri" w:hAnsi="Calibri" w:cs="Calibri"/>
                <w:sz w:val="20"/>
                <w:szCs w:val="20"/>
              </w:rPr>
            </w:pPr>
            <w:r w:rsidRPr="00467A70">
              <w:rPr>
                <w:rFonts w:ascii="Times New Roman CYR" w:hAnsi="Times New Roman CYR" w:cs="Times New Roman CYR"/>
                <w:sz w:val="20"/>
                <w:szCs w:val="20"/>
              </w:rPr>
              <w:t>Организации за консультационной помощью не обращались, обращений не поступало.</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5.</w:t>
            </w:r>
          </w:p>
        </w:tc>
        <w:tc>
          <w:tcPr>
            <w:tcW w:w="1411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 xml:space="preserve">Рынок услуг в сфере культуры </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5.1.</w:t>
            </w:r>
          </w:p>
        </w:tc>
        <w:tc>
          <w:tcPr>
            <w:tcW w:w="3091"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Организация и проведение выставки- ярмарки ремёсел в рамках ведомственной целевой программы «Развитие и поддержка малого и среднего предпринимательства в городе Орле»</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Ежегодно 5 августа</w:t>
            </w:r>
          </w:p>
        </w:tc>
        <w:tc>
          <w:tcPr>
            <w:tcW w:w="324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Развитие и поддержка ремесленной</w:t>
            </w:r>
            <w:r>
              <w:rPr>
                <w:rFonts w:ascii="Times New Roman" w:hAnsi="Times New Roman"/>
              </w:rPr>
              <w:t xml:space="preserve"> </w:t>
            </w:r>
            <w:r w:rsidRPr="00467A70">
              <w:rPr>
                <w:rFonts w:ascii="Times New Roman" w:hAnsi="Times New Roman"/>
              </w:rPr>
              <w:t>деятельности</w:t>
            </w:r>
            <w:r>
              <w:rPr>
                <w:rFonts w:ascii="Times New Roman" w:hAnsi="Times New Roman"/>
              </w:rPr>
              <w:t xml:space="preserve"> </w:t>
            </w:r>
            <w:r w:rsidRPr="00467A70">
              <w:rPr>
                <w:rFonts w:ascii="Times New Roman" w:hAnsi="Times New Roman"/>
              </w:rPr>
              <w:t>и</w:t>
            </w:r>
            <w:r>
              <w:rPr>
                <w:rFonts w:ascii="Times New Roman" w:hAnsi="Times New Roman"/>
              </w:rPr>
              <w:t xml:space="preserve"> </w:t>
            </w:r>
            <w:r w:rsidRPr="00467A70">
              <w:rPr>
                <w:rFonts w:ascii="Times New Roman" w:hAnsi="Times New Roman"/>
              </w:rPr>
              <w:t>народно</w:t>
            </w:r>
            <w:r w:rsidRPr="00467A70">
              <w:rPr>
                <w:rFonts w:ascii="Times New Roman" w:hAnsi="Times New Roman"/>
              </w:rPr>
              <w:softHyphen/>
              <w:t>художественных промыслов</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Default="00C762D9" w:rsidP="00FE3F64">
            <w:pPr>
              <w:pStyle w:val="a0"/>
              <w:jc w:val="both"/>
              <w:rPr>
                <w:rFonts w:ascii="Times New Roman" w:hAnsi="Times New Roman"/>
              </w:rPr>
            </w:pPr>
            <w:r w:rsidRPr="00467A70">
              <w:rPr>
                <w:rFonts w:ascii="Times New Roman" w:hAnsi="Times New Roman"/>
              </w:rPr>
              <w:t>Организация и проведение выставки-ярмарки ремёсел в рамках ведомственной целевой программы «Развитие и поддержка малого и среднего предпринимательства в городе Орле» в 2021 году не проводилась ввиду сложившейся эпидемиологической ситуации.</w:t>
            </w:r>
          </w:p>
          <w:p w:rsidR="00C762D9" w:rsidRPr="0016368B" w:rsidRDefault="00C762D9" w:rsidP="00FE3F64">
            <w:pPr>
              <w:pStyle w:val="a0"/>
              <w:jc w:val="both"/>
              <w:rPr>
                <w:rFonts w:ascii="Times New Roman" w:hAnsi="Times New Roman"/>
              </w:rPr>
            </w:pPr>
            <w:r w:rsidRPr="0016368B">
              <w:rPr>
                <w:rFonts w:ascii="Times New Roman" w:hAnsi="Times New Roman"/>
              </w:rPr>
              <w:t>Орловские ремесленники в колличестве 27 человек приняли участие в Новогодней и Рождественской ярмарках «Сказки на девяти дубах».</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5.2.</w:t>
            </w:r>
          </w:p>
        </w:tc>
        <w:tc>
          <w:tcPr>
            <w:tcW w:w="3091"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Информационное взаимодействие с организациями (в том числе частными) сферы культуры</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3245" w:type="dxa"/>
            <w:tcBorders>
              <w:left w:val="single" w:sz="4" w:space="0" w:color="000000"/>
            </w:tcBorders>
            <w:shd w:val="clear" w:color="auto" w:fill="FFFFFF"/>
            <w:noWrap/>
          </w:tcPr>
          <w:p w:rsidR="00C762D9" w:rsidRPr="00467A70" w:rsidRDefault="00C762D9" w:rsidP="008B44F9">
            <w:pPr>
              <w:pStyle w:val="a0"/>
              <w:spacing w:line="228" w:lineRule="auto"/>
              <w:jc w:val="both"/>
              <w:rPr>
                <w:rFonts w:ascii="Times New Roman" w:hAnsi="Times New Roman"/>
              </w:rPr>
            </w:pPr>
            <w:r w:rsidRPr="00467A70">
              <w:rPr>
                <w:rFonts w:ascii="Times New Roman" w:hAnsi="Times New Roman"/>
              </w:rPr>
              <w:t>Увеличение количества негосударственных (немуниципальных) учреждений культуры, участвующих в мероприятиях сферы культуры</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культуры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pStyle w:val="a0"/>
              <w:jc w:val="both"/>
              <w:rPr>
                <w:rFonts w:ascii="Times New Roman" w:hAnsi="Times New Roman"/>
              </w:rPr>
            </w:pPr>
            <w:r w:rsidRPr="00467A70">
              <w:rPr>
                <w:rFonts w:ascii="Times New Roman" w:hAnsi="Times New Roman"/>
              </w:rPr>
              <w:t>Организовано 352 мероприятия со взаимодействием с негосударственными учреждениями и некоммерческими организациями в сфере культуры</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6.</w:t>
            </w:r>
          </w:p>
        </w:tc>
        <w:tc>
          <w:tcPr>
            <w:tcW w:w="1411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 xml:space="preserve">Рынок розничной торговли </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6.1.</w:t>
            </w:r>
          </w:p>
        </w:tc>
        <w:tc>
          <w:tcPr>
            <w:tcW w:w="3091" w:type="dxa"/>
            <w:tcBorders>
              <w:left w:val="single" w:sz="4" w:space="0" w:color="000000"/>
            </w:tcBorders>
            <w:shd w:val="clear" w:color="auto" w:fill="FFFFFF"/>
            <w:noWrap/>
            <w:vAlign w:val="bottom"/>
          </w:tcPr>
          <w:p w:rsidR="00C762D9" w:rsidRPr="00467A70" w:rsidRDefault="00C762D9" w:rsidP="008B44F9">
            <w:pPr>
              <w:pStyle w:val="a0"/>
              <w:jc w:val="both"/>
              <w:rPr>
                <w:rFonts w:ascii="Times New Roman" w:hAnsi="Times New Roman"/>
              </w:rPr>
            </w:pPr>
            <w:r w:rsidRPr="00467A70">
              <w:rPr>
                <w:rFonts w:ascii="Times New Roman" w:hAnsi="Times New Roman"/>
              </w:rPr>
              <w:t>Мониторинг достижения норматива минимальной обеспеченности населения площадью торговых объектов</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324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Создание условий для развития конкурентной среды на рынке розничной торговли</w:t>
            </w:r>
          </w:p>
        </w:tc>
        <w:tc>
          <w:tcPr>
            <w:tcW w:w="2315" w:type="dxa"/>
            <w:tcBorders>
              <w:left w:val="single" w:sz="4" w:space="0" w:color="000000"/>
            </w:tcBorders>
            <w:shd w:val="clear" w:color="auto" w:fill="FFFFFF"/>
            <w:noWrap/>
            <w:vAlign w:val="bottom"/>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pStyle w:val="a0"/>
              <w:jc w:val="both"/>
              <w:rPr>
                <w:rFonts w:ascii="Times New Roman" w:hAnsi="Times New Roman"/>
              </w:rPr>
            </w:pPr>
            <w:r w:rsidRPr="00467A70">
              <w:rPr>
                <w:rFonts w:ascii="Times New Roman" w:hAnsi="Times New Roman"/>
              </w:rPr>
              <w:t>Проводится 1 раз в полгода</w:t>
            </w:r>
          </w:p>
        </w:tc>
      </w:tr>
      <w:tr w:rsidR="00C762D9" w:rsidRPr="00467A70" w:rsidTr="006B6B7C">
        <w:trPr>
          <w:trHeight w:val="104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6.2.</w:t>
            </w:r>
          </w:p>
        </w:tc>
        <w:tc>
          <w:tcPr>
            <w:tcW w:w="3091"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Формирование и ведение торгового реестра объектов потребительского рынка города Орла</w:t>
            </w:r>
          </w:p>
        </w:tc>
        <w:tc>
          <w:tcPr>
            <w:tcW w:w="1293"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202</w:t>
            </w:r>
            <w:r w:rsidRPr="00467A70">
              <w:rPr>
                <w:sz w:val="20"/>
                <w:szCs w:val="20"/>
              </w:rPr>
              <w:t>1</w:t>
            </w:r>
            <w:r w:rsidRPr="00467A70">
              <w:rPr>
                <w:rFonts w:ascii="Times New Roman CYR" w:hAnsi="Times New Roman CYR" w:cs="Times New Roman CYR"/>
                <w:sz w:val="20"/>
                <w:szCs w:val="20"/>
              </w:rPr>
              <w:t>год</w:t>
            </w:r>
          </w:p>
        </w:tc>
        <w:tc>
          <w:tcPr>
            <w:tcW w:w="3245"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 xml:space="preserve">Обеспечение доступности информации о торговых объектах </w:t>
            </w:r>
          </w:p>
        </w:tc>
        <w:tc>
          <w:tcPr>
            <w:tcW w:w="2315" w:type="dxa"/>
            <w:tcBorders>
              <w:left w:val="single" w:sz="4" w:space="0" w:color="000000"/>
            </w:tcBorders>
            <w:shd w:val="clear" w:color="auto" w:fill="FFFFFF"/>
            <w:noWrap/>
          </w:tcPr>
          <w:p w:rsidR="00C762D9" w:rsidRPr="00467A70" w:rsidRDefault="00C762D9">
            <w:pPr>
              <w:jc w:val="center"/>
              <w:rPr>
                <w:rFonts w:ascii="Calibri" w:hAnsi="Calibri" w:cs="Calibri"/>
                <w:sz w:val="20"/>
                <w:szCs w:val="20"/>
              </w:rPr>
            </w:pPr>
            <w:r w:rsidRPr="00467A70">
              <w:rPr>
                <w:sz w:val="20"/>
                <w:szCs w:val="20"/>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jc w:val="both"/>
              <w:rPr>
                <w:rFonts w:ascii="Calibri" w:hAnsi="Calibri" w:cs="Calibri"/>
                <w:sz w:val="20"/>
                <w:szCs w:val="20"/>
              </w:rPr>
            </w:pPr>
            <w:r w:rsidRPr="00467A70">
              <w:rPr>
                <w:rFonts w:ascii="Times New Roman CYR" w:hAnsi="Times New Roman CYR" w:cs="Times New Roman CYR"/>
                <w:sz w:val="20"/>
                <w:szCs w:val="20"/>
              </w:rPr>
              <w:t>Сформирован, актуализируется 1 раз в полгода</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6.3.</w:t>
            </w:r>
          </w:p>
        </w:tc>
        <w:tc>
          <w:tcPr>
            <w:tcW w:w="3091"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Организация и проведение ярмарочных мероприятий на территории города Орла</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3245" w:type="dxa"/>
            <w:tcBorders>
              <w:left w:val="single" w:sz="4" w:space="0" w:color="000000"/>
            </w:tcBorders>
            <w:shd w:val="clear" w:color="auto" w:fill="FFFFFF"/>
            <w:noWrap/>
            <w:vAlign w:val="bottom"/>
          </w:tcPr>
          <w:p w:rsidR="00C762D9" w:rsidRPr="00467A70" w:rsidRDefault="00C762D9" w:rsidP="008B44F9">
            <w:pPr>
              <w:pStyle w:val="a0"/>
              <w:jc w:val="both"/>
              <w:rPr>
                <w:rFonts w:ascii="Times New Roman" w:hAnsi="Times New Roman"/>
              </w:rPr>
            </w:pPr>
            <w:r w:rsidRPr="00467A70">
              <w:rPr>
                <w:rFonts w:ascii="Times New Roman" w:hAnsi="Times New Roman"/>
              </w:rPr>
              <w:t>Формирование конкурентной среды, создание условий для развития розничной торговли</w:t>
            </w:r>
          </w:p>
        </w:tc>
        <w:tc>
          <w:tcPr>
            <w:tcW w:w="2315" w:type="dxa"/>
            <w:tcBorders>
              <w:left w:val="single" w:sz="4" w:space="0" w:color="000000"/>
            </w:tcBorders>
            <w:shd w:val="clear" w:color="auto" w:fill="FFFFFF"/>
            <w:noWrap/>
            <w:vAlign w:val="bottom"/>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pStyle w:val="a0"/>
              <w:jc w:val="both"/>
              <w:rPr>
                <w:rFonts w:ascii="Times New Roman" w:hAnsi="Times New Roman"/>
              </w:rPr>
            </w:pPr>
            <w:r w:rsidRPr="00467A70">
              <w:rPr>
                <w:rFonts w:ascii="Times New Roman" w:hAnsi="Times New Roman"/>
              </w:rPr>
              <w:t>Проводится 1 раз в полгода</w:t>
            </w:r>
          </w:p>
        </w:tc>
      </w:tr>
      <w:tr w:rsidR="00C762D9" w:rsidRPr="00467A70" w:rsidTr="006B6B7C">
        <w:trPr>
          <w:trHeight w:val="1194"/>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6.4.</w:t>
            </w:r>
          </w:p>
        </w:tc>
        <w:tc>
          <w:tcPr>
            <w:tcW w:w="3091"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Организация размещения нестационарных торговых объектов на территории города Орла путем проведения конкурентных процедур</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324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Формирование конкурентной среды, создание условий для развития малого и среднего предпринимательства</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pStyle w:val="a0"/>
              <w:jc w:val="both"/>
              <w:rPr>
                <w:rFonts w:ascii="Times New Roman" w:hAnsi="Times New Roman"/>
              </w:rPr>
            </w:pPr>
            <w:r w:rsidRPr="00467A70">
              <w:rPr>
                <w:rFonts w:ascii="Times New Roman" w:hAnsi="Times New Roman"/>
              </w:rPr>
              <w:t>Ярмарки выходного дня «Хлебосольный выходной», тематическая ярмарка «Сказки на семи дубах», всего проведено 178 ярмарочных мероприятий.</w:t>
            </w:r>
          </w:p>
        </w:tc>
      </w:tr>
      <w:tr w:rsidR="00C762D9" w:rsidRPr="00467A70" w:rsidTr="00147F31">
        <w:trPr>
          <w:trHeight w:val="1122"/>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6.7.</w:t>
            </w:r>
          </w:p>
        </w:tc>
        <w:tc>
          <w:tcPr>
            <w:tcW w:w="3091"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Размещение на официальном сайте администрации города Орла (</w:t>
            </w:r>
            <w:r w:rsidRPr="00467A70">
              <w:rPr>
                <w:rFonts w:ascii="Times New Roman" w:hAnsi="Times New Roman"/>
                <w:lang w:val="en-US"/>
              </w:rPr>
              <w:t>www</w:t>
            </w:r>
            <w:r w:rsidRPr="00467A70">
              <w:rPr>
                <w:rFonts w:ascii="Times New Roman" w:hAnsi="Times New Roman"/>
              </w:rPr>
              <w:t>.</w:t>
            </w:r>
            <w:r w:rsidRPr="00467A70">
              <w:rPr>
                <w:rFonts w:ascii="Times New Roman" w:hAnsi="Times New Roman"/>
                <w:lang w:val="en-US"/>
              </w:rPr>
              <w:t>orel</w:t>
            </w:r>
            <w:r w:rsidRPr="00467A70">
              <w:rPr>
                <w:rFonts w:ascii="Times New Roman" w:hAnsi="Times New Roman"/>
              </w:rPr>
              <w:t>-</w:t>
            </w:r>
            <w:r w:rsidRPr="00467A70">
              <w:rPr>
                <w:rFonts w:ascii="Times New Roman" w:hAnsi="Times New Roman"/>
                <w:lang w:val="en-US"/>
              </w:rPr>
              <w:t>adm</w:t>
            </w:r>
            <w:r w:rsidRPr="00467A70">
              <w:rPr>
                <w:rFonts w:ascii="Times New Roman" w:hAnsi="Times New Roman"/>
              </w:rPr>
              <w:t>.</w:t>
            </w:r>
            <w:r w:rsidRPr="00467A70">
              <w:rPr>
                <w:rFonts w:ascii="Times New Roman" w:hAnsi="Times New Roman"/>
                <w:lang w:val="en-US"/>
              </w:rPr>
              <w:t>ru</w:t>
            </w:r>
            <w:r w:rsidRPr="00467A70">
              <w:rPr>
                <w:rFonts w:ascii="Times New Roman" w:hAnsi="Times New Roman"/>
              </w:rPr>
              <w:t xml:space="preserve">) информации о </w:t>
            </w:r>
            <w:r>
              <w:rPr>
                <w:rFonts w:ascii="Times New Roman" w:hAnsi="Times New Roman"/>
              </w:rPr>
              <w:t>развитии торговой сети, общественного питания и платных услуг на территории города Орла</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324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Обеспечение информационной открытости о состоянии розничного рынка</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Default="00C762D9" w:rsidP="00FE3F64">
            <w:pPr>
              <w:pStyle w:val="a0"/>
              <w:jc w:val="both"/>
              <w:rPr>
                <w:rFonts w:ascii="Times New Roman" w:hAnsi="Times New Roman"/>
              </w:rPr>
            </w:pPr>
            <w:r w:rsidRPr="00467A70">
              <w:rPr>
                <w:rFonts w:ascii="Times New Roman" w:hAnsi="Times New Roman"/>
              </w:rPr>
              <w:t>Информация размещена на официальном сайте администрации города Орла</w:t>
            </w:r>
          </w:p>
          <w:p w:rsidR="00C762D9" w:rsidRPr="00467A70" w:rsidRDefault="00C762D9" w:rsidP="00FE3F64">
            <w:pPr>
              <w:pStyle w:val="a0"/>
              <w:jc w:val="both"/>
              <w:rPr>
                <w:rFonts w:ascii="Times New Roman" w:hAnsi="Times New Roman"/>
                <w:b/>
              </w:rPr>
            </w:pPr>
            <w:r w:rsidRPr="00CC0DB2">
              <w:rPr>
                <w:rFonts w:ascii="Times New Roman" w:hAnsi="Times New Roman"/>
              </w:rPr>
              <w:t>https://www.orel-adm.ru/ru/activity/torgovlya-i-potrebitelskiy-rynok-v-tsifrakh</w:t>
            </w:r>
            <w:r w:rsidRPr="00467A70">
              <w:rPr>
                <w:rFonts w:ascii="Times New Roman" w:hAnsi="Times New Roman"/>
                <w:b/>
              </w:rPr>
              <w:t>/</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6.8.</w:t>
            </w:r>
          </w:p>
        </w:tc>
        <w:tc>
          <w:tcPr>
            <w:tcW w:w="3091" w:type="dxa"/>
            <w:tcBorders>
              <w:left w:val="single" w:sz="4" w:space="0" w:color="000000"/>
            </w:tcBorders>
            <w:shd w:val="clear" w:color="auto" w:fill="FFFFFF"/>
            <w:noWrap/>
          </w:tcPr>
          <w:p w:rsidR="00C762D9" w:rsidRPr="00467A70" w:rsidRDefault="00C762D9" w:rsidP="008B44F9">
            <w:pPr>
              <w:pStyle w:val="a0"/>
              <w:spacing w:line="228" w:lineRule="auto"/>
              <w:jc w:val="both"/>
              <w:rPr>
                <w:rFonts w:ascii="Times New Roman" w:hAnsi="Times New Roman"/>
              </w:rPr>
            </w:pPr>
            <w:r>
              <w:rPr>
                <w:rFonts w:ascii="Times New Roman" w:hAnsi="Times New Roman"/>
              </w:rPr>
              <w:t xml:space="preserve">Осуществление </w:t>
            </w:r>
            <w:r w:rsidRPr="00467A70">
              <w:rPr>
                <w:rFonts w:ascii="Times New Roman" w:hAnsi="Times New Roman"/>
              </w:rPr>
              <w:t xml:space="preserve">мониторинга </w:t>
            </w:r>
            <w:r>
              <w:rPr>
                <w:rFonts w:ascii="Times New Roman" w:hAnsi="Times New Roman"/>
              </w:rPr>
              <w:t xml:space="preserve">наличия </w:t>
            </w:r>
            <w:r w:rsidRPr="00467A70">
              <w:rPr>
                <w:rFonts w:ascii="Times New Roman" w:hAnsi="Times New Roman"/>
              </w:rPr>
              <w:t>свободных торговых площадей на объектах потребительского рынка с публикацией этих данных в СМИ и на официальном сайте администрации города Орла (</w:t>
            </w:r>
            <w:r w:rsidRPr="00467A70">
              <w:rPr>
                <w:rFonts w:ascii="Times New Roman" w:hAnsi="Times New Roman"/>
                <w:lang w:val="en-US"/>
              </w:rPr>
              <w:t>www</w:t>
            </w:r>
            <w:r w:rsidRPr="00467A70">
              <w:rPr>
                <w:rFonts w:ascii="Times New Roman" w:hAnsi="Times New Roman"/>
              </w:rPr>
              <w:t>.</w:t>
            </w:r>
            <w:r w:rsidRPr="00467A70">
              <w:rPr>
                <w:rFonts w:ascii="Times New Roman" w:hAnsi="Times New Roman"/>
                <w:lang w:val="en-US"/>
              </w:rPr>
              <w:t>orel</w:t>
            </w:r>
            <w:r w:rsidRPr="00467A70">
              <w:rPr>
                <w:rFonts w:ascii="Times New Roman" w:hAnsi="Times New Roman"/>
              </w:rPr>
              <w:t>-</w:t>
            </w:r>
            <w:r w:rsidRPr="00467A70">
              <w:rPr>
                <w:rFonts w:ascii="Times New Roman" w:hAnsi="Times New Roman"/>
                <w:lang w:val="en-US"/>
              </w:rPr>
              <w:t>adm</w:t>
            </w:r>
            <w:r w:rsidRPr="00467A70">
              <w:rPr>
                <w:rFonts w:ascii="Times New Roman" w:hAnsi="Times New Roman"/>
              </w:rPr>
              <w:t>.</w:t>
            </w:r>
            <w:r w:rsidRPr="00467A70">
              <w:rPr>
                <w:rFonts w:ascii="Times New Roman" w:hAnsi="Times New Roman"/>
                <w:lang w:val="en-US"/>
              </w:rPr>
              <w:t>ru</w:t>
            </w:r>
            <w:r w:rsidRPr="00467A70">
              <w:rPr>
                <w:rFonts w:ascii="Times New Roman" w:hAnsi="Times New Roman"/>
              </w:rPr>
              <w:t>)</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2021 год</w:t>
            </w:r>
          </w:p>
        </w:tc>
        <w:tc>
          <w:tcPr>
            <w:tcW w:w="324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Создание условий для развития предпринимательской деятельности в сфере розничной торговли</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Управление экономического развития администрации города Орла</w:t>
            </w:r>
          </w:p>
        </w:tc>
        <w:tc>
          <w:tcPr>
            <w:tcW w:w="4171" w:type="dxa"/>
            <w:tcBorders>
              <w:left w:val="single" w:sz="4" w:space="0" w:color="000000"/>
              <w:right w:val="single" w:sz="4" w:space="0" w:color="000000"/>
            </w:tcBorders>
            <w:shd w:val="clear" w:color="auto" w:fill="FFFFFF"/>
            <w:noWrap/>
          </w:tcPr>
          <w:p w:rsidR="00C762D9" w:rsidRDefault="00C762D9" w:rsidP="008B44F9">
            <w:pPr>
              <w:pStyle w:val="a0"/>
              <w:jc w:val="both"/>
              <w:rPr>
                <w:rFonts w:ascii="Times New Roman" w:hAnsi="Times New Roman"/>
              </w:rPr>
            </w:pPr>
            <w:r w:rsidRPr="00467A70">
              <w:rPr>
                <w:rFonts w:ascii="Times New Roman" w:hAnsi="Times New Roman"/>
              </w:rPr>
              <w:t>Информация размещена</w:t>
            </w:r>
            <w:r>
              <w:rPr>
                <w:rFonts w:ascii="Times New Roman" w:hAnsi="Times New Roman"/>
              </w:rPr>
              <w:t>:</w:t>
            </w:r>
          </w:p>
          <w:p w:rsidR="00C762D9" w:rsidRPr="00926221" w:rsidRDefault="00C762D9" w:rsidP="00921E10">
            <w:pPr>
              <w:pStyle w:val="a0"/>
              <w:jc w:val="both"/>
            </w:pPr>
            <w:r w:rsidRPr="00467A70">
              <w:rPr>
                <w:rFonts w:ascii="Times New Roman" w:hAnsi="Times New Roman"/>
              </w:rPr>
              <w:t xml:space="preserve"> </w:t>
            </w:r>
            <w:r>
              <w:rPr>
                <w:rFonts w:ascii="Times New Roman" w:hAnsi="Times New Roman"/>
              </w:rPr>
              <w:t xml:space="preserve">- </w:t>
            </w:r>
            <w:r w:rsidRPr="00467A70">
              <w:rPr>
                <w:rFonts w:ascii="Times New Roman" w:hAnsi="Times New Roman"/>
              </w:rPr>
              <w:t>на официальном сайте администрации города Орла</w:t>
            </w:r>
            <w:r>
              <w:rPr>
                <w:rFonts w:ascii="Times New Roman" w:hAnsi="Times New Roman"/>
              </w:rPr>
              <w:t xml:space="preserve"> </w:t>
            </w:r>
            <w:hyperlink r:id="rId11" w:history="1">
              <w:r w:rsidRPr="00921E10">
                <w:rPr>
                  <w:rStyle w:val="Hyperlink"/>
                  <w:rFonts w:ascii="Times New Roman" w:hAnsi="Times New Roman"/>
                  <w:color w:val="auto"/>
                </w:rPr>
                <w:t>https://www.orel-adm.ru/ru/activity/rynki-i-yarmarki/</w:t>
              </w:r>
            </w:hyperlink>
            <w:r w:rsidRPr="00921E10">
              <w:rPr>
                <w:rFonts w:ascii="Times New Roman" w:hAnsi="Times New Roman"/>
              </w:rPr>
              <w:t>,</w:t>
            </w:r>
          </w:p>
          <w:p w:rsidR="00C762D9" w:rsidRPr="00926221" w:rsidRDefault="00C762D9" w:rsidP="00926221">
            <w:pPr>
              <w:rPr>
                <w:sz w:val="20"/>
                <w:szCs w:val="20"/>
              </w:rPr>
            </w:pPr>
            <w:r>
              <w:rPr>
                <w:sz w:val="20"/>
                <w:szCs w:val="20"/>
              </w:rPr>
              <w:t xml:space="preserve">- </w:t>
            </w:r>
            <w:r w:rsidRPr="00926221">
              <w:rPr>
                <w:sz w:val="20"/>
                <w:szCs w:val="20"/>
              </w:rPr>
              <w:t>на аккаунтах экономического управления в социальных сетях: Instagram, VK, Facebook</w:t>
            </w:r>
          </w:p>
          <w:p w:rsidR="00C762D9" w:rsidRPr="00467A70" w:rsidRDefault="00C762D9" w:rsidP="008B44F9">
            <w:pPr>
              <w:pStyle w:val="a0"/>
              <w:jc w:val="both"/>
              <w:rPr>
                <w:rFonts w:ascii="Times New Roman" w:hAnsi="Times New Roman"/>
                <w:b/>
              </w:rPr>
            </w:pP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7.</w:t>
            </w:r>
          </w:p>
        </w:tc>
        <w:tc>
          <w:tcPr>
            <w:tcW w:w="1411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жилищно-коммунального хозяйства</w:t>
            </w:r>
          </w:p>
        </w:tc>
      </w:tr>
      <w:tr w:rsidR="00C762D9" w:rsidRPr="00467A70" w:rsidTr="006B6B7C">
        <w:trPr>
          <w:trHeight w:val="23"/>
        </w:trPr>
        <w:tc>
          <w:tcPr>
            <w:tcW w:w="696" w:type="dxa"/>
            <w:tcBorders>
              <w:top w:val="single" w:sz="2" w:space="0" w:color="000000"/>
            </w:tcBorders>
            <w:shd w:val="clear" w:color="auto" w:fill="FFFFFF"/>
            <w:noWrap/>
          </w:tcPr>
          <w:p w:rsidR="00C762D9" w:rsidRPr="00467A70" w:rsidRDefault="00C762D9" w:rsidP="001B6880">
            <w:pPr>
              <w:jc w:val="both"/>
              <w:rPr>
                <w:rFonts w:ascii="Calibri" w:hAnsi="Calibri" w:cs="Calibri"/>
                <w:lang w:val="en-US"/>
              </w:rPr>
            </w:pPr>
            <w:r w:rsidRPr="00467A70">
              <w:rPr>
                <w:lang w:val="en-US"/>
              </w:rPr>
              <w:t>7.1.</w:t>
            </w:r>
          </w:p>
        </w:tc>
        <w:tc>
          <w:tcPr>
            <w:tcW w:w="3091" w:type="dxa"/>
            <w:tcBorders>
              <w:top w:val="single" w:sz="2" w:space="0" w:color="000000"/>
              <w:left w:val="single" w:sz="4" w:space="0" w:color="000000"/>
            </w:tcBorders>
            <w:shd w:val="clear" w:color="auto" w:fill="FFFFFF"/>
            <w:noWrap/>
          </w:tcPr>
          <w:p w:rsidR="00C762D9" w:rsidRPr="001B6880" w:rsidRDefault="00C762D9" w:rsidP="001B6880">
            <w:pPr>
              <w:jc w:val="both"/>
              <w:rPr>
                <w:rFonts w:ascii="Calibri" w:hAnsi="Calibri" w:cs="Calibri"/>
                <w:sz w:val="20"/>
                <w:szCs w:val="20"/>
              </w:rPr>
            </w:pPr>
            <w:r w:rsidRPr="001B6880">
              <w:rPr>
                <w:rFonts w:ascii="Times New Roman CYR" w:hAnsi="Times New Roman CYR" w:cs="Times New Roman CYR"/>
                <w:sz w:val="20"/>
                <w:szCs w:val="20"/>
              </w:rPr>
              <w:t>Размещение на официальном сайте администрации города Орла (www.orel-adm.ru)  сведений о деятельности и состоянии сферы жилищно -</w:t>
            </w:r>
            <w:r>
              <w:rPr>
                <w:rFonts w:ascii="Times New Roman CYR" w:hAnsi="Times New Roman CYR" w:cs="Times New Roman CYR"/>
                <w:sz w:val="20"/>
                <w:szCs w:val="20"/>
              </w:rPr>
              <w:t xml:space="preserve"> </w:t>
            </w:r>
            <w:r w:rsidRPr="001B6880">
              <w:rPr>
                <w:rFonts w:ascii="Times New Roman CYR" w:hAnsi="Times New Roman CYR" w:cs="Times New Roman CYR"/>
                <w:sz w:val="20"/>
                <w:szCs w:val="20"/>
              </w:rPr>
              <w:t>коммунального хозяйства города</w:t>
            </w:r>
          </w:p>
        </w:tc>
        <w:tc>
          <w:tcPr>
            <w:tcW w:w="1293" w:type="dxa"/>
            <w:tcBorders>
              <w:top w:val="single" w:sz="2" w:space="0" w:color="000000"/>
              <w:left w:val="single" w:sz="4" w:space="0" w:color="000000"/>
            </w:tcBorders>
            <w:shd w:val="clear" w:color="auto" w:fill="FFFFFF"/>
            <w:noWrap/>
          </w:tcPr>
          <w:p w:rsidR="00C762D9" w:rsidRPr="001B6880" w:rsidRDefault="00C762D9" w:rsidP="001B6880">
            <w:pPr>
              <w:jc w:val="center"/>
              <w:rPr>
                <w:rFonts w:ascii="Calibri" w:hAnsi="Calibri" w:cs="Calibri"/>
                <w:sz w:val="20"/>
                <w:szCs w:val="20"/>
                <w:lang w:val="en-US"/>
              </w:rPr>
            </w:pPr>
            <w:r w:rsidRPr="001B6880">
              <w:rPr>
                <w:sz w:val="20"/>
                <w:szCs w:val="20"/>
                <w:lang w:val="en-US"/>
              </w:rPr>
              <w:t>202</w:t>
            </w:r>
            <w:r w:rsidRPr="001B6880">
              <w:rPr>
                <w:sz w:val="20"/>
                <w:szCs w:val="20"/>
              </w:rPr>
              <w:t>1</w:t>
            </w:r>
            <w:r w:rsidRPr="001B6880">
              <w:rPr>
                <w:rFonts w:ascii="Times New Roman CYR" w:hAnsi="Times New Roman CYR" w:cs="Times New Roman CYR"/>
                <w:sz w:val="20"/>
                <w:szCs w:val="20"/>
              </w:rPr>
              <w:t>год</w:t>
            </w:r>
          </w:p>
        </w:tc>
        <w:tc>
          <w:tcPr>
            <w:tcW w:w="3245" w:type="dxa"/>
            <w:tcBorders>
              <w:top w:val="single" w:sz="2" w:space="0" w:color="000000"/>
              <w:left w:val="single" w:sz="4" w:space="0" w:color="000000"/>
            </w:tcBorders>
            <w:shd w:val="clear" w:color="auto" w:fill="FFFFFF"/>
            <w:noWrap/>
          </w:tcPr>
          <w:p w:rsidR="00C762D9" w:rsidRPr="001B6880" w:rsidRDefault="00C762D9" w:rsidP="001B6880">
            <w:pPr>
              <w:jc w:val="both"/>
              <w:rPr>
                <w:rFonts w:ascii="Calibri" w:hAnsi="Calibri" w:cs="Calibri"/>
                <w:sz w:val="20"/>
                <w:szCs w:val="20"/>
              </w:rPr>
            </w:pPr>
            <w:r w:rsidRPr="001B6880">
              <w:rPr>
                <w:rFonts w:ascii="Times New Roman CYR" w:hAnsi="Times New Roman CYR" w:cs="Times New Roman CYR"/>
                <w:sz w:val="20"/>
                <w:szCs w:val="20"/>
              </w:rPr>
              <w:t>Обеспечение равного доступа к информации о состоянии жилищно-коммунального комплекса города</w:t>
            </w:r>
          </w:p>
        </w:tc>
        <w:tc>
          <w:tcPr>
            <w:tcW w:w="2315" w:type="dxa"/>
            <w:tcBorders>
              <w:top w:val="single" w:sz="2" w:space="0" w:color="000000"/>
              <w:left w:val="single" w:sz="4" w:space="0" w:color="000000"/>
            </w:tcBorders>
            <w:shd w:val="clear" w:color="auto" w:fill="FFFFFF"/>
            <w:noWrap/>
          </w:tcPr>
          <w:p w:rsidR="00C762D9" w:rsidRPr="001B6880" w:rsidRDefault="00C762D9" w:rsidP="001B6880">
            <w:pPr>
              <w:pStyle w:val="a0"/>
              <w:jc w:val="both"/>
              <w:rPr>
                <w:rFonts w:ascii="Times New Roman" w:hAnsi="Times New Roman"/>
              </w:rPr>
            </w:pPr>
            <w:r w:rsidRPr="001B6880">
              <w:rPr>
                <w:rFonts w:ascii="Times New Roman" w:hAnsi="Times New Roman"/>
              </w:rPr>
              <w:t>Управление строительства, дорожного хозяйства и</w:t>
            </w:r>
          </w:p>
          <w:p w:rsidR="00C762D9" w:rsidRPr="001B6880" w:rsidRDefault="00C762D9" w:rsidP="001B6880">
            <w:pPr>
              <w:jc w:val="both"/>
              <w:rPr>
                <w:rFonts w:ascii="Calibri" w:hAnsi="Calibri" w:cs="Calibri"/>
                <w:sz w:val="20"/>
                <w:szCs w:val="20"/>
              </w:rPr>
            </w:pPr>
            <w:r w:rsidRPr="001B6880">
              <w:rPr>
                <w:sz w:val="20"/>
                <w:szCs w:val="20"/>
              </w:rPr>
              <w:t>благоустройства администрации города Орла</w:t>
            </w:r>
          </w:p>
        </w:tc>
        <w:tc>
          <w:tcPr>
            <w:tcW w:w="4171" w:type="dxa"/>
            <w:tcBorders>
              <w:top w:val="single" w:sz="2" w:space="0" w:color="000000"/>
              <w:left w:val="single" w:sz="4" w:space="0" w:color="000000"/>
              <w:right w:val="single" w:sz="4" w:space="0" w:color="000000"/>
            </w:tcBorders>
            <w:shd w:val="clear" w:color="auto" w:fill="FFFFFF"/>
            <w:noWrap/>
          </w:tcPr>
          <w:p w:rsidR="00C762D9" w:rsidRPr="001B6880" w:rsidRDefault="00C762D9" w:rsidP="001B6880">
            <w:pPr>
              <w:jc w:val="both"/>
              <w:rPr>
                <w:rFonts w:ascii="Times New Roman CYR" w:hAnsi="Times New Roman CYR" w:cs="Times New Roman CYR"/>
                <w:sz w:val="20"/>
                <w:szCs w:val="20"/>
              </w:rPr>
            </w:pPr>
            <w:r>
              <w:rPr>
                <w:rFonts w:ascii="Times New Roman CYR" w:hAnsi="Times New Roman CYR" w:cs="Times New Roman CYR"/>
                <w:sz w:val="20"/>
                <w:szCs w:val="20"/>
              </w:rPr>
              <w:t>Информация размещена</w:t>
            </w:r>
            <w:r w:rsidRPr="001B6880">
              <w:rPr>
                <w:rFonts w:ascii="Times New Roman CYR" w:hAnsi="Times New Roman CYR" w:cs="Times New Roman CYR"/>
                <w:sz w:val="20"/>
                <w:szCs w:val="20"/>
              </w:rPr>
              <w:t xml:space="preserve"> на официальном сайте администрации города Орла по адресу: </w:t>
            </w:r>
          </w:p>
          <w:p w:rsidR="00C762D9" w:rsidRPr="001B6880" w:rsidRDefault="00C762D9" w:rsidP="001B6880">
            <w:pPr>
              <w:jc w:val="both"/>
              <w:rPr>
                <w:rFonts w:ascii="Calibri" w:hAnsi="Calibri" w:cs="Calibri"/>
                <w:sz w:val="20"/>
                <w:szCs w:val="20"/>
              </w:rPr>
            </w:pPr>
            <w:hyperlink r:id="rId12" w:tooltip="http://www.orel-adm.ru/ru/activity/zhkkh/" w:history="1">
              <w:r w:rsidRPr="001B6880">
                <w:rPr>
                  <w:rStyle w:val="InternetLink"/>
                  <w:color w:val="auto"/>
                  <w:sz w:val="20"/>
                  <w:szCs w:val="20"/>
                  <w:lang w:val="en-US"/>
                </w:rPr>
                <w:t>http</w:t>
              </w:r>
              <w:r w:rsidRPr="001B6880">
                <w:rPr>
                  <w:rStyle w:val="InternetLink"/>
                  <w:color w:val="auto"/>
                  <w:sz w:val="20"/>
                  <w:szCs w:val="20"/>
                </w:rPr>
                <w:t>://</w:t>
              </w:r>
              <w:r w:rsidRPr="001B6880">
                <w:rPr>
                  <w:rStyle w:val="InternetLink"/>
                  <w:color w:val="auto"/>
                  <w:sz w:val="20"/>
                  <w:szCs w:val="20"/>
                  <w:lang w:val="en-US"/>
                </w:rPr>
                <w:t>www</w:t>
              </w:r>
              <w:r w:rsidRPr="001B6880">
                <w:rPr>
                  <w:rStyle w:val="InternetLink"/>
                  <w:color w:val="auto"/>
                  <w:sz w:val="20"/>
                  <w:szCs w:val="20"/>
                </w:rPr>
                <w:t>.</w:t>
              </w:r>
              <w:r w:rsidRPr="001B6880">
                <w:rPr>
                  <w:rStyle w:val="InternetLink"/>
                  <w:color w:val="auto"/>
                  <w:sz w:val="20"/>
                  <w:szCs w:val="20"/>
                  <w:lang w:val="en-US"/>
                </w:rPr>
                <w:t>orel</w:t>
              </w:r>
              <w:r w:rsidRPr="001B6880">
                <w:rPr>
                  <w:rStyle w:val="InternetLink"/>
                  <w:color w:val="auto"/>
                  <w:sz w:val="20"/>
                  <w:szCs w:val="20"/>
                </w:rPr>
                <w:t>-</w:t>
              </w:r>
              <w:r w:rsidRPr="001B6880">
                <w:rPr>
                  <w:rStyle w:val="InternetLink"/>
                  <w:color w:val="auto"/>
                  <w:sz w:val="20"/>
                  <w:szCs w:val="20"/>
                  <w:lang w:val="en-US"/>
                </w:rPr>
                <w:t>adm</w:t>
              </w:r>
              <w:r w:rsidRPr="001B6880">
                <w:rPr>
                  <w:rStyle w:val="InternetLink"/>
                  <w:color w:val="auto"/>
                  <w:sz w:val="20"/>
                  <w:szCs w:val="20"/>
                </w:rPr>
                <w:t>.</w:t>
              </w:r>
              <w:r w:rsidRPr="001B6880">
                <w:rPr>
                  <w:rStyle w:val="InternetLink"/>
                  <w:color w:val="auto"/>
                  <w:sz w:val="20"/>
                  <w:szCs w:val="20"/>
                  <w:lang w:val="en-US"/>
                </w:rPr>
                <w:t>ru</w:t>
              </w:r>
              <w:r w:rsidRPr="001B6880">
                <w:rPr>
                  <w:rStyle w:val="InternetLink"/>
                  <w:color w:val="auto"/>
                  <w:sz w:val="20"/>
                  <w:szCs w:val="20"/>
                </w:rPr>
                <w:t>/</w:t>
              </w:r>
              <w:r w:rsidRPr="001B6880">
                <w:rPr>
                  <w:rStyle w:val="InternetLink"/>
                  <w:color w:val="auto"/>
                  <w:sz w:val="20"/>
                  <w:szCs w:val="20"/>
                  <w:lang w:val="en-US"/>
                </w:rPr>
                <w:t>ru</w:t>
              </w:r>
              <w:r w:rsidRPr="001B6880">
                <w:rPr>
                  <w:rStyle w:val="InternetLink"/>
                  <w:color w:val="auto"/>
                  <w:sz w:val="20"/>
                  <w:szCs w:val="20"/>
                </w:rPr>
                <w:t>/</w:t>
              </w:r>
              <w:r w:rsidRPr="001B6880">
                <w:rPr>
                  <w:rStyle w:val="InternetLink"/>
                  <w:color w:val="auto"/>
                  <w:sz w:val="20"/>
                  <w:szCs w:val="20"/>
                  <w:lang w:val="en-US"/>
                </w:rPr>
                <w:t>activity</w:t>
              </w:r>
              <w:r w:rsidRPr="001B6880">
                <w:rPr>
                  <w:rStyle w:val="InternetLink"/>
                  <w:color w:val="auto"/>
                  <w:sz w:val="20"/>
                  <w:szCs w:val="20"/>
                </w:rPr>
                <w:t>/</w:t>
              </w:r>
              <w:r w:rsidRPr="001B6880">
                <w:rPr>
                  <w:rStyle w:val="InternetLink"/>
                  <w:color w:val="auto"/>
                  <w:sz w:val="20"/>
                  <w:szCs w:val="20"/>
                  <w:lang w:val="en-US"/>
                </w:rPr>
                <w:t>zhkkh</w:t>
              </w:r>
              <w:r w:rsidRPr="001B6880">
                <w:rPr>
                  <w:rStyle w:val="InternetLink"/>
                  <w:color w:val="auto"/>
                  <w:sz w:val="20"/>
                  <w:szCs w:val="20"/>
                </w:rPr>
                <w:t>/</w:t>
              </w:r>
            </w:hyperlink>
            <w:r>
              <w:t>,</w:t>
            </w:r>
          </w:p>
          <w:p w:rsidR="00C762D9" w:rsidRPr="00FE2EE3" w:rsidRDefault="00C762D9" w:rsidP="001B6880">
            <w:pPr>
              <w:jc w:val="both"/>
              <w:rPr>
                <w:rFonts w:ascii="Calibri" w:hAnsi="Calibri" w:cs="Calibri"/>
                <w:sz w:val="20"/>
                <w:szCs w:val="20"/>
              </w:rPr>
            </w:pPr>
          </w:p>
        </w:tc>
      </w:tr>
      <w:tr w:rsidR="00C762D9" w:rsidRPr="00467A70" w:rsidTr="006B6B7C">
        <w:trPr>
          <w:trHeight w:val="23"/>
        </w:trPr>
        <w:tc>
          <w:tcPr>
            <w:tcW w:w="696" w:type="dxa"/>
            <w:tcBorders>
              <w:top w:val="single" w:sz="2" w:space="0" w:color="000000"/>
            </w:tcBorders>
            <w:shd w:val="clear" w:color="auto" w:fill="FFFFFF"/>
            <w:noWrap/>
          </w:tcPr>
          <w:p w:rsidR="00C762D9" w:rsidRPr="00467A70" w:rsidRDefault="00C762D9" w:rsidP="001B6880">
            <w:pPr>
              <w:jc w:val="both"/>
              <w:rPr>
                <w:rFonts w:ascii="Calibri" w:hAnsi="Calibri" w:cs="Calibri"/>
                <w:lang w:val="en-US"/>
              </w:rPr>
            </w:pPr>
            <w:r w:rsidRPr="00467A70">
              <w:rPr>
                <w:lang w:val="en-US"/>
              </w:rPr>
              <w:t>7.2.</w:t>
            </w:r>
          </w:p>
        </w:tc>
        <w:tc>
          <w:tcPr>
            <w:tcW w:w="3091" w:type="dxa"/>
            <w:tcBorders>
              <w:top w:val="single" w:sz="2" w:space="0" w:color="000000"/>
              <w:left w:val="single" w:sz="4" w:space="0" w:color="000000"/>
            </w:tcBorders>
            <w:shd w:val="clear" w:color="auto" w:fill="FFFFFF"/>
            <w:noWrap/>
          </w:tcPr>
          <w:p w:rsidR="00C762D9" w:rsidRPr="001B6880" w:rsidRDefault="00C762D9" w:rsidP="001B6880">
            <w:pPr>
              <w:jc w:val="both"/>
              <w:rPr>
                <w:rFonts w:ascii="Calibri" w:hAnsi="Calibri" w:cs="Calibri"/>
                <w:sz w:val="20"/>
                <w:szCs w:val="20"/>
              </w:rPr>
            </w:pPr>
            <w:r w:rsidRPr="001B6880">
              <w:rPr>
                <w:rFonts w:ascii="Times New Roman CYR" w:hAnsi="Times New Roman CYR" w:cs="Times New Roman CYR"/>
                <w:sz w:val="20"/>
                <w:szCs w:val="20"/>
              </w:rPr>
              <w:t>Оказание информационно-консультационной поддержки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293" w:type="dxa"/>
            <w:tcBorders>
              <w:top w:val="single" w:sz="2" w:space="0" w:color="000000"/>
              <w:left w:val="single" w:sz="4" w:space="0" w:color="000000"/>
            </w:tcBorders>
            <w:shd w:val="clear" w:color="auto" w:fill="FFFFFF"/>
            <w:noWrap/>
          </w:tcPr>
          <w:p w:rsidR="00C762D9" w:rsidRPr="001B6880" w:rsidRDefault="00C762D9" w:rsidP="001B6880">
            <w:pPr>
              <w:jc w:val="center"/>
              <w:rPr>
                <w:rFonts w:ascii="Calibri" w:hAnsi="Calibri" w:cs="Calibri"/>
                <w:sz w:val="20"/>
                <w:szCs w:val="20"/>
                <w:lang w:val="en-US"/>
              </w:rPr>
            </w:pPr>
            <w:r w:rsidRPr="001B6880">
              <w:rPr>
                <w:sz w:val="20"/>
                <w:szCs w:val="20"/>
                <w:lang w:val="en-US"/>
              </w:rPr>
              <w:t>202</w:t>
            </w:r>
            <w:r w:rsidRPr="001B6880">
              <w:rPr>
                <w:sz w:val="20"/>
                <w:szCs w:val="20"/>
              </w:rPr>
              <w:t>1</w:t>
            </w:r>
            <w:r w:rsidRPr="001B6880">
              <w:rPr>
                <w:rFonts w:ascii="Times New Roman CYR" w:hAnsi="Times New Roman CYR" w:cs="Times New Roman CYR"/>
                <w:sz w:val="20"/>
                <w:szCs w:val="20"/>
              </w:rPr>
              <w:t>год</w:t>
            </w:r>
          </w:p>
        </w:tc>
        <w:tc>
          <w:tcPr>
            <w:tcW w:w="3245" w:type="dxa"/>
            <w:tcBorders>
              <w:top w:val="single" w:sz="2" w:space="0" w:color="000000"/>
              <w:left w:val="single" w:sz="4" w:space="0" w:color="000000"/>
            </w:tcBorders>
            <w:shd w:val="clear" w:color="auto" w:fill="FFFFFF"/>
            <w:noWrap/>
          </w:tcPr>
          <w:p w:rsidR="00C762D9" w:rsidRPr="001B6880" w:rsidRDefault="00C762D9" w:rsidP="001B6880">
            <w:pPr>
              <w:jc w:val="both"/>
              <w:rPr>
                <w:rFonts w:ascii="Calibri" w:hAnsi="Calibri" w:cs="Calibri"/>
                <w:sz w:val="20"/>
                <w:szCs w:val="20"/>
              </w:rPr>
            </w:pPr>
            <w:r w:rsidRPr="001B6880">
              <w:rPr>
                <w:rFonts w:ascii="Times New Roman CYR" w:hAnsi="Times New Roman CYR" w:cs="Times New Roman CYR"/>
                <w:sz w:val="20"/>
                <w:szCs w:val="20"/>
              </w:rPr>
              <w:t>Привлечение в сферу жилищного хозяйства города субъектов предпринимательства</w:t>
            </w:r>
          </w:p>
        </w:tc>
        <w:tc>
          <w:tcPr>
            <w:tcW w:w="2315" w:type="dxa"/>
            <w:tcBorders>
              <w:top w:val="single" w:sz="2" w:space="0" w:color="000000"/>
              <w:left w:val="single" w:sz="4" w:space="0" w:color="000000"/>
            </w:tcBorders>
            <w:shd w:val="clear" w:color="auto" w:fill="FFFFFF"/>
            <w:noWrap/>
          </w:tcPr>
          <w:p w:rsidR="00C762D9" w:rsidRPr="001B6880" w:rsidRDefault="00C762D9" w:rsidP="001B6880">
            <w:pPr>
              <w:pStyle w:val="a0"/>
              <w:jc w:val="both"/>
              <w:rPr>
                <w:rFonts w:ascii="Times New Roman" w:hAnsi="Times New Roman"/>
              </w:rPr>
            </w:pPr>
            <w:r w:rsidRPr="001B6880">
              <w:rPr>
                <w:rFonts w:ascii="Times New Roman" w:hAnsi="Times New Roman"/>
              </w:rPr>
              <w:t>Управление строительства, дорожного хозяйства и</w:t>
            </w:r>
          </w:p>
          <w:p w:rsidR="00C762D9" w:rsidRPr="001B6880" w:rsidRDefault="00C762D9" w:rsidP="001B6880">
            <w:pPr>
              <w:jc w:val="both"/>
              <w:rPr>
                <w:rFonts w:ascii="Calibri" w:hAnsi="Calibri" w:cs="Calibri"/>
                <w:sz w:val="20"/>
                <w:szCs w:val="20"/>
              </w:rPr>
            </w:pPr>
            <w:r w:rsidRPr="001B6880">
              <w:rPr>
                <w:sz w:val="20"/>
                <w:szCs w:val="20"/>
              </w:rPr>
              <w:t>благоустройства администрации города Орла</w:t>
            </w:r>
          </w:p>
        </w:tc>
        <w:tc>
          <w:tcPr>
            <w:tcW w:w="4171" w:type="dxa"/>
            <w:tcBorders>
              <w:top w:val="single" w:sz="2" w:space="0" w:color="000000"/>
              <w:left w:val="single" w:sz="4" w:space="0" w:color="000000"/>
              <w:right w:val="single" w:sz="4" w:space="0" w:color="000000"/>
            </w:tcBorders>
            <w:shd w:val="clear" w:color="auto" w:fill="FFFFFF"/>
            <w:noWrap/>
          </w:tcPr>
          <w:p w:rsidR="00C762D9" w:rsidRPr="001B6880" w:rsidRDefault="00C762D9" w:rsidP="001B6880">
            <w:pPr>
              <w:jc w:val="both"/>
              <w:rPr>
                <w:rFonts w:ascii="Calibri" w:hAnsi="Calibri" w:cs="Calibri"/>
                <w:sz w:val="20"/>
                <w:szCs w:val="20"/>
              </w:rPr>
            </w:pPr>
            <w:r w:rsidRPr="001B6880">
              <w:rPr>
                <w:rFonts w:ascii="Times New Roman CYR" w:hAnsi="Times New Roman CYR" w:cs="Times New Roman CYR"/>
                <w:sz w:val="20"/>
                <w:szCs w:val="20"/>
              </w:rPr>
              <w:t>В соответствии</w:t>
            </w:r>
            <w:r>
              <w:rPr>
                <w:rFonts w:ascii="Times New Roman CYR" w:hAnsi="Times New Roman CYR" w:cs="Times New Roman CYR"/>
                <w:sz w:val="20"/>
                <w:szCs w:val="20"/>
              </w:rPr>
              <w:t xml:space="preserve"> </w:t>
            </w:r>
            <w:r w:rsidRPr="001B6880">
              <w:rPr>
                <w:rFonts w:ascii="Times New Roman CYR" w:hAnsi="Times New Roman CYR" w:cs="Times New Roman CYR"/>
                <w:sz w:val="20"/>
                <w:szCs w:val="20"/>
              </w:rPr>
              <w:t xml:space="preserve">с постановлением Правительства РФ от 06.02.2006 №75 проводятся открытые конкурсы по отбору управляющей организации для управления многоквартирным домом, в рамках которых для юридических лиц и индивидуальных предпринимателей обеспечиваются равные возможности. Информация  проведении открытых конкурсов размещается на официальном сайте РФ в сети Интернет  по адресу: </w:t>
            </w:r>
            <w:hyperlink r:id="rId13" w:tooltip="http://www.torgi.gov.ru/" w:history="1">
              <w:r w:rsidRPr="001B6880">
                <w:rPr>
                  <w:rStyle w:val="InternetLink"/>
                  <w:rFonts w:ascii="Times New Roman CYR" w:hAnsi="Times New Roman CYR" w:cs="Times New Roman CYR"/>
                  <w:color w:val="auto"/>
                  <w:sz w:val="20"/>
                  <w:szCs w:val="20"/>
                </w:rPr>
                <w:t>www</w:t>
              </w:r>
              <w:r w:rsidRPr="001B6880">
                <w:rPr>
                  <w:rStyle w:val="InternetLink"/>
                  <w:vanish/>
                  <w:color w:val="auto"/>
                  <w:sz w:val="20"/>
                  <w:szCs w:val="20"/>
                  <w:lang w:val="en-US"/>
                </w:rPr>
                <w:t>HYPERLINK</w:t>
              </w:r>
              <w:r w:rsidRPr="001B6880">
                <w:rPr>
                  <w:rStyle w:val="InternetLink"/>
                  <w:vanish/>
                  <w:color w:val="auto"/>
                  <w:sz w:val="20"/>
                  <w:szCs w:val="20"/>
                </w:rPr>
                <w:t>"</w:t>
              </w:r>
              <w:r w:rsidRPr="001B6880">
                <w:rPr>
                  <w:rStyle w:val="InternetLink"/>
                  <w:vanish/>
                  <w:color w:val="auto"/>
                  <w:sz w:val="20"/>
                  <w:szCs w:val="20"/>
                  <w:lang w:val="en-US"/>
                </w:rPr>
                <w:t>http</w:t>
              </w:r>
              <w:r w:rsidRPr="001B6880">
                <w:rPr>
                  <w:rStyle w:val="InternetLink"/>
                  <w:vanish/>
                  <w:color w:val="auto"/>
                  <w:sz w:val="20"/>
                  <w:szCs w:val="20"/>
                </w:rPr>
                <w:t>://</w:t>
              </w:r>
              <w:r w:rsidRPr="001B6880">
                <w:rPr>
                  <w:rStyle w:val="InternetLink"/>
                  <w:vanish/>
                  <w:color w:val="auto"/>
                  <w:sz w:val="20"/>
                  <w:szCs w:val="20"/>
                  <w:lang w:val="en-US"/>
                </w:rPr>
                <w:t>www</w:t>
              </w:r>
              <w:r w:rsidRPr="001B6880">
                <w:rPr>
                  <w:rStyle w:val="InternetLink"/>
                  <w:vanish/>
                  <w:color w:val="auto"/>
                  <w:sz w:val="20"/>
                  <w:szCs w:val="20"/>
                </w:rPr>
                <w:t>.</w:t>
              </w:r>
              <w:r w:rsidRPr="001B6880">
                <w:rPr>
                  <w:rStyle w:val="InternetLink"/>
                  <w:vanish/>
                  <w:color w:val="auto"/>
                  <w:sz w:val="20"/>
                  <w:szCs w:val="20"/>
                  <w:lang w:val="en-US"/>
                </w:rPr>
                <w:t>torgi</w:t>
              </w:r>
              <w:r w:rsidRPr="001B6880">
                <w:rPr>
                  <w:rStyle w:val="InternetLink"/>
                  <w:vanish/>
                  <w:color w:val="auto"/>
                  <w:sz w:val="20"/>
                  <w:szCs w:val="20"/>
                </w:rPr>
                <w:t>.</w:t>
              </w:r>
              <w:r w:rsidRPr="001B6880">
                <w:rPr>
                  <w:rStyle w:val="InternetLink"/>
                  <w:vanish/>
                  <w:color w:val="auto"/>
                  <w:sz w:val="20"/>
                  <w:szCs w:val="20"/>
                  <w:lang w:val="en-US"/>
                </w:rPr>
                <w:t>gov</w:t>
              </w:r>
              <w:r w:rsidRPr="001B6880">
                <w:rPr>
                  <w:rStyle w:val="InternetLink"/>
                  <w:vanish/>
                  <w:color w:val="auto"/>
                  <w:sz w:val="20"/>
                  <w:szCs w:val="20"/>
                </w:rPr>
                <w:t>.</w:t>
              </w:r>
              <w:r w:rsidRPr="001B6880">
                <w:rPr>
                  <w:rStyle w:val="InternetLink"/>
                  <w:vanish/>
                  <w:color w:val="auto"/>
                  <w:sz w:val="20"/>
                  <w:szCs w:val="20"/>
                  <w:lang w:val="en-US"/>
                </w:rPr>
                <w:t>ru</w:t>
              </w:r>
              <w:r w:rsidRPr="001B6880">
                <w:rPr>
                  <w:rStyle w:val="InternetLink"/>
                  <w:vanish/>
                  <w:color w:val="auto"/>
                  <w:sz w:val="20"/>
                  <w:szCs w:val="20"/>
                </w:rPr>
                <w:t>/"</w:t>
              </w:r>
              <w:r w:rsidRPr="001B6880">
                <w:rPr>
                  <w:rStyle w:val="InternetLink"/>
                  <w:color w:val="auto"/>
                  <w:sz w:val="20"/>
                  <w:szCs w:val="20"/>
                </w:rPr>
                <w:t>.</w:t>
              </w:r>
              <w:r w:rsidRPr="001B6880">
                <w:rPr>
                  <w:rStyle w:val="InternetLink"/>
                  <w:vanish/>
                  <w:color w:val="auto"/>
                  <w:sz w:val="20"/>
                  <w:szCs w:val="20"/>
                  <w:lang w:val="en-US"/>
                </w:rPr>
                <w:t>HYPERLINK</w:t>
              </w:r>
              <w:r w:rsidRPr="001B6880">
                <w:rPr>
                  <w:rStyle w:val="InternetLink"/>
                  <w:vanish/>
                  <w:color w:val="auto"/>
                  <w:sz w:val="20"/>
                  <w:szCs w:val="20"/>
                </w:rPr>
                <w:t>"</w:t>
              </w:r>
              <w:r w:rsidRPr="001B6880">
                <w:rPr>
                  <w:rStyle w:val="InternetLink"/>
                  <w:vanish/>
                  <w:color w:val="auto"/>
                  <w:sz w:val="20"/>
                  <w:szCs w:val="20"/>
                  <w:lang w:val="en-US"/>
                </w:rPr>
                <w:t>http</w:t>
              </w:r>
              <w:r w:rsidRPr="001B6880">
                <w:rPr>
                  <w:rStyle w:val="InternetLink"/>
                  <w:vanish/>
                  <w:color w:val="auto"/>
                  <w:sz w:val="20"/>
                  <w:szCs w:val="20"/>
                </w:rPr>
                <w:t>://</w:t>
              </w:r>
              <w:r w:rsidRPr="001B6880">
                <w:rPr>
                  <w:rStyle w:val="InternetLink"/>
                  <w:vanish/>
                  <w:color w:val="auto"/>
                  <w:sz w:val="20"/>
                  <w:szCs w:val="20"/>
                  <w:lang w:val="en-US"/>
                </w:rPr>
                <w:t>www</w:t>
              </w:r>
              <w:r w:rsidRPr="001B6880">
                <w:rPr>
                  <w:rStyle w:val="InternetLink"/>
                  <w:vanish/>
                  <w:color w:val="auto"/>
                  <w:sz w:val="20"/>
                  <w:szCs w:val="20"/>
                </w:rPr>
                <w:t>.</w:t>
              </w:r>
              <w:r w:rsidRPr="001B6880">
                <w:rPr>
                  <w:rStyle w:val="InternetLink"/>
                  <w:vanish/>
                  <w:color w:val="auto"/>
                  <w:sz w:val="20"/>
                  <w:szCs w:val="20"/>
                  <w:lang w:val="en-US"/>
                </w:rPr>
                <w:t>torgi</w:t>
              </w:r>
              <w:r w:rsidRPr="001B6880">
                <w:rPr>
                  <w:rStyle w:val="InternetLink"/>
                  <w:vanish/>
                  <w:color w:val="auto"/>
                  <w:sz w:val="20"/>
                  <w:szCs w:val="20"/>
                </w:rPr>
                <w:t>.</w:t>
              </w:r>
              <w:r w:rsidRPr="001B6880">
                <w:rPr>
                  <w:rStyle w:val="InternetLink"/>
                  <w:vanish/>
                  <w:color w:val="auto"/>
                  <w:sz w:val="20"/>
                  <w:szCs w:val="20"/>
                  <w:lang w:val="en-US"/>
                </w:rPr>
                <w:t>gov</w:t>
              </w:r>
              <w:r w:rsidRPr="001B6880">
                <w:rPr>
                  <w:rStyle w:val="InternetLink"/>
                  <w:vanish/>
                  <w:color w:val="auto"/>
                  <w:sz w:val="20"/>
                  <w:szCs w:val="20"/>
                </w:rPr>
                <w:t>.</w:t>
              </w:r>
              <w:r w:rsidRPr="001B6880">
                <w:rPr>
                  <w:rStyle w:val="InternetLink"/>
                  <w:vanish/>
                  <w:color w:val="auto"/>
                  <w:sz w:val="20"/>
                  <w:szCs w:val="20"/>
                  <w:lang w:val="en-US"/>
                </w:rPr>
                <w:t>ru</w:t>
              </w:r>
              <w:r w:rsidRPr="001B6880">
                <w:rPr>
                  <w:rStyle w:val="InternetLink"/>
                  <w:vanish/>
                  <w:color w:val="auto"/>
                  <w:sz w:val="20"/>
                  <w:szCs w:val="20"/>
                </w:rPr>
                <w:t>/"</w:t>
              </w:r>
              <w:r w:rsidRPr="001B6880">
                <w:rPr>
                  <w:rStyle w:val="InternetLink"/>
                  <w:color w:val="auto"/>
                  <w:sz w:val="20"/>
                  <w:szCs w:val="20"/>
                  <w:lang w:val="en-US"/>
                </w:rPr>
                <w:t>torgi</w:t>
              </w:r>
              <w:r w:rsidRPr="001B6880">
                <w:rPr>
                  <w:rStyle w:val="InternetLink"/>
                  <w:vanish/>
                  <w:color w:val="auto"/>
                  <w:sz w:val="20"/>
                  <w:szCs w:val="20"/>
                  <w:lang w:val="en-US"/>
                </w:rPr>
                <w:t>HYPERLINK "http://www.torgi.gov.ru/"</w:t>
              </w:r>
              <w:r w:rsidRPr="001B6880">
                <w:rPr>
                  <w:rStyle w:val="InternetLink"/>
                  <w:color w:val="auto"/>
                  <w:sz w:val="20"/>
                  <w:szCs w:val="20"/>
                  <w:lang w:val="en-US"/>
                </w:rPr>
                <w:t>.</w:t>
              </w:r>
              <w:r w:rsidRPr="001B6880">
                <w:rPr>
                  <w:rStyle w:val="InternetLink"/>
                  <w:vanish/>
                  <w:color w:val="auto"/>
                  <w:sz w:val="20"/>
                  <w:szCs w:val="20"/>
                  <w:lang w:val="en-US"/>
                </w:rPr>
                <w:t>HYPERLINK "http://www.torgi.gov.ru/"</w:t>
              </w:r>
              <w:r w:rsidRPr="001B6880">
                <w:rPr>
                  <w:rStyle w:val="InternetLink"/>
                  <w:color w:val="auto"/>
                  <w:sz w:val="20"/>
                  <w:szCs w:val="20"/>
                  <w:lang w:val="en-US"/>
                </w:rPr>
                <w:t>gov</w:t>
              </w:r>
              <w:r w:rsidRPr="001B6880">
                <w:rPr>
                  <w:rStyle w:val="InternetLink"/>
                  <w:vanish/>
                  <w:color w:val="auto"/>
                  <w:sz w:val="20"/>
                  <w:szCs w:val="20"/>
                  <w:lang w:val="en-US"/>
                </w:rPr>
                <w:t>HYPERLINK "http://www.torgi.gov.ru/"</w:t>
              </w:r>
              <w:r w:rsidRPr="001B6880">
                <w:rPr>
                  <w:rStyle w:val="InternetLink"/>
                  <w:color w:val="auto"/>
                  <w:sz w:val="20"/>
                  <w:szCs w:val="20"/>
                  <w:lang w:val="en-US"/>
                </w:rPr>
                <w:t>.</w:t>
              </w:r>
              <w:r w:rsidRPr="001B6880">
                <w:rPr>
                  <w:rStyle w:val="InternetLink"/>
                  <w:vanish/>
                  <w:color w:val="auto"/>
                  <w:sz w:val="20"/>
                  <w:szCs w:val="20"/>
                  <w:lang w:val="en-US"/>
                </w:rPr>
                <w:t>HYPERLINK "http://www.torgi.gov.ru/"</w:t>
              </w:r>
              <w:r w:rsidRPr="001B6880">
                <w:rPr>
                  <w:rStyle w:val="InternetLink"/>
                  <w:color w:val="auto"/>
                  <w:sz w:val="20"/>
                  <w:szCs w:val="20"/>
                  <w:lang w:val="en-US"/>
                </w:rPr>
                <w:t>ru</w:t>
              </w:r>
            </w:hyperlink>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rPr>
            </w:pPr>
            <w:r w:rsidRPr="00467A70">
              <w:t>8.</w:t>
            </w:r>
          </w:p>
        </w:tc>
        <w:tc>
          <w:tcPr>
            <w:tcW w:w="14115" w:type="dxa"/>
            <w:gridSpan w:val="5"/>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перевозок пассажиров наземным транспортом</w:t>
            </w:r>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8.1.</w:t>
            </w:r>
          </w:p>
        </w:tc>
        <w:tc>
          <w:tcPr>
            <w:tcW w:w="3091"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Разработка, утверждение и актуализация документа планирования регулярных перевозок в городе Орле</w:t>
            </w:r>
          </w:p>
        </w:tc>
        <w:tc>
          <w:tcPr>
            <w:tcW w:w="1293" w:type="dxa"/>
            <w:tcBorders>
              <w:left w:val="single" w:sz="4" w:space="0" w:color="000000"/>
            </w:tcBorders>
            <w:shd w:val="clear" w:color="auto" w:fill="FFFFFF"/>
            <w:noWrap/>
          </w:tcPr>
          <w:p w:rsidR="00C762D9" w:rsidRPr="00467A70" w:rsidRDefault="00C762D9" w:rsidP="001B6880">
            <w:pPr>
              <w:pStyle w:val="a0"/>
              <w:jc w:val="center"/>
              <w:rPr>
                <w:rFonts w:ascii="Times New Roman" w:hAnsi="Times New Roman"/>
              </w:rPr>
            </w:pPr>
            <w:r w:rsidRPr="00467A70">
              <w:rPr>
                <w:rFonts w:ascii="Times New Roman" w:hAnsi="Times New Roman"/>
              </w:rPr>
              <w:t>ежегодно</w:t>
            </w:r>
          </w:p>
        </w:tc>
        <w:tc>
          <w:tcPr>
            <w:tcW w:w="324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Создание условий для развития конкурентной среды на рынке муниципальных регулярных перевозок пассажиров</w:t>
            </w:r>
          </w:p>
        </w:tc>
        <w:tc>
          <w:tcPr>
            <w:tcW w:w="2315" w:type="dxa"/>
            <w:tcBorders>
              <w:left w:val="single" w:sz="4" w:space="0" w:color="000000"/>
            </w:tcBorders>
            <w:shd w:val="clear" w:color="auto" w:fill="FFFFFF"/>
            <w:noWrap/>
          </w:tcPr>
          <w:p w:rsidR="00C762D9" w:rsidRPr="00467A70" w:rsidRDefault="00C762D9" w:rsidP="008B44F9">
            <w:pPr>
              <w:pStyle w:val="a0"/>
              <w:rPr>
                <w:rFonts w:ascii="Times New Roman" w:hAnsi="Times New Roman"/>
              </w:rPr>
            </w:pPr>
            <w:r w:rsidRPr="00467A70">
              <w:rPr>
                <w:rFonts w:ascii="Times New Roman CYR" w:hAnsi="Times New Roman CYR" w:cs="Times New Roman CYR"/>
              </w:rPr>
              <w:t>Комитет по организации транспортного обслуживания населения и связи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012789" w:rsidRDefault="00C762D9" w:rsidP="00FE3F64">
            <w:pPr>
              <w:autoSpaceDE w:val="0"/>
              <w:autoSpaceDN w:val="0"/>
              <w:adjustRightInd w:val="0"/>
              <w:jc w:val="both"/>
              <w:rPr>
                <w:rFonts w:ascii="Times New Roman CYR" w:hAnsi="Times New Roman CYR" w:cs="Times New Roman CYR"/>
                <w:sz w:val="20"/>
                <w:szCs w:val="20"/>
              </w:rPr>
            </w:pPr>
            <w:r w:rsidRPr="00012789">
              <w:rPr>
                <w:rFonts w:ascii="Times New Roman CYR" w:hAnsi="Times New Roman CYR" w:cs="Times New Roman CYR"/>
                <w:sz w:val="20"/>
                <w:szCs w:val="20"/>
              </w:rPr>
              <w:t xml:space="preserve">Актуализация постановления Администрации города Орла от 03.12.2020 № 4747 </w:t>
            </w:r>
            <w:r w:rsidRPr="00012789">
              <w:rPr>
                <w:sz w:val="20"/>
                <w:szCs w:val="20"/>
              </w:rPr>
              <w:t>«</w:t>
            </w:r>
            <w:r w:rsidRPr="00012789">
              <w:rPr>
                <w:rFonts w:ascii="Times New Roman CYR" w:hAnsi="Times New Roman CYR" w:cs="Times New Roman CYR"/>
                <w:sz w:val="20"/>
                <w:szCs w:val="20"/>
              </w:rPr>
              <w:t>Об утверждении документа планирования регулярных перевозок в городе Орле на 2021 год</w:t>
            </w:r>
            <w:r w:rsidRPr="00012789">
              <w:rPr>
                <w:sz w:val="20"/>
                <w:szCs w:val="20"/>
              </w:rPr>
              <w:t>»</w:t>
            </w:r>
          </w:p>
          <w:p w:rsidR="00C762D9" w:rsidRPr="00012789" w:rsidRDefault="00C762D9" w:rsidP="00FE3F64">
            <w:pPr>
              <w:pStyle w:val="a0"/>
              <w:jc w:val="both"/>
              <w:rPr>
                <w:rFonts w:ascii="Times New Roman" w:hAnsi="Times New Roman"/>
              </w:rPr>
            </w:pPr>
            <w:r w:rsidRPr="00012789">
              <w:rPr>
                <w:rFonts w:ascii="Times New Roman CYR" w:hAnsi="Times New Roman CYR" w:cs="Times New Roman CYR"/>
              </w:rPr>
              <w:t xml:space="preserve">утверждено Постановление Администрации города Орла от 26.03.2021 № 1179 </w:t>
            </w:r>
            <w:r w:rsidRPr="00012789">
              <w:t>«</w:t>
            </w:r>
            <w:r w:rsidRPr="00012789">
              <w:rPr>
                <w:rFonts w:ascii="Times New Roman CYR" w:hAnsi="Times New Roman CYR" w:cs="Times New Roman CYR"/>
              </w:rPr>
              <w:t xml:space="preserve">О внесении изменений в постановление Администрации города Орла от 03.12.2020 № 4747 </w:t>
            </w:r>
            <w:r w:rsidRPr="00012789">
              <w:t>«</w:t>
            </w:r>
            <w:r w:rsidRPr="00012789">
              <w:rPr>
                <w:rFonts w:ascii="Times New Roman CYR" w:hAnsi="Times New Roman CYR" w:cs="Times New Roman CYR"/>
              </w:rPr>
              <w:t>Об утверждении документа планирования регулярных перевозок в городе Орле на 2021 год</w:t>
            </w:r>
            <w:r w:rsidRPr="00012789">
              <w:t>».</w:t>
            </w:r>
          </w:p>
        </w:tc>
      </w:tr>
      <w:tr w:rsidR="00C762D9" w:rsidRPr="00467A70" w:rsidTr="006B6B7C">
        <w:trPr>
          <w:trHeight w:val="28"/>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8.2.</w:t>
            </w:r>
          </w:p>
        </w:tc>
        <w:tc>
          <w:tcPr>
            <w:tcW w:w="3091"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Размещение на официальном сайте администрации города Орла (www.orel-adm.ru)   нормативных правовых актов, регулирующих сферу организации перевозок по маршрутам регулярных перевозок города Орла</w:t>
            </w:r>
          </w:p>
        </w:tc>
        <w:tc>
          <w:tcPr>
            <w:tcW w:w="1293"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 xml:space="preserve">2020 </w:t>
            </w:r>
            <w:r w:rsidRPr="00467A70">
              <w:rPr>
                <w:rFonts w:ascii="Times New Roman CYR" w:hAnsi="Times New Roman CYR" w:cs="Times New Roman CYR"/>
                <w:sz w:val="20"/>
                <w:szCs w:val="20"/>
              </w:rPr>
              <w:t>год</w:t>
            </w:r>
          </w:p>
        </w:tc>
        <w:tc>
          <w:tcPr>
            <w:tcW w:w="3245"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Обеспечение свободного доступа к информации о нормативных правовых актах, регулирующих сферу организации перевозок по маршрутам регулярных перевозок города Орла</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CYR" w:hAnsi="Times New Roman CYR" w:cs="Times New Roman CYR"/>
              </w:rPr>
              <w:t>Комитет по организации транспортного обслуживания населения и связи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012789" w:rsidRDefault="00C762D9" w:rsidP="00FE3F64">
            <w:pPr>
              <w:pStyle w:val="a0"/>
              <w:jc w:val="both"/>
              <w:rPr>
                <w:rFonts w:ascii="Times New Roman" w:hAnsi="Times New Roman"/>
              </w:rPr>
            </w:pPr>
            <w:r w:rsidRPr="00012789">
              <w:rPr>
                <w:rFonts w:ascii="Times New Roman CYR" w:hAnsi="Times New Roman CYR" w:cs="Times New Roman CYR"/>
              </w:rPr>
              <w:t xml:space="preserve">Информация размещена на официальном сайте администрации города Орла по адресу: </w:t>
            </w:r>
            <w:hyperlink r:id="rId14" w:history="1">
              <w:r w:rsidRPr="00012789">
                <w:rPr>
                  <w:rFonts w:ascii="Times New Roman CYR" w:hAnsi="Times New Roman CYR" w:cs="Times New Roman CYR"/>
                  <w:u w:val="single"/>
                </w:rPr>
                <w:t>http://www.orel-adm.ru/ru/activity/transport/</w:t>
              </w:r>
            </w:hyperlink>
          </w:p>
        </w:tc>
      </w:tr>
      <w:tr w:rsidR="00C762D9" w:rsidRPr="00467A70" w:rsidTr="006B6B7C">
        <w:trPr>
          <w:trHeight w:val="23"/>
        </w:trPr>
        <w:tc>
          <w:tcPr>
            <w:tcW w:w="696" w:type="dxa"/>
            <w:shd w:val="clear" w:color="auto" w:fill="FFFFFF"/>
            <w:noWrap/>
          </w:tcPr>
          <w:p w:rsidR="00C762D9" w:rsidRPr="00467A70" w:rsidRDefault="00C762D9" w:rsidP="00655445">
            <w:pPr>
              <w:jc w:val="center"/>
              <w:rPr>
                <w:rFonts w:ascii="Calibri" w:hAnsi="Calibri" w:cs="Calibri"/>
                <w:lang w:val="en-US"/>
              </w:rPr>
            </w:pPr>
            <w:r w:rsidRPr="00467A70">
              <w:rPr>
                <w:lang w:val="en-US"/>
              </w:rPr>
              <w:t>8.3.</w:t>
            </w:r>
          </w:p>
        </w:tc>
        <w:tc>
          <w:tcPr>
            <w:tcW w:w="3091"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Размещение на официальном сайте администрации города Орла (www.orel-adm.ru)   реестра маршрутов регулярных перевозок</w:t>
            </w:r>
          </w:p>
        </w:tc>
        <w:tc>
          <w:tcPr>
            <w:tcW w:w="1293" w:type="dxa"/>
            <w:tcBorders>
              <w:left w:val="single" w:sz="4" w:space="0" w:color="000000"/>
            </w:tcBorders>
            <w:shd w:val="clear" w:color="auto" w:fill="FFFFFF"/>
            <w:noWrap/>
          </w:tcPr>
          <w:p w:rsidR="00C762D9" w:rsidRPr="00467A70" w:rsidRDefault="00C762D9" w:rsidP="001B6880">
            <w:pPr>
              <w:jc w:val="center"/>
              <w:rPr>
                <w:rFonts w:ascii="Calibri" w:hAnsi="Calibri" w:cs="Calibri"/>
                <w:sz w:val="20"/>
                <w:szCs w:val="20"/>
                <w:lang w:val="en-US"/>
              </w:rPr>
            </w:pPr>
            <w:r w:rsidRPr="00467A70">
              <w:rPr>
                <w:sz w:val="20"/>
                <w:szCs w:val="20"/>
                <w:lang w:val="en-US"/>
              </w:rPr>
              <w:t xml:space="preserve">2020 </w:t>
            </w:r>
            <w:r w:rsidRPr="00467A70">
              <w:rPr>
                <w:rFonts w:ascii="Times New Roman CYR" w:hAnsi="Times New Roman CYR" w:cs="Times New Roman CYR"/>
                <w:sz w:val="20"/>
                <w:szCs w:val="20"/>
              </w:rPr>
              <w:t>год</w:t>
            </w:r>
          </w:p>
        </w:tc>
        <w:tc>
          <w:tcPr>
            <w:tcW w:w="3245"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Обеспечение свободного доступа субъектов рынка муниципальных перевозок к информации о действующих, измененных или отмененных маршрутах регулярных перевозок</w:t>
            </w:r>
          </w:p>
        </w:tc>
        <w:tc>
          <w:tcPr>
            <w:tcW w:w="2315"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CYR" w:hAnsi="Times New Roman CYR" w:cs="Times New Roman CYR"/>
              </w:rPr>
              <w:t>Комитет по организации транспортного обслуживания населения и связи администрации города Орла</w:t>
            </w:r>
          </w:p>
        </w:tc>
        <w:tc>
          <w:tcPr>
            <w:tcW w:w="4171" w:type="dxa"/>
            <w:tcBorders>
              <w:left w:val="single" w:sz="4" w:space="0" w:color="000000"/>
              <w:right w:val="single" w:sz="4" w:space="0" w:color="000000"/>
            </w:tcBorders>
            <w:shd w:val="clear" w:color="auto" w:fill="FFFFFF"/>
            <w:noWrap/>
          </w:tcPr>
          <w:p w:rsidR="00C762D9" w:rsidRPr="00467A70" w:rsidRDefault="00C762D9" w:rsidP="00FE3F64">
            <w:pPr>
              <w:pStyle w:val="a0"/>
              <w:jc w:val="both"/>
              <w:rPr>
                <w:rFonts w:ascii="Times New Roman" w:hAnsi="Times New Roman"/>
              </w:rPr>
            </w:pPr>
            <w:r w:rsidRPr="00467A70">
              <w:rPr>
                <w:rFonts w:ascii="Times New Roman CYR" w:hAnsi="Times New Roman CYR" w:cs="Times New Roman CYR"/>
              </w:rPr>
              <w:t xml:space="preserve">Информация размещена на официальном сайте администрации города Орла по адресу: </w:t>
            </w:r>
            <w:hyperlink r:id="rId15" w:history="1">
              <w:r w:rsidRPr="00467A70">
                <w:rPr>
                  <w:rFonts w:ascii="Times New Roman CYR" w:hAnsi="Times New Roman CYR" w:cs="Times New Roman CYR"/>
                  <w:u w:val="single"/>
                </w:rPr>
                <w:t>http://www.orel-adm.ru/ru/activity/transport/</w:t>
              </w:r>
            </w:hyperlink>
          </w:p>
        </w:tc>
      </w:tr>
    </w:tbl>
    <w:p w:rsidR="00C762D9" w:rsidRPr="00467A70" w:rsidRDefault="00C762D9">
      <w:pPr>
        <w:rPr>
          <w:rFonts w:ascii="Calibri" w:hAnsi="Calibri" w:cs="Calibri"/>
          <w:sz w:val="22"/>
          <w:szCs w:val="22"/>
        </w:rPr>
      </w:pPr>
    </w:p>
    <w:p w:rsidR="00C762D9" w:rsidRPr="00467A70" w:rsidRDefault="00C762D9">
      <w:pPr>
        <w:jc w:val="center"/>
      </w:pPr>
      <w:r w:rsidRPr="00467A70">
        <w:rPr>
          <w:sz w:val="26"/>
          <w:szCs w:val="26"/>
          <w:lang w:val="en-US"/>
        </w:rPr>
        <w:t>III</w:t>
      </w:r>
      <w:r w:rsidRPr="00467A70">
        <w:rPr>
          <w:sz w:val="26"/>
          <w:szCs w:val="26"/>
        </w:rPr>
        <w:t xml:space="preserve">. </w:t>
      </w:r>
      <w:r w:rsidRPr="00467A70">
        <w:rPr>
          <w:rFonts w:ascii="Times New Roman CYR" w:hAnsi="Times New Roman CYR" w:cs="Times New Roman CYR"/>
          <w:sz w:val="26"/>
          <w:szCs w:val="26"/>
        </w:rPr>
        <w:t>Целевые показатели развития конкуренции на социально</w:t>
      </w:r>
    </w:p>
    <w:p w:rsidR="00C762D9" w:rsidRPr="00467A70" w:rsidRDefault="00C762D9">
      <w:pPr>
        <w:jc w:val="center"/>
      </w:pPr>
      <w:r w:rsidRPr="00467A70">
        <w:t>значимых и приоритетных рынках города Орла</w:t>
      </w:r>
    </w:p>
    <w:tbl>
      <w:tblPr>
        <w:tblW w:w="14799" w:type="dxa"/>
        <w:tblInd w:w="-157" w:type="dxa"/>
        <w:tblBorders>
          <w:top w:val="single" w:sz="4" w:space="0" w:color="000000"/>
          <w:left w:val="single" w:sz="4" w:space="0" w:color="000000"/>
          <w:bottom w:val="single" w:sz="4" w:space="0" w:color="000000"/>
          <w:insideH w:val="single" w:sz="4" w:space="0" w:color="000000"/>
        </w:tblBorders>
        <w:tblCellMar>
          <w:left w:w="62" w:type="dxa"/>
          <w:right w:w="62" w:type="dxa"/>
        </w:tblCellMar>
        <w:tblLook w:val="00A0"/>
      </w:tblPr>
      <w:tblGrid>
        <w:gridCol w:w="820"/>
        <w:gridCol w:w="4236"/>
        <w:gridCol w:w="1306"/>
        <w:gridCol w:w="1526"/>
        <w:gridCol w:w="6911"/>
      </w:tblGrid>
      <w:tr w:rsidR="00C762D9" w:rsidRPr="00467A70" w:rsidTr="00147F31">
        <w:trPr>
          <w:trHeight w:val="23"/>
        </w:trPr>
        <w:tc>
          <w:tcPr>
            <w:tcW w:w="820" w:type="dxa"/>
            <w:shd w:val="clear" w:color="auto" w:fill="FFFFFF"/>
            <w:noWrap/>
          </w:tcPr>
          <w:p w:rsidR="00C762D9" w:rsidRPr="00467A70" w:rsidRDefault="00C762D9">
            <w:pPr>
              <w:jc w:val="center"/>
              <w:rPr>
                <w:rFonts w:ascii="Calibri" w:hAnsi="Calibri" w:cs="Calibri"/>
                <w:lang w:val="en-US"/>
              </w:rPr>
            </w:pPr>
            <w:r w:rsidRPr="00467A70">
              <w:rPr>
                <w:lang w:val="en-US"/>
              </w:rPr>
              <w:t xml:space="preserve">N </w:t>
            </w:r>
            <w:r w:rsidRPr="00467A70">
              <w:rPr>
                <w:rFonts w:ascii="Times New Roman CYR" w:hAnsi="Times New Roman CYR" w:cs="Times New Roman CYR"/>
              </w:rPr>
              <w:t>п/п</w:t>
            </w:r>
          </w:p>
        </w:tc>
        <w:tc>
          <w:tcPr>
            <w:tcW w:w="4236"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Наименование целевого показателя</w:t>
            </w:r>
          </w:p>
        </w:tc>
        <w:tc>
          <w:tcPr>
            <w:tcW w:w="1306"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Единица измерения</w:t>
            </w:r>
          </w:p>
        </w:tc>
        <w:tc>
          <w:tcPr>
            <w:tcW w:w="1526"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План на 2020 год</w:t>
            </w:r>
          </w:p>
        </w:tc>
        <w:tc>
          <w:tcPr>
            <w:tcW w:w="6911" w:type="dxa"/>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 xml:space="preserve">Фактическое исполнение </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1</w:t>
            </w:r>
          </w:p>
        </w:tc>
        <w:tc>
          <w:tcPr>
            <w:tcW w:w="4236"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2</w:t>
            </w:r>
          </w:p>
        </w:tc>
        <w:tc>
          <w:tcPr>
            <w:tcW w:w="1306"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3</w:t>
            </w:r>
          </w:p>
        </w:tc>
        <w:tc>
          <w:tcPr>
            <w:tcW w:w="1526" w:type="dxa"/>
            <w:tcBorders>
              <w:lef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4</w:t>
            </w:r>
          </w:p>
        </w:tc>
        <w:tc>
          <w:tcPr>
            <w:tcW w:w="6911" w:type="dxa"/>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lang w:val="en-US"/>
              </w:rPr>
              <w:t>5</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1.</w:t>
            </w:r>
          </w:p>
        </w:tc>
        <w:tc>
          <w:tcPr>
            <w:tcW w:w="13979" w:type="dxa"/>
            <w:gridSpan w:val="4"/>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Рынок услуг дошкольного образования</w:t>
            </w:r>
          </w:p>
        </w:tc>
      </w:tr>
      <w:tr w:rsidR="00C762D9" w:rsidRPr="00467A70" w:rsidTr="00147F31">
        <w:trPr>
          <w:trHeight w:val="530"/>
        </w:trPr>
        <w:tc>
          <w:tcPr>
            <w:tcW w:w="820" w:type="dxa"/>
            <w:shd w:val="clear" w:color="auto" w:fill="FFFFFF"/>
            <w:noWrap/>
          </w:tcPr>
          <w:p w:rsidR="00C762D9" w:rsidRPr="00012789" w:rsidRDefault="00C762D9" w:rsidP="00655445">
            <w:pPr>
              <w:jc w:val="center"/>
              <w:rPr>
                <w:rFonts w:ascii="Calibri" w:hAnsi="Calibri" w:cs="Calibri"/>
                <w:sz w:val="20"/>
                <w:szCs w:val="20"/>
                <w:lang w:val="en-US"/>
              </w:rPr>
            </w:pPr>
            <w:r w:rsidRPr="00012789">
              <w:rPr>
                <w:sz w:val="20"/>
                <w:szCs w:val="20"/>
                <w:lang w:val="en-US"/>
              </w:rPr>
              <w:t>1.1.</w:t>
            </w:r>
          </w:p>
        </w:tc>
        <w:tc>
          <w:tcPr>
            <w:tcW w:w="4236" w:type="dxa"/>
            <w:tcBorders>
              <w:left w:val="single" w:sz="4" w:space="0" w:color="000000"/>
            </w:tcBorders>
            <w:shd w:val="clear" w:color="auto" w:fill="FFFFFF"/>
            <w:noWrap/>
          </w:tcPr>
          <w:p w:rsidR="00C762D9" w:rsidRPr="00012789" w:rsidRDefault="00C762D9">
            <w:pPr>
              <w:rPr>
                <w:rFonts w:ascii="Calibri" w:hAnsi="Calibri" w:cs="Calibri"/>
                <w:sz w:val="20"/>
                <w:szCs w:val="20"/>
              </w:rPr>
            </w:pPr>
            <w:r w:rsidRPr="00012789">
              <w:rPr>
                <w:rFonts w:ascii="Times New Roman CYR" w:hAnsi="Times New Roman CYR" w:cs="Times New Roman CYR"/>
                <w:sz w:val="20"/>
                <w:szCs w:val="20"/>
              </w:rPr>
              <w:t>Количество частных дошкольных организаций, индивидуальных предпринимателей, оказывающих услуги по дошкольному образованию и (или) присмотру и уходу</w:t>
            </w:r>
          </w:p>
        </w:tc>
        <w:tc>
          <w:tcPr>
            <w:tcW w:w="1306" w:type="dxa"/>
            <w:tcBorders>
              <w:left w:val="single" w:sz="4" w:space="0" w:color="000000"/>
            </w:tcBorders>
            <w:shd w:val="clear" w:color="auto" w:fill="FFFFFF"/>
            <w:noWrap/>
          </w:tcPr>
          <w:p w:rsidR="00C762D9" w:rsidRPr="00012789" w:rsidRDefault="00C762D9">
            <w:pPr>
              <w:rPr>
                <w:rFonts w:ascii="Calibri" w:hAnsi="Calibri" w:cs="Calibri"/>
                <w:sz w:val="20"/>
                <w:szCs w:val="20"/>
                <w:lang w:val="en-US"/>
              </w:rPr>
            </w:pPr>
            <w:r w:rsidRPr="00012789">
              <w:rPr>
                <w:rFonts w:ascii="Times New Roman CYR" w:hAnsi="Times New Roman CYR" w:cs="Times New Roman CYR"/>
                <w:sz w:val="20"/>
                <w:szCs w:val="20"/>
              </w:rPr>
              <w:t>Ед.</w:t>
            </w:r>
          </w:p>
        </w:tc>
        <w:tc>
          <w:tcPr>
            <w:tcW w:w="1526" w:type="dxa"/>
            <w:tcBorders>
              <w:left w:val="single" w:sz="4" w:space="0" w:color="000000"/>
            </w:tcBorders>
            <w:shd w:val="clear" w:color="auto" w:fill="FFFFFF"/>
            <w:noWrap/>
          </w:tcPr>
          <w:p w:rsidR="00C762D9" w:rsidRPr="00012789" w:rsidRDefault="00C762D9">
            <w:pPr>
              <w:jc w:val="center"/>
              <w:rPr>
                <w:rFonts w:ascii="Calibri" w:hAnsi="Calibri" w:cs="Calibri"/>
                <w:sz w:val="20"/>
                <w:szCs w:val="20"/>
                <w:lang w:val="en-US"/>
              </w:rPr>
            </w:pPr>
            <w:r w:rsidRPr="00012789">
              <w:rPr>
                <w:rFonts w:ascii="Times New Roman CYR" w:hAnsi="Times New Roman CYR" w:cs="Times New Roman CYR"/>
                <w:sz w:val="20"/>
                <w:szCs w:val="20"/>
              </w:rPr>
              <w:t>Не менее 1 организации</w:t>
            </w:r>
          </w:p>
        </w:tc>
        <w:tc>
          <w:tcPr>
            <w:tcW w:w="6911" w:type="dxa"/>
            <w:tcBorders>
              <w:left w:val="single" w:sz="4" w:space="0" w:color="000000"/>
              <w:right w:val="single" w:sz="4" w:space="0" w:color="000000"/>
            </w:tcBorders>
            <w:shd w:val="clear" w:color="auto" w:fill="FFFFFF"/>
            <w:noWrap/>
          </w:tcPr>
          <w:p w:rsidR="00C762D9" w:rsidRPr="00012789" w:rsidRDefault="00C762D9">
            <w:pPr>
              <w:jc w:val="center"/>
              <w:rPr>
                <w:rFonts w:ascii="Calibri" w:hAnsi="Calibri" w:cs="Calibri"/>
                <w:sz w:val="20"/>
                <w:szCs w:val="20"/>
                <w:lang w:val="en-US"/>
              </w:rPr>
            </w:pPr>
            <w:r w:rsidRPr="00012789">
              <w:rPr>
                <w:rFonts w:ascii="Times New Roman CYR" w:hAnsi="Times New Roman CYR" w:cs="Times New Roman CYR"/>
                <w:sz w:val="20"/>
                <w:szCs w:val="20"/>
              </w:rPr>
              <w:t xml:space="preserve">Детский сад № 75 ОАО </w:t>
            </w:r>
            <w:r w:rsidRPr="00012789">
              <w:rPr>
                <w:sz w:val="20"/>
                <w:szCs w:val="20"/>
                <w:lang w:val="en-US"/>
              </w:rPr>
              <w:t>«</w:t>
            </w:r>
            <w:r w:rsidRPr="00012789">
              <w:rPr>
                <w:rFonts w:ascii="Times New Roman CYR" w:hAnsi="Times New Roman CYR" w:cs="Times New Roman CYR"/>
                <w:sz w:val="20"/>
                <w:szCs w:val="20"/>
              </w:rPr>
              <w:t>РЖД</w:t>
            </w:r>
            <w:r w:rsidRPr="00012789">
              <w:rPr>
                <w:sz w:val="20"/>
                <w:szCs w:val="20"/>
                <w:lang w:val="en-US"/>
              </w:rPr>
              <w:t>»</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2.</w:t>
            </w:r>
          </w:p>
        </w:tc>
        <w:tc>
          <w:tcPr>
            <w:tcW w:w="13979" w:type="dxa"/>
            <w:gridSpan w:val="4"/>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детского отдыха и оздоровления</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2.1.</w:t>
            </w:r>
          </w:p>
        </w:tc>
        <w:tc>
          <w:tcPr>
            <w:tcW w:w="4236" w:type="dxa"/>
            <w:tcBorders>
              <w:left w:val="single" w:sz="4" w:space="0" w:color="000000"/>
            </w:tcBorders>
            <w:shd w:val="clear" w:color="auto" w:fill="FFFFFF"/>
            <w:noWrap/>
          </w:tcPr>
          <w:p w:rsidR="00C762D9" w:rsidRPr="00467A70" w:rsidRDefault="00C762D9">
            <w:pPr>
              <w:rPr>
                <w:rFonts w:ascii="Calibri" w:hAnsi="Calibri" w:cs="Calibri"/>
                <w:sz w:val="20"/>
                <w:szCs w:val="20"/>
              </w:rPr>
            </w:pPr>
            <w:r w:rsidRPr="00467A70">
              <w:rPr>
                <w:rFonts w:ascii="Times New Roman CYR" w:hAnsi="Times New Roman CYR" w:cs="Times New Roman CYR"/>
                <w:sz w:val="20"/>
                <w:szCs w:val="20"/>
              </w:rPr>
              <w:t>Доля детей в возрасте от 6 до 17 лет, зарегистрированных на территории города Орла, воспользовавшихся услугами по отдыху и оздоровлению детей, в общей численности детей данной возрастной группы</w:t>
            </w:r>
          </w:p>
        </w:tc>
        <w:tc>
          <w:tcPr>
            <w:tcW w:w="1306" w:type="dxa"/>
            <w:tcBorders>
              <w:left w:val="single" w:sz="4" w:space="0" w:color="000000"/>
            </w:tcBorders>
            <w:shd w:val="clear" w:color="auto" w:fill="FFFFFF"/>
            <w:noWrap/>
          </w:tcPr>
          <w:p w:rsidR="00C762D9" w:rsidRPr="00467A70" w:rsidRDefault="00C762D9">
            <w:pPr>
              <w:rPr>
                <w:rFonts w:ascii="Calibri" w:hAnsi="Calibri" w:cs="Calibri"/>
                <w:sz w:val="20"/>
                <w:szCs w:val="20"/>
                <w:lang w:val="en-US"/>
              </w:rPr>
            </w:pPr>
            <w:r w:rsidRPr="00467A70">
              <w:rPr>
                <w:rFonts w:ascii="Times New Roman CYR" w:hAnsi="Times New Roman CYR" w:cs="Times New Roman CYR"/>
                <w:sz w:val="20"/>
                <w:szCs w:val="20"/>
              </w:rPr>
              <w:t>Процент</w:t>
            </w:r>
          </w:p>
        </w:tc>
        <w:tc>
          <w:tcPr>
            <w:tcW w:w="1526" w:type="dxa"/>
            <w:tcBorders>
              <w:left w:val="single" w:sz="4" w:space="0" w:color="000000"/>
            </w:tcBorders>
            <w:shd w:val="clear" w:color="auto" w:fill="FFFFFF"/>
            <w:noWrap/>
          </w:tcPr>
          <w:p w:rsidR="00C762D9" w:rsidRPr="00467A70" w:rsidRDefault="00C762D9">
            <w:pPr>
              <w:jc w:val="center"/>
              <w:rPr>
                <w:rFonts w:ascii="Calibri" w:hAnsi="Calibri" w:cs="Calibri"/>
                <w:sz w:val="20"/>
                <w:szCs w:val="20"/>
              </w:rPr>
            </w:pPr>
            <w:r w:rsidRPr="00467A70">
              <w:rPr>
                <w:sz w:val="20"/>
                <w:szCs w:val="20"/>
              </w:rPr>
              <w:t>19</w:t>
            </w:r>
            <w:r w:rsidRPr="00467A70">
              <w:rPr>
                <w:sz w:val="20"/>
                <w:szCs w:val="20"/>
                <w:lang w:val="en-US"/>
              </w:rPr>
              <w:t>,</w:t>
            </w:r>
            <w:r w:rsidRPr="00467A70">
              <w:rPr>
                <w:sz w:val="20"/>
                <w:szCs w:val="20"/>
              </w:rPr>
              <w:t>7</w:t>
            </w:r>
          </w:p>
        </w:tc>
        <w:tc>
          <w:tcPr>
            <w:tcW w:w="6911" w:type="dxa"/>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sz w:val="20"/>
                <w:szCs w:val="20"/>
              </w:rPr>
            </w:pPr>
            <w:r w:rsidRPr="00467A70">
              <w:rPr>
                <w:sz w:val="20"/>
                <w:szCs w:val="20"/>
              </w:rPr>
              <w:t xml:space="preserve">- 0,3% </w:t>
            </w:r>
            <w:r w:rsidRPr="00467A70">
              <w:rPr>
                <w:rFonts w:ascii="Times New Roman CYR" w:hAnsi="Times New Roman CYR" w:cs="Times New Roman CYR"/>
                <w:sz w:val="20"/>
                <w:szCs w:val="20"/>
              </w:rPr>
              <w:t>уменьшение количества оказанных услуг, связанно с пандемией коронавирусной инфекции.</w:t>
            </w:r>
          </w:p>
        </w:tc>
      </w:tr>
      <w:tr w:rsidR="00C762D9" w:rsidRPr="00467A70" w:rsidTr="00147F31">
        <w:trPr>
          <w:trHeight w:val="305"/>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3.</w:t>
            </w:r>
          </w:p>
        </w:tc>
        <w:tc>
          <w:tcPr>
            <w:tcW w:w="13979" w:type="dxa"/>
            <w:gridSpan w:val="4"/>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дополнительного образования детей</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3.1.</w:t>
            </w:r>
          </w:p>
        </w:tc>
        <w:tc>
          <w:tcPr>
            <w:tcW w:w="4236" w:type="dxa"/>
            <w:tcBorders>
              <w:left w:val="single" w:sz="4" w:space="0" w:color="000000"/>
            </w:tcBorders>
            <w:shd w:val="clear" w:color="auto" w:fill="FFFFFF"/>
            <w:noWrap/>
          </w:tcPr>
          <w:p w:rsidR="00C762D9" w:rsidRPr="00467A70" w:rsidRDefault="00C762D9">
            <w:pPr>
              <w:rPr>
                <w:rFonts w:ascii="Calibri" w:hAnsi="Calibri" w:cs="Calibri"/>
              </w:rPr>
            </w:pPr>
            <w:r w:rsidRPr="00467A70">
              <w:rPr>
                <w:rFonts w:ascii="Times New Roman CYR" w:hAnsi="Times New Roman CYR" w:cs="Times New Roman CYR"/>
              </w:rPr>
              <w:t xml:space="preserve">Количество частных образовательных организаций дополнительного образования, ед. </w:t>
            </w:r>
          </w:p>
        </w:tc>
        <w:tc>
          <w:tcPr>
            <w:tcW w:w="1306" w:type="dxa"/>
            <w:tcBorders>
              <w:left w:val="single" w:sz="4" w:space="0" w:color="000000"/>
            </w:tcBorders>
            <w:shd w:val="clear" w:color="auto" w:fill="FFFFFF"/>
            <w:noWrap/>
          </w:tcPr>
          <w:p w:rsidR="00C762D9" w:rsidRPr="00467A70" w:rsidRDefault="00C762D9">
            <w:pPr>
              <w:rPr>
                <w:rFonts w:ascii="Calibri" w:hAnsi="Calibri" w:cs="Calibri"/>
                <w:lang w:val="en-US"/>
              </w:rPr>
            </w:pPr>
            <w:r w:rsidRPr="00467A70">
              <w:rPr>
                <w:rFonts w:ascii="Times New Roman CYR" w:hAnsi="Times New Roman CYR" w:cs="Times New Roman CYR"/>
              </w:rPr>
              <w:t>Ед.</w:t>
            </w:r>
          </w:p>
        </w:tc>
        <w:tc>
          <w:tcPr>
            <w:tcW w:w="1526" w:type="dxa"/>
            <w:tcBorders>
              <w:left w:val="single" w:sz="4" w:space="0" w:color="000000"/>
            </w:tcBorders>
            <w:noWrap/>
          </w:tcPr>
          <w:p w:rsidR="00C762D9" w:rsidRPr="00467A70" w:rsidRDefault="00C762D9">
            <w:pPr>
              <w:jc w:val="center"/>
              <w:rPr>
                <w:rFonts w:ascii="Calibri" w:hAnsi="Calibri" w:cs="Calibri"/>
                <w:lang w:val="en-US"/>
              </w:rPr>
            </w:pPr>
            <w:r w:rsidRPr="00467A70">
              <w:rPr>
                <w:lang w:val="en-US"/>
              </w:rPr>
              <w:t>2</w:t>
            </w:r>
          </w:p>
        </w:tc>
        <w:tc>
          <w:tcPr>
            <w:tcW w:w="6911" w:type="dxa"/>
            <w:tcBorders>
              <w:left w:val="single" w:sz="4" w:space="0" w:color="000000"/>
              <w:right w:val="single" w:sz="4" w:space="0" w:color="000000"/>
            </w:tcBorders>
            <w:noWrap/>
          </w:tcPr>
          <w:p w:rsidR="00C762D9" w:rsidRPr="00467A70" w:rsidRDefault="00C762D9">
            <w:pPr>
              <w:jc w:val="center"/>
              <w:rPr>
                <w:rFonts w:ascii="Calibri" w:hAnsi="Calibri" w:cs="Calibri"/>
                <w:lang w:val="en-US"/>
              </w:rPr>
            </w:pPr>
            <w:r w:rsidRPr="00467A70">
              <w:rPr>
                <w:lang w:val="en-US"/>
              </w:rPr>
              <w:t>2</w:t>
            </w:r>
          </w:p>
        </w:tc>
      </w:tr>
      <w:tr w:rsidR="00C762D9" w:rsidRPr="00467A70" w:rsidTr="00147F31">
        <w:trPr>
          <w:trHeight w:val="23"/>
        </w:trPr>
        <w:tc>
          <w:tcPr>
            <w:tcW w:w="820" w:type="dxa"/>
            <w:tcBorders>
              <w:top w:val="single" w:sz="2" w:space="0" w:color="000000"/>
            </w:tcBorders>
            <w:shd w:val="clear" w:color="auto" w:fill="FFFFFF"/>
            <w:noWrap/>
          </w:tcPr>
          <w:p w:rsidR="00C762D9" w:rsidRPr="00467A70" w:rsidRDefault="00C762D9" w:rsidP="00655445">
            <w:pPr>
              <w:jc w:val="center"/>
              <w:rPr>
                <w:rFonts w:ascii="Calibri" w:hAnsi="Calibri" w:cs="Calibri"/>
                <w:lang w:val="en-US"/>
              </w:rPr>
            </w:pPr>
            <w:r w:rsidRPr="00467A70">
              <w:rPr>
                <w:lang w:val="en-US"/>
              </w:rPr>
              <w:t>4.</w:t>
            </w:r>
          </w:p>
        </w:tc>
        <w:tc>
          <w:tcPr>
            <w:tcW w:w="13979" w:type="dxa"/>
            <w:gridSpan w:val="4"/>
            <w:tcBorders>
              <w:top w:val="single" w:sz="2" w:space="0" w:color="000000"/>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в сфере культуры</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4.1.</w:t>
            </w:r>
          </w:p>
        </w:tc>
        <w:tc>
          <w:tcPr>
            <w:tcW w:w="4236" w:type="dxa"/>
            <w:tcBorders>
              <w:left w:val="single" w:sz="4" w:space="0" w:color="000000"/>
            </w:tcBorders>
            <w:shd w:val="clear" w:color="auto" w:fill="FFFFFF"/>
            <w:noWrap/>
          </w:tcPr>
          <w:p w:rsidR="00C762D9" w:rsidRPr="00FE3F64" w:rsidRDefault="00C762D9">
            <w:pPr>
              <w:rPr>
                <w:rFonts w:ascii="Calibri" w:hAnsi="Calibri" w:cs="Calibri"/>
                <w:sz w:val="20"/>
                <w:szCs w:val="20"/>
              </w:rPr>
            </w:pPr>
            <w:r w:rsidRPr="00FE3F64">
              <w:rPr>
                <w:rFonts w:ascii="Times New Roman CYR" w:hAnsi="Times New Roman CYR" w:cs="Times New Roman CYR"/>
                <w:sz w:val="20"/>
                <w:szCs w:val="20"/>
              </w:rPr>
              <w:t>Увеличение количества культурно-досуговых мероприятий по сравнению с предыдущим периодом</w:t>
            </w:r>
          </w:p>
        </w:tc>
        <w:tc>
          <w:tcPr>
            <w:tcW w:w="1306" w:type="dxa"/>
            <w:tcBorders>
              <w:left w:val="single" w:sz="4" w:space="0" w:color="000000"/>
            </w:tcBorders>
            <w:shd w:val="clear" w:color="auto" w:fill="FFFFFF"/>
            <w:noWrap/>
          </w:tcPr>
          <w:p w:rsidR="00C762D9" w:rsidRPr="00FE3F64" w:rsidRDefault="00C762D9">
            <w:pPr>
              <w:rPr>
                <w:rFonts w:ascii="Calibri" w:hAnsi="Calibri" w:cs="Calibri"/>
                <w:sz w:val="20"/>
                <w:szCs w:val="20"/>
                <w:lang w:val="en-US"/>
              </w:rPr>
            </w:pPr>
            <w:r w:rsidRPr="00FE3F64">
              <w:rPr>
                <w:rFonts w:ascii="Times New Roman CYR" w:hAnsi="Times New Roman CYR" w:cs="Times New Roman CYR"/>
                <w:sz w:val="20"/>
                <w:szCs w:val="20"/>
              </w:rPr>
              <w:t>Процент</w:t>
            </w:r>
          </w:p>
        </w:tc>
        <w:tc>
          <w:tcPr>
            <w:tcW w:w="1526" w:type="dxa"/>
            <w:tcBorders>
              <w:left w:val="single" w:sz="4" w:space="0" w:color="000000"/>
            </w:tcBorders>
            <w:shd w:val="clear" w:color="auto" w:fill="FFFFFF"/>
            <w:noWrap/>
          </w:tcPr>
          <w:p w:rsidR="00C762D9" w:rsidRPr="00FE3F64" w:rsidRDefault="00C762D9">
            <w:pPr>
              <w:jc w:val="center"/>
              <w:rPr>
                <w:rFonts w:ascii="Calibri" w:hAnsi="Calibri" w:cs="Calibri"/>
                <w:sz w:val="20"/>
                <w:szCs w:val="20"/>
                <w:lang w:val="en-US"/>
              </w:rPr>
            </w:pPr>
            <w:r w:rsidRPr="00FE3F64">
              <w:rPr>
                <w:sz w:val="20"/>
                <w:szCs w:val="20"/>
                <w:lang w:val="en-US"/>
              </w:rPr>
              <w:t>1,0</w:t>
            </w:r>
          </w:p>
        </w:tc>
        <w:tc>
          <w:tcPr>
            <w:tcW w:w="6911" w:type="dxa"/>
            <w:tcBorders>
              <w:left w:val="single" w:sz="4" w:space="0" w:color="000000"/>
              <w:right w:val="single" w:sz="4" w:space="0" w:color="000000"/>
            </w:tcBorders>
            <w:shd w:val="clear" w:color="auto" w:fill="FFFFFF"/>
            <w:noWrap/>
          </w:tcPr>
          <w:p w:rsidR="00C762D9" w:rsidRPr="00FE3F64" w:rsidRDefault="00C762D9">
            <w:pPr>
              <w:tabs>
                <w:tab w:val="left" w:pos="10345"/>
              </w:tabs>
              <w:jc w:val="center"/>
              <w:rPr>
                <w:rFonts w:ascii="Calibri" w:hAnsi="Calibri" w:cs="Calibri"/>
                <w:sz w:val="20"/>
                <w:szCs w:val="20"/>
              </w:rPr>
            </w:pPr>
            <w:r w:rsidRPr="00FE3F64">
              <w:rPr>
                <w:rFonts w:ascii="Times New Roman CYR" w:hAnsi="Times New Roman CYR" w:cs="Times New Roman CYR"/>
                <w:sz w:val="20"/>
                <w:szCs w:val="20"/>
              </w:rPr>
              <w:t>В 2020 году проведено 901 культурно-досуговое мероприятие; в 2021 году проведено 352 культурно-досуговых мероприятий. Снижение в 2.5 раза. Уменьшение количества мероприятий, связанно с пандемией коронавирусной инфекции.</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5.</w:t>
            </w:r>
          </w:p>
        </w:tc>
        <w:tc>
          <w:tcPr>
            <w:tcW w:w="13979" w:type="dxa"/>
            <w:gridSpan w:val="4"/>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lang w:val="en-US"/>
              </w:rPr>
            </w:pPr>
            <w:r w:rsidRPr="00467A70">
              <w:rPr>
                <w:rFonts w:ascii="Times New Roman CYR" w:hAnsi="Times New Roman CYR" w:cs="Times New Roman CYR"/>
              </w:rPr>
              <w:t>Рынок розничной торговли</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5.1.</w:t>
            </w:r>
          </w:p>
        </w:tc>
        <w:tc>
          <w:tcPr>
            <w:tcW w:w="4236" w:type="dxa"/>
            <w:tcBorders>
              <w:left w:val="single" w:sz="4" w:space="0" w:color="000000"/>
            </w:tcBorders>
            <w:shd w:val="clear" w:color="auto" w:fill="FFFFFF"/>
            <w:noWrap/>
            <w:vAlign w:val="bottom"/>
          </w:tcPr>
          <w:p w:rsidR="00C762D9" w:rsidRPr="00467A70" w:rsidRDefault="00C762D9" w:rsidP="008B44F9">
            <w:pPr>
              <w:pStyle w:val="a0"/>
              <w:rPr>
                <w:rFonts w:ascii="Times New Roman" w:hAnsi="Times New Roman"/>
              </w:rPr>
            </w:pPr>
            <w:r w:rsidRPr="00467A70">
              <w:rPr>
                <w:rFonts w:ascii="Times New Roman" w:hAnsi="Times New Roman"/>
              </w:rPr>
              <w:t>Минимальная обеспеченность населения площадью торговых объектов на 1 тыс. жителей</w:t>
            </w:r>
          </w:p>
        </w:tc>
        <w:tc>
          <w:tcPr>
            <w:tcW w:w="1306" w:type="dxa"/>
            <w:tcBorders>
              <w:left w:val="single" w:sz="4" w:space="0" w:color="000000"/>
            </w:tcBorders>
            <w:shd w:val="clear" w:color="auto" w:fill="FFFFFF"/>
            <w:noWrap/>
          </w:tcPr>
          <w:p w:rsidR="00C762D9" w:rsidRPr="00467A70" w:rsidRDefault="00C762D9" w:rsidP="008B44F9">
            <w:pPr>
              <w:pStyle w:val="a0"/>
              <w:rPr>
                <w:rFonts w:ascii="Times New Roman" w:hAnsi="Times New Roman"/>
              </w:rPr>
            </w:pPr>
            <w:r w:rsidRPr="00467A70">
              <w:rPr>
                <w:rFonts w:ascii="Times New Roman" w:hAnsi="Times New Roman"/>
              </w:rPr>
              <w:t>Кв. м</w:t>
            </w:r>
          </w:p>
        </w:tc>
        <w:tc>
          <w:tcPr>
            <w:tcW w:w="1526" w:type="dxa"/>
            <w:tcBorders>
              <w:left w:val="single" w:sz="4" w:space="0" w:color="000000"/>
            </w:tcBorders>
            <w:shd w:val="clear" w:color="auto" w:fill="FFFFFF"/>
            <w:noWrap/>
          </w:tcPr>
          <w:p w:rsidR="00C762D9" w:rsidRPr="00467A70" w:rsidRDefault="00C762D9" w:rsidP="008B44F9">
            <w:pPr>
              <w:pStyle w:val="a0"/>
              <w:jc w:val="center"/>
              <w:rPr>
                <w:rFonts w:ascii="Times New Roman" w:hAnsi="Times New Roman"/>
              </w:rPr>
            </w:pPr>
            <w:r w:rsidRPr="00467A70">
              <w:rPr>
                <w:rFonts w:ascii="Times New Roman" w:hAnsi="Times New Roman"/>
              </w:rPr>
              <w:t>667,0</w:t>
            </w:r>
          </w:p>
        </w:tc>
        <w:tc>
          <w:tcPr>
            <w:tcW w:w="6911" w:type="dxa"/>
            <w:tcBorders>
              <w:left w:val="single" w:sz="4" w:space="0" w:color="000000"/>
              <w:righ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Достигнуто 1733,3 кв. м, что в 2,6 раза больше установленного показателя.</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5.2.</w:t>
            </w:r>
          </w:p>
        </w:tc>
        <w:tc>
          <w:tcPr>
            <w:tcW w:w="4236" w:type="dxa"/>
            <w:tcBorders>
              <w:left w:val="single" w:sz="4" w:space="0" w:color="000000"/>
            </w:tcBorders>
            <w:shd w:val="clear" w:color="auto" w:fill="FFFFFF"/>
            <w:noWrap/>
          </w:tcPr>
          <w:p w:rsidR="00C762D9" w:rsidRPr="00467A70" w:rsidRDefault="00C762D9" w:rsidP="008B44F9">
            <w:pPr>
              <w:pStyle w:val="a0"/>
              <w:rPr>
                <w:rFonts w:ascii="Times New Roman" w:hAnsi="Times New Roman"/>
              </w:rPr>
            </w:pPr>
            <w:r w:rsidRPr="00467A70">
              <w:rPr>
                <w:rFonts w:ascii="Times New Roman" w:hAnsi="Times New Roman"/>
              </w:rPr>
              <w:t>Количество ярмарочных мероприятий (проводимых на постоянной основе, в год)</w:t>
            </w:r>
          </w:p>
        </w:tc>
        <w:tc>
          <w:tcPr>
            <w:tcW w:w="1306" w:type="dxa"/>
            <w:tcBorders>
              <w:left w:val="single" w:sz="4" w:space="0" w:color="000000"/>
            </w:tcBorders>
            <w:shd w:val="clear" w:color="auto" w:fill="FFFFFF"/>
            <w:noWrap/>
          </w:tcPr>
          <w:p w:rsidR="00C762D9" w:rsidRPr="00467A70" w:rsidRDefault="00C762D9" w:rsidP="008B44F9">
            <w:pPr>
              <w:pStyle w:val="a0"/>
              <w:rPr>
                <w:rFonts w:ascii="Times New Roman" w:hAnsi="Times New Roman"/>
              </w:rPr>
            </w:pPr>
            <w:r w:rsidRPr="00467A70">
              <w:rPr>
                <w:rFonts w:ascii="Times New Roman" w:hAnsi="Times New Roman"/>
              </w:rPr>
              <w:t>Единица</w:t>
            </w:r>
          </w:p>
        </w:tc>
        <w:tc>
          <w:tcPr>
            <w:tcW w:w="1526" w:type="dxa"/>
            <w:tcBorders>
              <w:left w:val="single" w:sz="4" w:space="0" w:color="000000"/>
            </w:tcBorders>
            <w:shd w:val="clear" w:color="auto" w:fill="FFFFFF"/>
            <w:noWrap/>
          </w:tcPr>
          <w:p w:rsidR="00C762D9" w:rsidRPr="00467A70" w:rsidRDefault="00C762D9" w:rsidP="008B44F9">
            <w:pPr>
              <w:pStyle w:val="a0"/>
              <w:jc w:val="center"/>
              <w:rPr>
                <w:rFonts w:ascii="Times New Roman" w:hAnsi="Times New Roman"/>
              </w:rPr>
            </w:pPr>
            <w:r w:rsidRPr="00467A70">
              <w:rPr>
                <w:rFonts w:ascii="Times New Roman" w:hAnsi="Times New Roman"/>
              </w:rPr>
              <w:t>308</w:t>
            </w:r>
          </w:p>
        </w:tc>
        <w:tc>
          <w:tcPr>
            <w:tcW w:w="6911" w:type="dxa"/>
            <w:tcBorders>
              <w:left w:val="single" w:sz="4" w:space="0" w:color="000000"/>
              <w:right w:val="single" w:sz="4" w:space="0" w:color="000000"/>
            </w:tcBorders>
            <w:shd w:val="clear" w:color="auto" w:fill="FFFFFF"/>
            <w:noWrap/>
            <w:vAlign w:val="bottom"/>
          </w:tcPr>
          <w:p w:rsidR="00C762D9" w:rsidRPr="00467A70" w:rsidRDefault="00C762D9" w:rsidP="008B44F9">
            <w:pPr>
              <w:pStyle w:val="a0"/>
              <w:jc w:val="both"/>
              <w:rPr>
                <w:rFonts w:ascii="Times New Roman" w:hAnsi="Times New Roman"/>
              </w:rPr>
            </w:pPr>
            <w:r w:rsidRPr="00467A70">
              <w:rPr>
                <w:rFonts w:ascii="Times New Roman" w:hAnsi="Times New Roman"/>
              </w:rPr>
              <w:t>Проведено 178 ярмарок, что на 42,2 % меньше доведенного целевого показателя. Снижение проведенных ярмарочных мероприятий связано с пандемией коронавирусной инфекции.</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6.</w:t>
            </w:r>
          </w:p>
        </w:tc>
        <w:tc>
          <w:tcPr>
            <w:tcW w:w="13979" w:type="dxa"/>
            <w:gridSpan w:val="4"/>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жилищно-коммунального хозяйства</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6.1.</w:t>
            </w:r>
          </w:p>
        </w:tc>
        <w:tc>
          <w:tcPr>
            <w:tcW w:w="4236" w:type="dxa"/>
            <w:tcBorders>
              <w:left w:val="single" w:sz="4" w:space="0" w:color="000000"/>
            </w:tcBorders>
            <w:shd w:val="clear" w:color="auto" w:fill="FFFFFF"/>
            <w:noWrap/>
          </w:tcPr>
          <w:p w:rsidR="00C762D9" w:rsidRPr="00FE3F64" w:rsidRDefault="00C762D9">
            <w:pPr>
              <w:rPr>
                <w:rFonts w:ascii="Calibri" w:hAnsi="Calibri" w:cs="Calibri"/>
                <w:sz w:val="20"/>
                <w:szCs w:val="20"/>
              </w:rPr>
            </w:pPr>
            <w:r w:rsidRPr="00FE3F64">
              <w:rPr>
                <w:rFonts w:ascii="Times New Roman CYR" w:hAnsi="Times New Roman CYR" w:cs="Times New Roman CYR"/>
                <w:sz w:val="20"/>
                <w:szCs w:val="20"/>
              </w:rPr>
              <w:t>Доля организаций коммунального комплекса,  использующих объекты  коммунальной инфраструктуры на праве частной собственности,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Орла</w:t>
            </w:r>
          </w:p>
        </w:tc>
        <w:tc>
          <w:tcPr>
            <w:tcW w:w="1306" w:type="dxa"/>
            <w:tcBorders>
              <w:left w:val="single" w:sz="4" w:space="0" w:color="000000"/>
            </w:tcBorders>
            <w:shd w:val="clear" w:color="auto" w:fill="FFFFFF"/>
            <w:noWrap/>
          </w:tcPr>
          <w:p w:rsidR="00C762D9" w:rsidRPr="00FE3F64" w:rsidRDefault="00C762D9">
            <w:pPr>
              <w:rPr>
                <w:rFonts w:ascii="Calibri" w:hAnsi="Calibri" w:cs="Calibri"/>
                <w:sz w:val="20"/>
                <w:szCs w:val="20"/>
                <w:lang w:val="en-US"/>
              </w:rPr>
            </w:pPr>
            <w:r w:rsidRPr="00FE3F64">
              <w:rPr>
                <w:rFonts w:ascii="Times New Roman CYR" w:hAnsi="Times New Roman CYR" w:cs="Times New Roman CYR"/>
                <w:sz w:val="20"/>
                <w:szCs w:val="20"/>
              </w:rPr>
              <w:t>Процент</w:t>
            </w:r>
          </w:p>
        </w:tc>
        <w:tc>
          <w:tcPr>
            <w:tcW w:w="1526" w:type="dxa"/>
            <w:tcBorders>
              <w:left w:val="single" w:sz="4" w:space="0" w:color="000000"/>
            </w:tcBorders>
            <w:shd w:val="clear" w:color="auto" w:fill="FFFFFF"/>
            <w:noWrap/>
          </w:tcPr>
          <w:p w:rsidR="00C762D9" w:rsidRPr="00FE3F64" w:rsidRDefault="00C762D9">
            <w:pPr>
              <w:jc w:val="center"/>
              <w:rPr>
                <w:rFonts w:ascii="Calibri" w:hAnsi="Calibri" w:cs="Calibri"/>
                <w:sz w:val="20"/>
                <w:szCs w:val="20"/>
                <w:lang w:val="en-US"/>
              </w:rPr>
            </w:pPr>
            <w:r w:rsidRPr="00FE3F64">
              <w:rPr>
                <w:sz w:val="20"/>
                <w:szCs w:val="20"/>
                <w:lang w:val="en-US"/>
              </w:rPr>
              <w:t>94</w:t>
            </w:r>
          </w:p>
        </w:tc>
        <w:tc>
          <w:tcPr>
            <w:tcW w:w="6911" w:type="dxa"/>
            <w:tcBorders>
              <w:left w:val="single" w:sz="4" w:space="0" w:color="000000"/>
              <w:right w:val="single" w:sz="4" w:space="0" w:color="000000"/>
            </w:tcBorders>
            <w:shd w:val="clear" w:color="auto" w:fill="FFFFFF"/>
            <w:noWrap/>
          </w:tcPr>
          <w:p w:rsidR="00C762D9" w:rsidRPr="00FE3F64" w:rsidRDefault="00C762D9">
            <w:pPr>
              <w:jc w:val="center"/>
              <w:rPr>
                <w:rFonts w:ascii="Calibri" w:hAnsi="Calibri" w:cs="Calibri"/>
                <w:sz w:val="20"/>
                <w:szCs w:val="20"/>
              </w:rPr>
            </w:pPr>
            <w:r w:rsidRPr="00FE3F64">
              <w:rPr>
                <w:sz w:val="20"/>
                <w:szCs w:val="20"/>
              </w:rPr>
              <w:t>94,6</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6.2.</w:t>
            </w:r>
          </w:p>
        </w:tc>
        <w:tc>
          <w:tcPr>
            <w:tcW w:w="4236" w:type="dxa"/>
            <w:tcBorders>
              <w:left w:val="single" w:sz="4" w:space="0" w:color="000000"/>
            </w:tcBorders>
            <w:shd w:val="clear" w:color="auto" w:fill="FFFFFF"/>
            <w:noWrap/>
          </w:tcPr>
          <w:p w:rsidR="00C762D9" w:rsidRPr="00FE3F64" w:rsidRDefault="00C762D9">
            <w:pPr>
              <w:rPr>
                <w:rFonts w:ascii="Calibri" w:hAnsi="Calibri" w:cs="Calibri"/>
                <w:sz w:val="20"/>
                <w:szCs w:val="20"/>
              </w:rPr>
            </w:pPr>
            <w:r w:rsidRPr="00FE3F64">
              <w:rPr>
                <w:rFonts w:ascii="Times New Roman CYR" w:hAnsi="Times New Roman CYR" w:cs="Times New Roman CYR"/>
                <w:sz w:val="20"/>
                <w:szCs w:val="20"/>
              </w:rPr>
              <w:t xml:space="preserve">Наличие </w:t>
            </w:r>
            <w:r w:rsidRPr="00FE3F64">
              <w:rPr>
                <w:sz w:val="20"/>
                <w:szCs w:val="20"/>
              </w:rPr>
              <w:t>«</w:t>
            </w:r>
            <w:r w:rsidRPr="00FE3F64">
              <w:rPr>
                <w:rFonts w:ascii="Times New Roman CYR" w:hAnsi="Times New Roman CYR" w:cs="Times New Roman CYR"/>
                <w:sz w:val="20"/>
                <w:szCs w:val="20"/>
              </w:rPr>
              <w:t>Горячей телефонной линии</w:t>
            </w:r>
            <w:r w:rsidRPr="00FE3F64">
              <w:rPr>
                <w:sz w:val="20"/>
                <w:szCs w:val="20"/>
              </w:rPr>
              <w:t xml:space="preserve">», </w:t>
            </w:r>
            <w:r w:rsidRPr="00FE3F64">
              <w:rPr>
                <w:rFonts w:ascii="Times New Roman CYR" w:hAnsi="Times New Roman CYR" w:cs="Times New Roman CYR"/>
                <w:sz w:val="20"/>
                <w:szCs w:val="20"/>
              </w:rPr>
              <w:t xml:space="preserve">а также электронной формы обратной связи в информационно-телекоммуникационной сети Интернет </w:t>
            </w:r>
          </w:p>
        </w:tc>
        <w:tc>
          <w:tcPr>
            <w:tcW w:w="1306" w:type="dxa"/>
            <w:tcBorders>
              <w:left w:val="single" w:sz="4" w:space="0" w:color="000000"/>
            </w:tcBorders>
            <w:shd w:val="clear" w:color="auto" w:fill="FFFFFF"/>
            <w:noWrap/>
          </w:tcPr>
          <w:p w:rsidR="00C762D9" w:rsidRPr="00FE3F64" w:rsidRDefault="00C762D9">
            <w:pPr>
              <w:rPr>
                <w:rFonts w:ascii="Calibri" w:hAnsi="Calibri" w:cs="Calibri"/>
                <w:sz w:val="20"/>
                <w:szCs w:val="20"/>
                <w:lang w:val="en-US"/>
              </w:rPr>
            </w:pPr>
            <w:r w:rsidRPr="00FE3F64">
              <w:rPr>
                <w:rFonts w:ascii="Times New Roman CYR" w:hAnsi="Times New Roman CYR" w:cs="Times New Roman CYR"/>
                <w:sz w:val="20"/>
                <w:szCs w:val="20"/>
              </w:rPr>
              <w:t>Единица</w:t>
            </w:r>
          </w:p>
        </w:tc>
        <w:tc>
          <w:tcPr>
            <w:tcW w:w="1526" w:type="dxa"/>
            <w:tcBorders>
              <w:left w:val="single" w:sz="4" w:space="0" w:color="000000"/>
            </w:tcBorders>
            <w:shd w:val="clear" w:color="auto" w:fill="FFFFFF"/>
            <w:noWrap/>
          </w:tcPr>
          <w:p w:rsidR="00C762D9" w:rsidRPr="00FE3F64" w:rsidRDefault="00C762D9">
            <w:pPr>
              <w:jc w:val="center"/>
              <w:rPr>
                <w:rFonts w:ascii="Calibri" w:hAnsi="Calibri" w:cs="Calibri"/>
                <w:sz w:val="20"/>
                <w:szCs w:val="20"/>
                <w:lang w:val="en-US"/>
              </w:rPr>
            </w:pPr>
            <w:r w:rsidRPr="00FE3F64">
              <w:rPr>
                <w:sz w:val="20"/>
                <w:szCs w:val="20"/>
                <w:lang w:val="en-US"/>
              </w:rPr>
              <w:t>1</w:t>
            </w:r>
          </w:p>
        </w:tc>
        <w:tc>
          <w:tcPr>
            <w:tcW w:w="6911" w:type="dxa"/>
            <w:tcBorders>
              <w:left w:val="single" w:sz="4" w:space="0" w:color="000000"/>
              <w:right w:val="single" w:sz="4" w:space="0" w:color="000000"/>
            </w:tcBorders>
            <w:shd w:val="clear" w:color="auto" w:fill="FFFFFF"/>
            <w:noWrap/>
          </w:tcPr>
          <w:p w:rsidR="00C762D9" w:rsidRPr="00FE3F64" w:rsidRDefault="00C762D9">
            <w:pPr>
              <w:jc w:val="center"/>
              <w:rPr>
                <w:rFonts w:ascii="Calibri" w:hAnsi="Calibri" w:cs="Calibri"/>
                <w:sz w:val="20"/>
                <w:szCs w:val="20"/>
              </w:rPr>
            </w:pPr>
            <w:r w:rsidRPr="00FE3F64">
              <w:rPr>
                <w:rFonts w:ascii="Times New Roman CYR" w:hAnsi="Times New Roman CYR" w:cs="Times New Roman CYR"/>
                <w:sz w:val="20"/>
                <w:szCs w:val="20"/>
              </w:rPr>
              <w:t>Телефонная линия диспетчерской службы, электронная форма обратной связи info@orel-adm.ru</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7.</w:t>
            </w:r>
          </w:p>
        </w:tc>
        <w:tc>
          <w:tcPr>
            <w:tcW w:w="13979" w:type="dxa"/>
            <w:gridSpan w:val="4"/>
            <w:tcBorders>
              <w:left w:val="single" w:sz="4" w:space="0" w:color="000000"/>
              <w:right w:val="single" w:sz="4" w:space="0" w:color="000000"/>
            </w:tcBorders>
            <w:shd w:val="clear" w:color="auto" w:fill="FFFFFF"/>
            <w:noWrap/>
          </w:tcPr>
          <w:p w:rsidR="00C762D9" w:rsidRPr="00467A70" w:rsidRDefault="00C762D9">
            <w:pPr>
              <w:jc w:val="center"/>
              <w:rPr>
                <w:rFonts w:ascii="Calibri" w:hAnsi="Calibri" w:cs="Calibri"/>
              </w:rPr>
            </w:pPr>
            <w:r w:rsidRPr="00467A70">
              <w:rPr>
                <w:rFonts w:ascii="Times New Roman CYR" w:hAnsi="Times New Roman CYR" w:cs="Times New Roman CYR"/>
              </w:rPr>
              <w:t>Рынок услуг перевозок пассажиров наземным транспортом</w:t>
            </w:r>
          </w:p>
        </w:tc>
      </w:tr>
      <w:tr w:rsidR="00C762D9" w:rsidRPr="00467A70" w:rsidTr="00147F31">
        <w:trPr>
          <w:trHeight w:val="23"/>
        </w:trPr>
        <w:tc>
          <w:tcPr>
            <w:tcW w:w="820" w:type="dxa"/>
            <w:shd w:val="clear" w:color="auto" w:fill="FFFFFF"/>
            <w:noWrap/>
          </w:tcPr>
          <w:p w:rsidR="00C762D9" w:rsidRPr="00467A70" w:rsidRDefault="00C762D9" w:rsidP="00655445">
            <w:pPr>
              <w:jc w:val="center"/>
              <w:rPr>
                <w:rFonts w:ascii="Calibri" w:hAnsi="Calibri" w:cs="Calibri"/>
                <w:lang w:val="en-US"/>
              </w:rPr>
            </w:pPr>
            <w:r w:rsidRPr="00467A70">
              <w:rPr>
                <w:lang w:val="en-US"/>
              </w:rPr>
              <w:t>7.1.</w:t>
            </w:r>
          </w:p>
        </w:tc>
        <w:tc>
          <w:tcPr>
            <w:tcW w:w="4236" w:type="dxa"/>
            <w:tcBorders>
              <w:left w:val="single" w:sz="4" w:space="0" w:color="000000"/>
            </w:tcBorders>
            <w:shd w:val="clear" w:color="auto" w:fill="FFFFFF"/>
            <w:noWrap/>
          </w:tcPr>
          <w:p w:rsidR="00C762D9" w:rsidRPr="00467A70" w:rsidRDefault="00C762D9" w:rsidP="008B44F9">
            <w:pPr>
              <w:pStyle w:val="a0"/>
              <w:jc w:val="both"/>
              <w:rPr>
                <w:rFonts w:ascii="Times New Roman" w:hAnsi="Times New Roman"/>
              </w:rPr>
            </w:pPr>
            <w:r w:rsidRPr="00467A70">
              <w:rPr>
                <w:rFonts w:ascii="Times New Roman" w:hAnsi="Times New Roman"/>
              </w:rPr>
              <w:t>Доля маршрутов регулярных перевозок города Орла, на которых осуществляются перевозки пассажиров негосударственными (немуниципальными)</w:t>
            </w:r>
          </w:p>
        </w:tc>
        <w:tc>
          <w:tcPr>
            <w:tcW w:w="1306" w:type="dxa"/>
            <w:tcBorders>
              <w:left w:val="single" w:sz="4" w:space="0" w:color="000000"/>
            </w:tcBorders>
            <w:shd w:val="clear" w:color="auto" w:fill="FFFFFF"/>
            <w:noWrap/>
          </w:tcPr>
          <w:p w:rsidR="00C762D9" w:rsidRPr="00467A70" w:rsidRDefault="00C762D9" w:rsidP="008B44F9">
            <w:pPr>
              <w:pStyle w:val="a0"/>
              <w:rPr>
                <w:rFonts w:ascii="Times New Roman" w:hAnsi="Times New Roman"/>
              </w:rPr>
            </w:pPr>
            <w:r w:rsidRPr="00467A70">
              <w:rPr>
                <w:rFonts w:ascii="Times New Roman" w:hAnsi="Times New Roman"/>
              </w:rPr>
              <w:t>Процент</w:t>
            </w:r>
          </w:p>
        </w:tc>
        <w:tc>
          <w:tcPr>
            <w:tcW w:w="1526" w:type="dxa"/>
            <w:tcBorders>
              <w:left w:val="single" w:sz="4" w:space="0" w:color="000000"/>
            </w:tcBorders>
            <w:shd w:val="clear" w:color="auto" w:fill="FFFFFF"/>
            <w:noWrap/>
          </w:tcPr>
          <w:p w:rsidR="00C762D9" w:rsidRPr="00467A70" w:rsidRDefault="00C762D9" w:rsidP="008B44F9">
            <w:pPr>
              <w:pStyle w:val="a0"/>
              <w:jc w:val="center"/>
              <w:rPr>
                <w:rFonts w:ascii="Times New Roman" w:hAnsi="Times New Roman"/>
              </w:rPr>
            </w:pPr>
            <w:r w:rsidRPr="00467A70">
              <w:rPr>
                <w:rFonts w:ascii="Times New Roman" w:hAnsi="Times New Roman"/>
              </w:rPr>
              <w:t>80</w:t>
            </w:r>
          </w:p>
        </w:tc>
        <w:tc>
          <w:tcPr>
            <w:tcW w:w="6911" w:type="dxa"/>
            <w:tcBorders>
              <w:left w:val="single" w:sz="4" w:space="0" w:color="000000"/>
              <w:right w:val="single" w:sz="4" w:space="0" w:color="000000"/>
            </w:tcBorders>
            <w:shd w:val="clear" w:color="auto" w:fill="FFFFFF"/>
            <w:noWrap/>
          </w:tcPr>
          <w:p w:rsidR="00C762D9" w:rsidRPr="00467A70" w:rsidRDefault="00C762D9" w:rsidP="008B44F9">
            <w:pPr>
              <w:pStyle w:val="a0"/>
              <w:jc w:val="center"/>
              <w:rPr>
                <w:rFonts w:ascii="Times New Roman" w:hAnsi="Times New Roman"/>
              </w:rPr>
            </w:pPr>
            <w:r w:rsidRPr="00467A70">
              <w:rPr>
                <w:rFonts w:ascii="Times New Roman" w:hAnsi="Times New Roman"/>
              </w:rPr>
              <w:t>75,9</w:t>
            </w:r>
          </w:p>
        </w:tc>
      </w:tr>
    </w:tbl>
    <w:p w:rsidR="00C762D9" w:rsidRPr="00467A70" w:rsidRDefault="00C762D9"/>
    <w:sectPr w:rsidR="00C762D9" w:rsidRPr="00467A70" w:rsidSect="00464065">
      <w:pgSz w:w="16838" w:h="11906" w:orient="landscape"/>
      <w:pgMar w:top="1134" w:right="1134" w:bottom="1134" w:left="1134"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2D9" w:rsidRDefault="00C762D9">
      <w:r>
        <w:separator/>
      </w:r>
    </w:p>
  </w:endnote>
  <w:endnote w:type="continuationSeparator" w:id="1">
    <w:p w:rsidR="00C762D9" w:rsidRDefault="00C7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CC"/>
    <w:family w:val="swiss"/>
    <w:pitch w:val="variable"/>
    <w:sig w:usb0="E7002EFF" w:usb1="D200F5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2D9" w:rsidRDefault="00C762D9">
      <w:r>
        <w:separator/>
      </w:r>
    </w:p>
  </w:footnote>
  <w:footnote w:type="continuationSeparator" w:id="1">
    <w:p w:rsidR="00C762D9" w:rsidRDefault="00C7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BC91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1C83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90A8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386C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FC99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A6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1E8A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5818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A6C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DC51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065"/>
    <w:rsid w:val="000122C7"/>
    <w:rsid w:val="00012789"/>
    <w:rsid w:val="00027ED3"/>
    <w:rsid w:val="00030B9C"/>
    <w:rsid w:val="000347CB"/>
    <w:rsid w:val="00063A41"/>
    <w:rsid w:val="0006594C"/>
    <w:rsid w:val="00081331"/>
    <w:rsid w:val="000D71DA"/>
    <w:rsid w:val="00112786"/>
    <w:rsid w:val="00130ED1"/>
    <w:rsid w:val="00147F31"/>
    <w:rsid w:val="00154341"/>
    <w:rsid w:val="001561B5"/>
    <w:rsid w:val="0016368B"/>
    <w:rsid w:val="001B6880"/>
    <w:rsid w:val="001B79E6"/>
    <w:rsid w:val="001C6AC3"/>
    <w:rsid w:val="002015C1"/>
    <w:rsid w:val="00201D08"/>
    <w:rsid w:val="00201FD9"/>
    <w:rsid w:val="002C7614"/>
    <w:rsid w:val="002E1855"/>
    <w:rsid w:val="003314AE"/>
    <w:rsid w:val="003531FC"/>
    <w:rsid w:val="00366318"/>
    <w:rsid w:val="003910D5"/>
    <w:rsid w:val="00406E6D"/>
    <w:rsid w:val="00464065"/>
    <w:rsid w:val="00467A70"/>
    <w:rsid w:val="004D6473"/>
    <w:rsid w:val="004F6578"/>
    <w:rsid w:val="0051627A"/>
    <w:rsid w:val="00524AF4"/>
    <w:rsid w:val="00546C4D"/>
    <w:rsid w:val="005823D9"/>
    <w:rsid w:val="005C6456"/>
    <w:rsid w:val="005C6522"/>
    <w:rsid w:val="005F5D7A"/>
    <w:rsid w:val="00616409"/>
    <w:rsid w:val="00655445"/>
    <w:rsid w:val="00684885"/>
    <w:rsid w:val="006B6B7C"/>
    <w:rsid w:val="00711CFC"/>
    <w:rsid w:val="00744281"/>
    <w:rsid w:val="00762B24"/>
    <w:rsid w:val="007B6035"/>
    <w:rsid w:val="007F692C"/>
    <w:rsid w:val="008177DD"/>
    <w:rsid w:val="00846348"/>
    <w:rsid w:val="008B1E8B"/>
    <w:rsid w:val="008B44F9"/>
    <w:rsid w:val="00921E10"/>
    <w:rsid w:val="00926221"/>
    <w:rsid w:val="0093454F"/>
    <w:rsid w:val="00976601"/>
    <w:rsid w:val="00984765"/>
    <w:rsid w:val="009E013C"/>
    <w:rsid w:val="00A02738"/>
    <w:rsid w:val="00A5046F"/>
    <w:rsid w:val="00A607B2"/>
    <w:rsid w:val="00A7001F"/>
    <w:rsid w:val="00AF27C6"/>
    <w:rsid w:val="00B0582A"/>
    <w:rsid w:val="00B72030"/>
    <w:rsid w:val="00B72BE8"/>
    <w:rsid w:val="00BC0584"/>
    <w:rsid w:val="00BD7C33"/>
    <w:rsid w:val="00BE3B6E"/>
    <w:rsid w:val="00BE5504"/>
    <w:rsid w:val="00BF2A0E"/>
    <w:rsid w:val="00C1400C"/>
    <w:rsid w:val="00C427E4"/>
    <w:rsid w:val="00C52C7B"/>
    <w:rsid w:val="00C65450"/>
    <w:rsid w:val="00C762D9"/>
    <w:rsid w:val="00CB1245"/>
    <w:rsid w:val="00CC0DB2"/>
    <w:rsid w:val="00CC58F4"/>
    <w:rsid w:val="00CD09D3"/>
    <w:rsid w:val="00D23037"/>
    <w:rsid w:val="00D722B0"/>
    <w:rsid w:val="00D85BBC"/>
    <w:rsid w:val="00D91097"/>
    <w:rsid w:val="00D969D3"/>
    <w:rsid w:val="00DE4B80"/>
    <w:rsid w:val="00DF0769"/>
    <w:rsid w:val="00E52A8D"/>
    <w:rsid w:val="00E80FC8"/>
    <w:rsid w:val="00E84E12"/>
    <w:rsid w:val="00EC29C1"/>
    <w:rsid w:val="00EC5F6F"/>
    <w:rsid w:val="00ED158E"/>
    <w:rsid w:val="00F014B9"/>
    <w:rsid w:val="00F015AD"/>
    <w:rsid w:val="00F25816"/>
    <w:rsid w:val="00F32A74"/>
    <w:rsid w:val="00F50CF6"/>
    <w:rsid w:val="00F5636C"/>
    <w:rsid w:val="00FA3CEA"/>
    <w:rsid w:val="00FB3007"/>
    <w:rsid w:val="00FC1541"/>
    <w:rsid w:val="00FD264B"/>
    <w:rsid w:val="00FE2EE3"/>
    <w:rsid w:val="00FE3F64"/>
    <w:rsid w:val="00FF71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64065"/>
    <w:rPr>
      <w:rFonts w:eastAsia="Times New Roman" w:cs="Times New Roman"/>
      <w:sz w:val="24"/>
      <w:szCs w:val="24"/>
      <w:lang w:eastAsia="zh-CN"/>
    </w:rPr>
  </w:style>
  <w:style w:type="paragraph" w:styleId="Heading1">
    <w:name w:val="heading 1"/>
    <w:basedOn w:val="Normal"/>
    <w:next w:val="Normal"/>
    <w:link w:val="Heading1Char"/>
    <w:uiPriority w:val="99"/>
    <w:qFormat/>
    <w:rsid w:val="00464065"/>
    <w:pPr>
      <w:keepNext/>
      <w:keepLines/>
      <w:spacing w:before="480" w:after="200"/>
      <w:outlineLvl w:val="0"/>
    </w:pPr>
    <w:rPr>
      <w:rFonts w:ascii="Arial" w:eastAsia="DejaVu Sans" w:hAnsi="Arial"/>
      <w:sz w:val="40"/>
      <w:szCs w:val="40"/>
      <w:lang w:eastAsia="ru-RU"/>
    </w:rPr>
  </w:style>
  <w:style w:type="paragraph" w:styleId="Heading2">
    <w:name w:val="heading 2"/>
    <w:basedOn w:val="Normal"/>
    <w:next w:val="Normal"/>
    <w:link w:val="Heading2Char"/>
    <w:uiPriority w:val="99"/>
    <w:qFormat/>
    <w:rsid w:val="00464065"/>
    <w:pPr>
      <w:keepNext/>
      <w:keepLines/>
      <w:spacing w:before="360" w:after="200"/>
      <w:outlineLvl w:val="1"/>
    </w:pPr>
    <w:rPr>
      <w:rFonts w:ascii="Arial" w:eastAsia="DejaVu Sans" w:hAnsi="Arial"/>
      <w:sz w:val="34"/>
      <w:szCs w:val="20"/>
      <w:lang w:eastAsia="ru-RU"/>
    </w:rPr>
  </w:style>
  <w:style w:type="paragraph" w:styleId="Heading3">
    <w:name w:val="heading 3"/>
    <w:basedOn w:val="Normal"/>
    <w:next w:val="Normal"/>
    <w:link w:val="Heading3Char"/>
    <w:uiPriority w:val="99"/>
    <w:qFormat/>
    <w:rsid w:val="00464065"/>
    <w:pPr>
      <w:keepNext/>
      <w:keepLines/>
      <w:spacing w:before="320" w:after="200"/>
      <w:outlineLvl w:val="2"/>
    </w:pPr>
    <w:rPr>
      <w:rFonts w:ascii="Arial" w:eastAsia="DejaVu Sans" w:hAnsi="Arial"/>
      <w:sz w:val="30"/>
      <w:szCs w:val="30"/>
      <w:lang w:eastAsia="ru-RU"/>
    </w:rPr>
  </w:style>
  <w:style w:type="paragraph" w:styleId="Heading4">
    <w:name w:val="heading 4"/>
    <w:basedOn w:val="Normal"/>
    <w:next w:val="Normal"/>
    <w:link w:val="Heading4Char"/>
    <w:uiPriority w:val="99"/>
    <w:qFormat/>
    <w:rsid w:val="00464065"/>
    <w:pPr>
      <w:keepNext/>
      <w:keepLines/>
      <w:spacing w:before="320" w:after="200"/>
      <w:outlineLvl w:val="3"/>
    </w:pPr>
    <w:rPr>
      <w:rFonts w:ascii="Arial" w:eastAsia="DejaVu Sans" w:hAnsi="Arial"/>
      <w:b/>
      <w:bCs/>
      <w:sz w:val="26"/>
      <w:szCs w:val="26"/>
      <w:lang w:eastAsia="ru-RU"/>
    </w:rPr>
  </w:style>
  <w:style w:type="paragraph" w:styleId="Heading5">
    <w:name w:val="heading 5"/>
    <w:basedOn w:val="Normal"/>
    <w:next w:val="Normal"/>
    <w:link w:val="Heading5Char"/>
    <w:uiPriority w:val="99"/>
    <w:qFormat/>
    <w:rsid w:val="00464065"/>
    <w:pPr>
      <w:keepNext/>
      <w:keepLines/>
      <w:spacing w:before="320" w:after="200"/>
      <w:outlineLvl w:val="4"/>
    </w:pPr>
    <w:rPr>
      <w:rFonts w:ascii="Arial" w:eastAsia="DejaVu Sans" w:hAnsi="Arial"/>
      <w:b/>
      <w:bCs/>
      <w:lang w:eastAsia="ru-RU"/>
    </w:rPr>
  </w:style>
  <w:style w:type="paragraph" w:styleId="Heading6">
    <w:name w:val="heading 6"/>
    <w:basedOn w:val="Normal"/>
    <w:next w:val="Normal"/>
    <w:link w:val="Heading6Char"/>
    <w:uiPriority w:val="99"/>
    <w:qFormat/>
    <w:rsid w:val="00464065"/>
    <w:pPr>
      <w:keepNext/>
      <w:keepLines/>
      <w:spacing w:before="320" w:after="200"/>
      <w:outlineLvl w:val="5"/>
    </w:pPr>
    <w:rPr>
      <w:rFonts w:ascii="Arial" w:eastAsia="DejaVu Sans" w:hAnsi="Arial"/>
      <w:b/>
      <w:bCs/>
      <w:sz w:val="22"/>
      <w:szCs w:val="22"/>
      <w:lang w:eastAsia="ru-RU"/>
    </w:rPr>
  </w:style>
  <w:style w:type="paragraph" w:styleId="Heading7">
    <w:name w:val="heading 7"/>
    <w:basedOn w:val="Normal"/>
    <w:next w:val="Normal"/>
    <w:link w:val="Heading7Char"/>
    <w:uiPriority w:val="99"/>
    <w:qFormat/>
    <w:rsid w:val="00464065"/>
    <w:pPr>
      <w:keepNext/>
      <w:keepLines/>
      <w:spacing w:before="320" w:after="200"/>
      <w:outlineLvl w:val="6"/>
    </w:pPr>
    <w:rPr>
      <w:rFonts w:ascii="Arial" w:eastAsia="DejaVu Sans" w:hAnsi="Arial"/>
      <w:b/>
      <w:bCs/>
      <w:i/>
      <w:iCs/>
      <w:sz w:val="22"/>
      <w:szCs w:val="22"/>
      <w:lang w:eastAsia="ru-RU"/>
    </w:rPr>
  </w:style>
  <w:style w:type="paragraph" w:styleId="Heading8">
    <w:name w:val="heading 8"/>
    <w:basedOn w:val="Normal"/>
    <w:next w:val="Normal"/>
    <w:link w:val="Heading8Char"/>
    <w:uiPriority w:val="99"/>
    <w:qFormat/>
    <w:rsid w:val="00464065"/>
    <w:pPr>
      <w:keepNext/>
      <w:keepLines/>
      <w:spacing w:before="320" w:after="200"/>
      <w:outlineLvl w:val="7"/>
    </w:pPr>
    <w:rPr>
      <w:rFonts w:ascii="Arial" w:eastAsia="DejaVu Sans" w:hAnsi="Arial"/>
      <w:i/>
      <w:iCs/>
      <w:sz w:val="22"/>
      <w:szCs w:val="22"/>
      <w:lang w:eastAsia="ru-RU"/>
    </w:rPr>
  </w:style>
  <w:style w:type="paragraph" w:styleId="Heading9">
    <w:name w:val="heading 9"/>
    <w:basedOn w:val="Normal"/>
    <w:next w:val="Normal"/>
    <w:link w:val="Heading9Char"/>
    <w:uiPriority w:val="99"/>
    <w:qFormat/>
    <w:rsid w:val="00464065"/>
    <w:pPr>
      <w:keepNext/>
      <w:keepLines/>
      <w:spacing w:before="320" w:after="200"/>
      <w:outlineLvl w:val="8"/>
    </w:pPr>
    <w:rPr>
      <w:rFonts w:ascii="Arial" w:eastAsia="DejaVu Sans"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4065"/>
    <w:rPr>
      <w:rFonts w:ascii="Arial" w:hAnsi="Arial" w:cs="Times New Roman"/>
      <w:sz w:val="40"/>
    </w:rPr>
  </w:style>
  <w:style w:type="character" w:customStyle="1" w:styleId="Heading2Char">
    <w:name w:val="Heading 2 Char"/>
    <w:basedOn w:val="DefaultParagraphFont"/>
    <w:link w:val="Heading2"/>
    <w:uiPriority w:val="99"/>
    <w:locked/>
    <w:rsid w:val="00464065"/>
    <w:rPr>
      <w:rFonts w:ascii="Arial" w:hAnsi="Arial" w:cs="Times New Roman"/>
      <w:sz w:val="34"/>
    </w:rPr>
  </w:style>
  <w:style w:type="character" w:customStyle="1" w:styleId="Heading3Char">
    <w:name w:val="Heading 3 Char"/>
    <w:basedOn w:val="DefaultParagraphFont"/>
    <w:link w:val="Heading3"/>
    <w:uiPriority w:val="99"/>
    <w:locked/>
    <w:rsid w:val="00464065"/>
    <w:rPr>
      <w:rFonts w:ascii="Arial" w:hAnsi="Arial" w:cs="Times New Roman"/>
      <w:sz w:val="30"/>
    </w:rPr>
  </w:style>
  <w:style w:type="character" w:customStyle="1" w:styleId="Heading4Char">
    <w:name w:val="Heading 4 Char"/>
    <w:basedOn w:val="DefaultParagraphFont"/>
    <w:link w:val="Heading4"/>
    <w:uiPriority w:val="99"/>
    <w:locked/>
    <w:rsid w:val="00464065"/>
    <w:rPr>
      <w:rFonts w:ascii="Arial" w:hAnsi="Arial" w:cs="Times New Roman"/>
      <w:b/>
      <w:sz w:val="26"/>
    </w:rPr>
  </w:style>
  <w:style w:type="character" w:customStyle="1" w:styleId="Heading5Char">
    <w:name w:val="Heading 5 Char"/>
    <w:basedOn w:val="DefaultParagraphFont"/>
    <w:link w:val="Heading5"/>
    <w:uiPriority w:val="99"/>
    <w:locked/>
    <w:rsid w:val="00464065"/>
    <w:rPr>
      <w:rFonts w:ascii="Arial" w:hAnsi="Arial" w:cs="Times New Roman"/>
      <w:b/>
      <w:sz w:val="24"/>
    </w:rPr>
  </w:style>
  <w:style w:type="character" w:customStyle="1" w:styleId="Heading6Char">
    <w:name w:val="Heading 6 Char"/>
    <w:basedOn w:val="DefaultParagraphFont"/>
    <w:link w:val="Heading6"/>
    <w:uiPriority w:val="99"/>
    <w:locked/>
    <w:rsid w:val="00464065"/>
    <w:rPr>
      <w:rFonts w:ascii="Arial" w:hAnsi="Arial" w:cs="Times New Roman"/>
      <w:b/>
      <w:sz w:val="22"/>
    </w:rPr>
  </w:style>
  <w:style w:type="character" w:customStyle="1" w:styleId="Heading7Char">
    <w:name w:val="Heading 7 Char"/>
    <w:basedOn w:val="DefaultParagraphFont"/>
    <w:link w:val="Heading7"/>
    <w:uiPriority w:val="99"/>
    <w:locked/>
    <w:rsid w:val="00464065"/>
    <w:rPr>
      <w:rFonts w:ascii="Arial" w:hAnsi="Arial" w:cs="Times New Roman"/>
      <w:b/>
      <w:i/>
      <w:sz w:val="22"/>
    </w:rPr>
  </w:style>
  <w:style w:type="character" w:customStyle="1" w:styleId="Heading8Char">
    <w:name w:val="Heading 8 Char"/>
    <w:basedOn w:val="DefaultParagraphFont"/>
    <w:link w:val="Heading8"/>
    <w:uiPriority w:val="99"/>
    <w:locked/>
    <w:rsid w:val="00464065"/>
    <w:rPr>
      <w:rFonts w:ascii="Arial" w:hAnsi="Arial" w:cs="Times New Roman"/>
      <w:i/>
      <w:sz w:val="22"/>
    </w:rPr>
  </w:style>
  <w:style w:type="character" w:customStyle="1" w:styleId="Heading9Char">
    <w:name w:val="Heading 9 Char"/>
    <w:basedOn w:val="DefaultParagraphFont"/>
    <w:link w:val="Heading9"/>
    <w:uiPriority w:val="99"/>
    <w:locked/>
    <w:rsid w:val="00464065"/>
    <w:rPr>
      <w:rFonts w:ascii="Arial" w:hAnsi="Arial" w:cs="Times New Roman"/>
      <w:i/>
      <w:sz w:val="21"/>
    </w:rPr>
  </w:style>
  <w:style w:type="paragraph" w:styleId="ListParagraph">
    <w:name w:val="List Paragraph"/>
    <w:basedOn w:val="Normal"/>
    <w:uiPriority w:val="99"/>
    <w:qFormat/>
    <w:rsid w:val="00464065"/>
    <w:pPr>
      <w:ind w:left="720"/>
      <w:contextualSpacing/>
    </w:pPr>
  </w:style>
  <w:style w:type="paragraph" w:styleId="NoSpacing">
    <w:name w:val="No Spacing"/>
    <w:uiPriority w:val="99"/>
    <w:qFormat/>
    <w:rsid w:val="00464065"/>
    <w:rPr>
      <w:sz w:val="24"/>
      <w:szCs w:val="24"/>
      <w:lang w:val="en-US" w:eastAsia="zh-CN" w:bidi="hi-IN"/>
    </w:rPr>
  </w:style>
  <w:style w:type="paragraph" w:styleId="Title">
    <w:name w:val="Title"/>
    <w:basedOn w:val="Normal"/>
    <w:next w:val="Normal"/>
    <w:link w:val="TitleChar"/>
    <w:uiPriority w:val="99"/>
    <w:qFormat/>
    <w:rsid w:val="00464065"/>
    <w:pPr>
      <w:spacing w:before="300" w:after="200"/>
      <w:contextualSpacing/>
    </w:pPr>
    <w:rPr>
      <w:rFonts w:eastAsia="DejaVu Sans"/>
      <w:sz w:val="48"/>
      <w:szCs w:val="48"/>
      <w:lang w:eastAsia="ru-RU"/>
    </w:rPr>
  </w:style>
  <w:style w:type="character" w:customStyle="1" w:styleId="TitleChar">
    <w:name w:val="Title Char"/>
    <w:basedOn w:val="DefaultParagraphFont"/>
    <w:link w:val="Title"/>
    <w:uiPriority w:val="99"/>
    <w:locked/>
    <w:rsid w:val="00464065"/>
    <w:rPr>
      <w:rFonts w:cs="Times New Roman"/>
      <w:sz w:val="48"/>
    </w:rPr>
  </w:style>
  <w:style w:type="paragraph" w:styleId="Subtitle">
    <w:name w:val="Subtitle"/>
    <w:basedOn w:val="Normal"/>
    <w:next w:val="Normal"/>
    <w:link w:val="SubtitleChar"/>
    <w:uiPriority w:val="99"/>
    <w:qFormat/>
    <w:rsid w:val="00464065"/>
    <w:pPr>
      <w:spacing w:before="200" w:after="200"/>
    </w:pPr>
    <w:rPr>
      <w:rFonts w:eastAsia="DejaVu Sans"/>
      <w:lang w:eastAsia="ru-RU"/>
    </w:rPr>
  </w:style>
  <w:style w:type="character" w:customStyle="1" w:styleId="SubtitleChar">
    <w:name w:val="Subtitle Char"/>
    <w:basedOn w:val="DefaultParagraphFont"/>
    <w:link w:val="Subtitle"/>
    <w:uiPriority w:val="99"/>
    <w:locked/>
    <w:rsid w:val="00464065"/>
    <w:rPr>
      <w:rFonts w:cs="Times New Roman"/>
      <w:sz w:val="24"/>
    </w:rPr>
  </w:style>
  <w:style w:type="paragraph" w:styleId="Quote">
    <w:name w:val="Quote"/>
    <w:basedOn w:val="Normal"/>
    <w:next w:val="Normal"/>
    <w:link w:val="QuoteChar"/>
    <w:uiPriority w:val="99"/>
    <w:qFormat/>
    <w:rsid w:val="00464065"/>
    <w:pPr>
      <w:ind w:left="720" w:right="720"/>
    </w:pPr>
    <w:rPr>
      <w:rFonts w:eastAsia="DejaVu Sans"/>
      <w:i/>
      <w:sz w:val="20"/>
      <w:szCs w:val="20"/>
      <w:lang w:eastAsia="ru-RU"/>
    </w:rPr>
  </w:style>
  <w:style w:type="character" w:customStyle="1" w:styleId="QuoteChar">
    <w:name w:val="Quote Char"/>
    <w:basedOn w:val="DefaultParagraphFont"/>
    <w:link w:val="Quote"/>
    <w:uiPriority w:val="99"/>
    <w:locked/>
    <w:rsid w:val="00464065"/>
    <w:rPr>
      <w:rFonts w:cs="Times New Roman"/>
      <w:i/>
    </w:rPr>
  </w:style>
  <w:style w:type="paragraph" w:styleId="IntenseQuote">
    <w:name w:val="Intense Quote"/>
    <w:basedOn w:val="Normal"/>
    <w:next w:val="Normal"/>
    <w:link w:val="IntenseQuoteChar"/>
    <w:uiPriority w:val="99"/>
    <w:qFormat/>
    <w:rsid w:val="00464065"/>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DejaVu Sans"/>
      <w:i/>
      <w:sz w:val="20"/>
      <w:szCs w:val="20"/>
      <w:lang w:eastAsia="ru-RU"/>
    </w:rPr>
  </w:style>
  <w:style w:type="character" w:customStyle="1" w:styleId="IntenseQuoteChar">
    <w:name w:val="Intense Quote Char"/>
    <w:basedOn w:val="DefaultParagraphFont"/>
    <w:link w:val="IntenseQuote"/>
    <w:uiPriority w:val="99"/>
    <w:locked/>
    <w:rsid w:val="00464065"/>
    <w:rPr>
      <w:rFonts w:cs="Times New Roman"/>
      <w:i/>
    </w:rPr>
  </w:style>
  <w:style w:type="paragraph" w:styleId="Header">
    <w:name w:val="header"/>
    <w:basedOn w:val="Normal"/>
    <w:link w:val="HeaderChar"/>
    <w:uiPriority w:val="99"/>
    <w:rsid w:val="00464065"/>
    <w:pPr>
      <w:tabs>
        <w:tab w:val="center" w:pos="7143"/>
        <w:tab w:val="right" w:pos="14287"/>
      </w:tabs>
    </w:pPr>
  </w:style>
  <w:style w:type="character" w:customStyle="1" w:styleId="HeaderChar">
    <w:name w:val="Header Char"/>
    <w:basedOn w:val="DefaultParagraphFont"/>
    <w:link w:val="Header"/>
    <w:uiPriority w:val="99"/>
    <w:locked/>
    <w:rsid w:val="00464065"/>
    <w:rPr>
      <w:rFonts w:cs="Times New Roman"/>
    </w:rPr>
  </w:style>
  <w:style w:type="paragraph" w:styleId="Footer">
    <w:name w:val="footer"/>
    <w:basedOn w:val="Normal"/>
    <w:link w:val="FooterChar1"/>
    <w:uiPriority w:val="99"/>
    <w:rsid w:val="00464065"/>
    <w:pPr>
      <w:tabs>
        <w:tab w:val="center" w:pos="7143"/>
        <w:tab w:val="right" w:pos="14287"/>
      </w:tabs>
    </w:pPr>
  </w:style>
  <w:style w:type="character" w:customStyle="1" w:styleId="FooterChar">
    <w:name w:val="Footer Char"/>
    <w:basedOn w:val="DefaultParagraphFont"/>
    <w:link w:val="Footer"/>
    <w:uiPriority w:val="99"/>
    <w:locked/>
    <w:rsid w:val="00464065"/>
    <w:rPr>
      <w:rFonts w:cs="Times New Roman"/>
    </w:rPr>
  </w:style>
  <w:style w:type="character" w:customStyle="1" w:styleId="FooterChar1">
    <w:name w:val="Footer Char1"/>
    <w:link w:val="Footer"/>
    <w:uiPriority w:val="99"/>
    <w:locked/>
    <w:rsid w:val="00464065"/>
  </w:style>
  <w:style w:type="table" w:styleId="TableGrid">
    <w:name w:val="Table Grid"/>
    <w:basedOn w:val="TableNormal"/>
    <w:uiPriority w:val="99"/>
    <w:rsid w:val="00464065"/>
    <w:rPr>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464065"/>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464065"/>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464065"/>
    <w:rPr>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464065"/>
    <w:rPr>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64065"/>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64065"/>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64065"/>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64065"/>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64065"/>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64065"/>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464065"/>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64065"/>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64065"/>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64065"/>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64065"/>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64065"/>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64065"/>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464065"/>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64065"/>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64065"/>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64065"/>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64065"/>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64065"/>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64065"/>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464065"/>
    <w:rPr>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464065"/>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464065"/>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464065"/>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464065"/>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464065"/>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464065"/>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46406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464065"/>
    <w:rPr>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64065"/>
    <w:rPr>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64065"/>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64065"/>
    <w:rPr>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64065"/>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64065"/>
    <w:rPr>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64065"/>
    <w:rPr>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464065"/>
    <w:rPr>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64065"/>
    <w:rPr>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64065"/>
    <w:rPr>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64065"/>
    <w:rPr>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64065"/>
    <w:rPr>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64065"/>
    <w:rPr>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64065"/>
    <w:rPr>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6406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464065"/>
    <w:rPr>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64065"/>
    <w:rPr>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64065"/>
    <w:rPr>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64065"/>
    <w:rPr>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64065"/>
    <w:rPr>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64065"/>
    <w:rPr>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64065"/>
    <w:rPr>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464065"/>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64065"/>
    <w:rPr>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64065"/>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64065"/>
    <w:rPr>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64065"/>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64065"/>
    <w:rPr>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64065"/>
    <w:rPr>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464065"/>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64065"/>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64065"/>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64065"/>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64065"/>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64065"/>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64065"/>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464065"/>
    <w:rPr>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464065"/>
    <w:rPr>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464065"/>
    <w:rPr>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464065"/>
    <w:rPr>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464065"/>
    <w:rPr>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464065"/>
    <w:rPr>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464065"/>
    <w:rPr>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464065"/>
    <w:rPr>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64065"/>
    <w:rPr>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64065"/>
    <w:rPr>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64065"/>
    <w:rPr>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64065"/>
    <w:rPr>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64065"/>
    <w:rPr>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64065"/>
    <w:rPr>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464065"/>
    <w:rPr>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64065"/>
    <w:rPr>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64065"/>
    <w:rPr>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64065"/>
    <w:rPr>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64065"/>
    <w:rPr>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64065"/>
    <w:rPr>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64065"/>
    <w:rPr>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6406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64065"/>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64065"/>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64065"/>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64065"/>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64065"/>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64065"/>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64065"/>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64065"/>
    <w:rPr>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64065"/>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64065"/>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64065"/>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64065"/>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64065"/>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64065"/>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464065"/>
    <w:rPr>
      <w:rFonts w:cs="Times New Roman"/>
      <w:color w:val="0000FF"/>
      <w:u w:val="single"/>
    </w:rPr>
  </w:style>
  <w:style w:type="paragraph" w:styleId="FootnoteText">
    <w:name w:val="footnote text"/>
    <w:basedOn w:val="Normal"/>
    <w:link w:val="FootnoteTextChar"/>
    <w:uiPriority w:val="99"/>
    <w:semiHidden/>
    <w:rsid w:val="00464065"/>
    <w:pPr>
      <w:spacing w:after="40"/>
    </w:pPr>
    <w:rPr>
      <w:rFonts w:eastAsia="DejaVu Sans"/>
      <w:sz w:val="18"/>
      <w:szCs w:val="20"/>
      <w:lang w:eastAsia="ru-RU"/>
    </w:rPr>
  </w:style>
  <w:style w:type="character" w:customStyle="1" w:styleId="FootnoteTextChar">
    <w:name w:val="Footnote Text Char"/>
    <w:basedOn w:val="DefaultParagraphFont"/>
    <w:link w:val="FootnoteText"/>
    <w:uiPriority w:val="99"/>
    <w:locked/>
    <w:rsid w:val="00464065"/>
    <w:rPr>
      <w:rFonts w:cs="Times New Roman"/>
      <w:sz w:val="18"/>
    </w:rPr>
  </w:style>
  <w:style w:type="character" w:styleId="FootnoteReference">
    <w:name w:val="footnote reference"/>
    <w:basedOn w:val="DefaultParagraphFont"/>
    <w:uiPriority w:val="99"/>
    <w:rsid w:val="00464065"/>
    <w:rPr>
      <w:rFonts w:cs="Times New Roman"/>
      <w:vertAlign w:val="superscript"/>
    </w:rPr>
  </w:style>
  <w:style w:type="paragraph" w:styleId="EndnoteText">
    <w:name w:val="endnote text"/>
    <w:basedOn w:val="Normal"/>
    <w:link w:val="EndnoteTextChar"/>
    <w:uiPriority w:val="99"/>
    <w:semiHidden/>
    <w:rsid w:val="00464065"/>
    <w:rPr>
      <w:rFonts w:eastAsia="DejaVu Sans"/>
      <w:sz w:val="20"/>
      <w:szCs w:val="20"/>
      <w:lang w:eastAsia="ru-RU"/>
    </w:rPr>
  </w:style>
  <w:style w:type="character" w:customStyle="1" w:styleId="EndnoteTextChar">
    <w:name w:val="Endnote Text Char"/>
    <w:basedOn w:val="DefaultParagraphFont"/>
    <w:link w:val="EndnoteText"/>
    <w:uiPriority w:val="99"/>
    <w:locked/>
    <w:rsid w:val="00464065"/>
    <w:rPr>
      <w:rFonts w:cs="Times New Roman"/>
      <w:sz w:val="20"/>
    </w:rPr>
  </w:style>
  <w:style w:type="character" w:styleId="EndnoteReference">
    <w:name w:val="endnote reference"/>
    <w:basedOn w:val="DefaultParagraphFont"/>
    <w:uiPriority w:val="99"/>
    <w:semiHidden/>
    <w:rsid w:val="00464065"/>
    <w:rPr>
      <w:rFonts w:cs="Times New Roman"/>
      <w:vertAlign w:val="superscript"/>
    </w:rPr>
  </w:style>
  <w:style w:type="paragraph" w:styleId="TOC1">
    <w:name w:val="toc 1"/>
    <w:basedOn w:val="Normal"/>
    <w:next w:val="Normal"/>
    <w:uiPriority w:val="99"/>
    <w:rsid w:val="00464065"/>
    <w:pPr>
      <w:spacing w:after="57"/>
    </w:pPr>
  </w:style>
  <w:style w:type="paragraph" w:styleId="TOC2">
    <w:name w:val="toc 2"/>
    <w:basedOn w:val="Normal"/>
    <w:next w:val="Normal"/>
    <w:uiPriority w:val="99"/>
    <w:rsid w:val="00464065"/>
    <w:pPr>
      <w:spacing w:after="57"/>
      <w:ind w:left="283"/>
    </w:pPr>
  </w:style>
  <w:style w:type="paragraph" w:styleId="TOC3">
    <w:name w:val="toc 3"/>
    <w:basedOn w:val="Normal"/>
    <w:next w:val="Normal"/>
    <w:uiPriority w:val="99"/>
    <w:rsid w:val="00464065"/>
    <w:pPr>
      <w:spacing w:after="57"/>
      <w:ind w:left="567"/>
    </w:pPr>
  </w:style>
  <w:style w:type="paragraph" w:styleId="TOC4">
    <w:name w:val="toc 4"/>
    <w:basedOn w:val="Normal"/>
    <w:next w:val="Normal"/>
    <w:uiPriority w:val="99"/>
    <w:rsid w:val="00464065"/>
    <w:pPr>
      <w:spacing w:after="57"/>
      <w:ind w:left="850"/>
    </w:pPr>
  </w:style>
  <w:style w:type="paragraph" w:styleId="TOC5">
    <w:name w:val="toc 5"/>
    <w:basedOn w:val="Normal"/>
    <w:next w:val="Normal"/>
    <w:uiPriority w:val="99"/>
    <w:rsid w:val="00464065"/>
    <w:pPr>
      <w:spacing w:after="57"/>
      <w:ind w:left="1134"/>
    </w:pPr>
  </w:style>
  <w:style w:type="paragraph" w:styleId="TOC6">
    <w:name w:val="toc 6"/>
    <w:basedOn w:val="Normal"/>
    <w:next w:val="Normal"/>
    <w:uiPriority w:val="99"/>
    <w:rsid w:val="00464065"/>
    <w:pPr>
      <w:spacing w:after="57"/>
      <w:ind w:left="1417"/>
    </w:pPr>
  </w:style>
  <w:style w:type="paragraph" w:styleId="TOC7">
    <w:name w:val="toc 7"/>
    <w:basedOn w:val="Normal"/>
    <w:next w:val="Normal"/>
    <w:uiPriority w:val="99"/>
    <w:rsid w:val="00464065"/>
    <w:pPr>
      <w:spacing w:after="57"/>
      <w:ind w:left="1701"/>
    </w:pPr>
  </w:style>
  <w:style w:type="paragraph" w:styleId="TOC8">
    <w:name w:val="toc 8"/>
    <w:basedOn w:val="Normal"/>
    <w:next w:val="Normal"/>
    <w:uiPriority w:val="99"/>
    <w:rsid w:val="00464065"/>
    <w:pPr>
      <w:spacing w:after="57"/>
      <w:ind w:left="1984"/>
    </w:pPr>
  </w:style>
  <w:style w:type="paragraph" w:styleId="TOC9">
    <w:name w:val="toc 9"/>
    <w:basedOn w:val="Normal"/>
    <w:next w:val="Normal"/>
    <w:uiPriority w:val="99"/>
    <w:rsid w:val="00464065"/>
    <w:pPr>
      <w:spacing w:after="57"/>
      <w:ind w:left="2268"/>
    </w:pPr>
  </w:style>
  <w:style w:type="paragraph" w:styleId="TOCHeading">
    <w:name w:val="TOC Heading"/>
    <w:basedOn w:val="Heading1"/>
    <w:uiPriority w:val="99"/>
    <w:qFormat/>
    <w:rsid w:val="00464065"/>
    <w:pPr>
      <w:keepNext w:val="0"/>
      <w:keepLines w:val="0"/>
      <w:spacing w:before="0" w:after="0"/>
      <w:outlineLvl w:val="9"/>
    </w:pPr>
    <w:rPr>
      <w:rFonts w:ascii="Times New Roman" w:hAnsi="Times New Roman" w:cs="DejaVu Sans"/>
      <w:sz w:val="24"/>
      <w:szCs w:val="24"/>
      <w:lang w:val="en-US" w:eastAsia="zh-CN" w:bidi="hi-IN"/>
    </w:rPr>
  </w:style>
  <w:style w:type="paragraph" w:styleId="TableofFigures">
    <w:name w:val="table of figures"/>
    <w:basedOn w:val="Normal"/>
    <w:next w:val="Normal"/>
    <w:uiPriority w:val="99"/>
    <w:rsid w:val="00464065"/>
  </w:style>
  <w:style w:type="character" w:customStyle="1" w:styleId="InternetLink">
    <w:name w:val="Internet Link"/>
    <w:uiPriority w:val="99"/>
    <w:rsid w:val="00464065"/>
    <w:rPr>
      <w:color w:val="000080"/>
      <w:u w:val="single"/>
    </w:rPr>
  </w:style>
  <w:style w:type="paragraph" w:customStyle="1" w:styleId="Heading">
    <w:name w:val="Heading"/>
    <w:basedOn w:val="Normal"/>
    <w:next w:val="BodyText"/>
    <w:uiPriority w:val="99"/>
    <w:rsid w:val="00464065"/>
    <w:pPr>
      <w:keepNext/>
      <w:spacing w:before="240" w:after="120"/>
    </w:pPr>
    <w:rPr>
      <w:rFonts w:ascii="Arial" w:eastAsia="DejaVu Sans" w:hAnsi="Arial" w:cs="DejaVu Sans"/>
      <w:sz w:val="28"/>
      <w:szCs w:val="28"/>
    </w:rPr>
  </w:style>
  <w:style w:type="paragraph" w:styleId="BodyText">
    <w:name w:val="Body Text"/>
    <w:basedOn w:val="Normal"/>
    <w:link w:val="BodyTextChar"/>
    <w:uiPriority w:val="99"/>
    <w:rsid w:val="00464065"/>
    <w:pPr>
      <w:spacing w:after="140" w:line="276" w:lineRule="auto"/>
    </w:pPr>
  </w:style>
  <w:style w:type="character" w:customStyle="1" w:styleId="BodyTextChar">
    <w:name w:val="Body Text Char"/>
    <w:basedOn w:val="DefaultParagraphFont"/>
    <w:link w:val="BodyText"/>
    <w:uiPriority w:val="99"/>
    <w:semiHidden/>
    <w:locked/>
    <w:rsid w:val="00F014B9"/>
    <w:rPr>
      <w:rFonts w:eastAsia="Times New Roman" w:cs="Times New Roman"/>
      <w:sz w:val="24"/>
      <w:szCs w:val="24"/>
      <w:lang w:eastAsia="zh-CN"/>
    </w:rPr>
  </w:style>
  <w:style w:type="paragraph" w:styleId="List">
    <w:name w:val="List"/>
    <w:basedOn w:val="BodyText"/>
    <w:uiPriority w:val="99"/>
    <w:rsid w:val="00464065"/>
  </w:style>
  <w:style w:type="paragraph" w:styleId="Caption">
    <w:name w:val="caption"/>
    <w:basedOn w:val="Normal"/>
    <w:uiPriority w:val="99"/>
    <w:qFormat/>
    <w:rsid w:val="00464065"/>
    <w:pPr>
      <w:suppressLineNumbers/>
      <w:spacing w:before="120" w:after="120"/>
    </w:pPr>
    <w:rPr>
      <w:i/>
      <w:iCs/>
    </w:rPr>
  </w:style>
  <w:style w:type="paragraph" w:customStyle="1" w:styleId="Index">
    <w:name w:val="Index"/>
    <w:basedOn w:val="Normal"/>
    <w:uiPriority w:val="99"/>
    <w:rsid w:val="00464065"/>
    <w:pPr>
      <w:suppressLineNumbers/>
    </w:pPr>
  </w:style>
  <w:style w:type="paragraph" w:customStyle="1" w:styleId="TableContents">
    <w:name w:val="Table Contents"/>
    <w:basedOn w:val="Normal"/>
    <w:uiPriority w:val="99"/>
    <w:rsid w:val="00464065"/>
    <w:pPr>
      <w:suppressLineNumbers/>
    </w:pPr>
  </w:style>
  <w:style w:type="paragraph" w:customStyle="1" w:styleId="TableHeading">
    <w:name w:val="Table Heading"/>
    <w:basedOn w:val="TableContents"/>
    <w:uiPriority w:val="99"/>
    <w:rsid w:val="00464065"/>
    <w:pPr>
      <w:jc w:val="center"/>
    </w:pPr>
    <w:rPr>
      <w:b/>
      <w:bCs/>
    </w:rPr>
  </w:style>
  <w:style w:type="character" w:customStyle="1" w:styleId="a">
    <w:name w:val="Другое_"/>
    <w:basedOn w:val="DefaultParagraphFont"/>
    <w:link w:val="a0"/>
    <w:uiPriority w:val="99"/>
    <w:locked/>
    <w:rsid w:val="00D23037"/>
    <w:rPr>
      <w:rFonts w:ascii="Arial" w:hAnsi="Arial" w:cs="Times New Roman"/>
      <w:lang w:bidi="ar-SA"/>
    </w:rPr>
  </w:style>
  <w:style w:type="paragraph" w:customStyle="1" w:styleId="a0">
    <w:name w:val="Другое"/>
    <w:basedOn w:val="Normal"/>
    <w:link w:val="a"/>
    <w:uiPriority w:val="99"/>
    <w:rsid w:val="00D23037"/>
    <w:pPr>
      <w:widowControl w:val="0"/>
    </w:pPr>
    <w:rPr>
      <w:rFonts w:ascii="Arial" w:eastAsia="DejaVu Sans" w:hAnsi="Arial"/>
      <w:noProof/>
      <w:sz w:val="20"/>
      <w:szCs w:val="20"/>
      <w:lang w:eastAsia="ru-RU"/>
    </w:rPr>
  </w:style>
  <w:style w:type="paragraph" w:customStyle="1" w:styleId="ConsPlusNormal">
    <w:name w:val="ConsPlusNormal"/>
    <w:uiPriority w:val="99"/>
    <w:rsid w:val="00154341"/>
    <w:pPr>
      <w:suppressAutoHyphens/>
      <w:autoSpaceDE w:val="0"/>
    </w:pPr>
    <w:rPr>
      <w:rFonts w:ascii="Arial" w:hAnsi="Arial" w:cs="Arial"/>
      <w:kern w:val="1"/>
      <w:sz w:val="20"/>
      <w:szCs w:val="20"/>
      <w:lang w:eastAsia="ar-SA"/>
    </w:rPr>
  </w:style>
  <w:style w:type="paragraph" w:styleId="BalloonText">
    <w:name w:val="Balloon Text"/>
    <w:basedOn w:val="Normal"/>
    <w:link w:val="BalloonTextChar"/>
    <w:uiPriority w:val="99"/>
    <w:semiHidden/>
    <w:locked/>
    <w:rsid w:val="00030B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2B0"/>
    <w:rPr>
      <w:rFonts w:eastAsia="Times New Roman" w:cs="Times New Roman"/>
      <w:sz w:val="2"/>
      <w:lang w:eastAsia="zh-CN"/>
    </w:rPr>
  </w:style>
  <w:style w:type="character" w:styleId="CommentReference">
    <w:name w:val="annotation reference"/>
    <w:basedOn w:val="DefaultParagraphFont"/>
    <w:uiPriority w:val="99"/>
    <w:semiHidden/>
    <w:locked/>
    <w:rsid w:val="007B6035"/>
    <w:rPr>
      <w:rFonts w:cs="Times New Roman"/>
      <w:sz w:val="16"/>
      <w:szCs w:val="16"/>
    </w:rPr>
  </w:style>
  <w:style w:type="paragraph" w:styleId="CommentText">
    <w:name w:val="annotation text"/>
    <w:basedOn w:val="Normal"/>
    <w:link w:val="CommentTextChar"/>
    <w:uiPriority w:val="99"/>
    <w:semiHidden/>
    <w:locked/>
    <w:rsid w:val="007B6035"/>
    <w:rPr>
      <w:sz w:val="20"/>
      <w:szCs w:val="20"/>
    </w:rPr>
  </w:style>
  <w:style w:type="character" w:customStyle="1" w:styleId="CommentTextChar">
    <w:name w:val="Comment Text Char"/>
    <w:basedOn w:val="DefaultParagraphFont"/>
    <w:link w:val="CommentText"/>
    <w:uiPriority w:val="99"/>
    <w:semiHidden/>
    <w:locked/>
    <w:rsid w:val="007B6035"/>
    <w:rPr>
      <w:rFonts w:eastAsia="Times New Roman" w:cs="Times New Roman"/>
      <w:sz w:val="20"/>
      <w:szCs w:val="20"/>
      <w:lang w:eastAsia="zh-CN"/>
    </w:rPr>
  </w:style>
  <w:style w:type="paragraph" w:styleId="CommentSubject">
    <w:name w:val="annotation subject"/>
    <w:basedOn w:val="CommentText"/>
    <w:next w:val="CommentText"/>
    <w:link w:val="CommentSubjectChar"/>
    <w:uiPriority w:val="99"/>
    <w:semiHidden/>
    <w:locked/>
    <w:rsid w:val="007B6035"/>
    <w:rPr>
      <w:b/>
      <w:bCs/>
    </w:rPr>
  </w:style>
  <w:style w:type="character" w:customStyle="1" w:styleId="CommentSubjectChar">
    <w:name w:val="Comment Subject Char"/>
    <w:basedOn w:val="CommentTextChar"/>
    <w:link w:val="CommentSubject"/>
    <w:uiPriority w:val="99"/>
    <w:semiHidden/>
    <w:locked/>
    <w:rsid w:val="007B60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l-adm.ru/ru/activity/sodeystvie-razvitiyu-konkurentsii/"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126/www.orel-adm.ru" TargetMode="External"/><Relationship Id="rId12" Type="http://schemas.openxmlformats.org/officeDocument/2006/relationships/hyperlink" Target="http://www.orel-adm.ru/ru/activity/zhkk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l-adm.ru/ru/activity/rynki-i-yarmarki/" TargetMode="External"/><Relationship Id="rId5" Type="http://schemas.openxmlformats.org/officeDocument/2006/relationships/footnotes" Target="footnotes.xml"/><Relationship Id="rId15" Type="http://schemas.openxmlformats.org/officeDocument/2006/relationships/hyperlink" Target="http://www.orel-adm.ru/ur/activity/transport/" TargetMode="External"/><Relationship Id="rId10" Type="http://schemas.openxmlformats.org/officeDocument/2006/relationships/hyperlink" Target="http://www.orel-adm.ru/" TargetMode="External"/><Relationship Id="rId4" Type="http://schemas.openxmlformats.org/officeDocument/2006/relationships/webSettings" Target="webSettings.xml"/><Relationship Id="rId9" Type="http://schemas.openxmlformats.org/officeDocument/2006/relationships/hyperlink" Target="http://www.torgi.gov/" TargetMode="External"/><Relationship Id="rId14" Type="http://schemas.openxmlformats.org/officeDocument/2006/relationships/hyperlink" Target="http://www.orel-adm.ru/ur/activity/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18</Pages>
  <Words>5383</Words>
  <Characters>30685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ходе реализации плана мероприятий («дорожной карты») </dc:title>
  <dc:subject/>
  <dc:creator>Александр Викторович</dc:creator>
  <cp:keywords/>
  <dc:description/>
  <cp:lastModifiedBy>mitin-sv</cp:lastModifiedBy>
  <cp:revision>6</cp:revision>
  <cp:lastPrinted>2022-02-14T08:14:00Z</cp:lastPrinted>
  <dcterms:created xsi:type="dcterms:W3CDTF">2022-02-14T11:43:00Z</dcterms:created>
  <dcterms:modified xsi:type="dcterms:W3CDTF">2022-02-15T06:14:00Z</dcterms:modified>
</cp:coreProperties>
</file>