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84A3" w14:textId="61F84C75" w:rsidR="005439CC" w:rsidRDefault="00E855A4" w:rsidP="005439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D3A11">
        <w:rPr>
          <w:rFonts w:ascii="Times New Roman" w:hAnsi="Times New Roman" w:cs="Times New Roman"/>
          <w:b/>
          <w:bCs/>
          <w:sz w:val="36"/>
          <w:szCs w:val="36"/>
          <w:u w:val="single"/>
        </w:rPr>
        <w:t>ИНВЕСТИЦИОННЫЙ СТАНДАРТ 2.0</w:t>
      </w:r>
    </w:p>
    <w:p w14:paraId="2A6D0149" w14:textId="48B19389" w:rsidR="004D02FC" w:rsidRPr="004D02FC" w:rsidRDefault="004D02FC" w:rsidP="005439C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D02FC">
        <w:rPr>
          <w:rFonts w:ascii="Times New Roman" w:hAnsi="Times New Roman" w:cs="Times New Roman"/>
          <w:i/>
          <w:iCs/>
          <w:sz w:val="28"/>
          <w:szCs w:val="28"/>
        </w:rPr>
        <w:t>(заголовок страницы)</w:t>
      </w:r>
    </w:p>
    <w:p w14:paraId="4F8F30B8" w14:textId="77777777" w:rsidR="00321DC0" w:rsidRDefault="00321DC0" w:rsidP="00321D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7F160F7" w14:textId="39AB3855" w:rsidR="00BD3A11" w:rsidRDefault="005439CC" w:rsidP="00321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CC">
        <w:rPr>
          <w:rFonts w:ascii="Times New Roman" w:hAnsi="Times New Roman" w:cs="Times New Roman"/>
          <w:sz w:val="28"/>
          <w:szCs w:val="28"/>
        </w:rPr>
        <w:t xml:space="preserve">Региональный инвестиционный стандарт 2.0 – новая система поддержки инвестиционных проектов, </w:t>
      </w:r>
      <w:r w:rsidR="008C4487">
        <w:rPr>
          <w:rFonts w:ascii="Times New Roman" w:hAnsi="Times New Roman" w:cs="Times New Roman"/>
          <w:sz w:val="28"/>
          <w:szCs w:val="28"/>
        </w:rPr>
        <w:t>направленная на улучшение условий ведения предпринимательской деятельности на территории Орловской области.</w:t>
      </w:r>
    </w:p>
    <w:p w14:paraId="01F925F7" w14:textId="5A67326D" w:rsidR="00E855A4" w:rsidRDefault="00E855A4" w:rsidP="00321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C5C">
        <w:rPr>
          <w:rFonts w:ascii="Times New Roman" w:hAnsi="Times New Roman" w:cs="Times New Roman"/>
          <w:sz w:val="28"/>
          <w:szCs w:val="28"/>
        </w:rPr>
        <w:t>В соответствии с решением Министерства экономического развития Российской Федерации Орловская область вошла в число 30 пилотных регионов по внедрению Регионального инвестиционного стандарта 2.0.</w:t>
      </w:r>
    </w:p>
    <w:p w14:paraId="028FDDF0" w14:textId="77777777" w:rsidR="004B739F" w:rsidRPr="004D02FC" w:rsidRDefault="004B739F" w:rsidP="004B739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D02FC">
        <w:rPr>
          <w:rFonts w:ascii="Times New Roman" w:hAnsi="Times New Roman" w:cs="Times New Roman"/>
          <w:i/>
          <w:iCs/>
          <w:sz w:val="28"/>
          <w:szCs w:val="28"/>
        </w:rPr>
        <w:t>(Шапка в начале страницы)</w:t>
      </w:r>
    </w:p>
    <w:p w14:paraId="54D9179E" w14:textId="73D4C1A2" w:rsidR="005439CC" w:rsidRDefault="005439CC" w:rsidP="0054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2F3733" w14:textId="246EB022" w:rsidR="005439CC" w:rsidRDefault="00C9223E" w:rsidP="00D1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элементами</w:t>
      </w:r>
      <w:r w:rsidR="00BD3A11" w:rsidRPr="00BD3A11">
        <w:rPr>
          <w:rFonts w:ascii="Times New Roman" w:hAnsi="Times New Roman" w:cs="Times New Roman"/>
          <w:sz w:val="28"/>
          <w:szCs w:val="28"/>
        </w:rPr>
        <w:t xml:space="preserve"> регионального инвестиционного стандарта 2.0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366A4D65" w14:textId="77777777" w:rsidR="00D27B6A" w:rsidRDefault="00D27B6A" w:rsidP="00A671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7066A" w14:textId="77777777" w:rsidR="00C14181" w:rsidRDefault="00A67102" w:rsidP="00163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102">
        <w:rPr>
          <w:rFonts w:ascii="Times New Roman" w:hAnsi="Times New Roman" w:cs="Times New Roman"/>
          <w:b/>
          <w:bCs/>
          <w:sz w:val="28"/>
          <w:szCs w:val="28"/>
        </w:rPr>
        <w:t>ИНВЕСТИЦИОННАЯ ДЕКЛАРАЦИЯ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2A296B" w14:textId="2F95CC9A" w:rsidR="00C44DB0" w:rsidRDefault="00A67102" w:rsidP="00163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102">
        <w:rPr>
          <w:rFonts w:ascii="Times New Roman" w:hAnsi="Times New Roman" w:cs="Times New Roman"/>
          <w:i/>
          <w:iCs/>
          <w:sz w:val="28"/>
          <w:szCs w:val="28"/>
        </w:rPr>
        <w:t>(заголовок)</w:t>
      </w:r>
    </w:p>
    <w:p w14:paraId="18F2C276" w14:textId="6105577B" w:rsidR="00A67102" w:rsidRPr="00A67102" w:rsidRDefault="00A67102" w:rsidP="0016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02">
        <w:rPr>
          <w:rFonts w:ascii="Times New Roman" w:hAnsi="Times New Roman" w:cs="Times New Roman"/>
          <w:sz w:val="28"/>
          <w:szCs w:val="28"/>
        </w:rPr>
        <w:t xml:space="preserve">Инвестиционная декларация </w:t>
      </w:r>
      <w:r w:rsidR="005F14BE">
        <w:rPr>
          <w:rFonts w:ascii="Times New Roman" w:hAnsi="Times New Roman" w:cs="Times New Roman"/>
          <w:sz w:val="28"/>
          <w:szCs w:val="28"/>
        </w:rPr>
        <w:t>Орловской</w:t>
      </w:r>
      <w:r w:rsidRPr="00A67102">
        <w:rPr>
          <w:rFonts w:ascii="Times New Roman" w:hAnsi="Times New Roman" w:cs="Times New Roman"/>
          <w:sz w:val="28"/>
          <w:szCs w:val="28"/>
        </w:rPr>
        <w:t xml:space="preserve"> области разработана в целях формирования благоприятного инвестиционного климата в регионе и декларирует обязательства </w:t>
      </w:r>
      <w:r w:rsidR="00A72A15">
        <w:rPr>
          <w:rFonts w:ascii="Times New Roman" w:hAnsi="Times New Roman" w:cs="Times New Roman"/>
          <w:sz w:val="28"/>
          <w:szCs w:val="28"/>
        </w:rPr>
        <w:t>Орловской</w:t>
      </w:r>
      <w:r w:rsidRPr="00A67102">
        <w:rPr>
          <w:rFonts w:ascii="Times New Roman" w:hAnsi="Times New Roman" w:cs="Times New Roman"/>
          <w:sz w:val="28"/>
          <w:szCs w:val="28"/>
        </w:rPr>
        <w:t xml:space="preserve"> области перед инвестором о незыблемости мер государственной поддержки и условий ведения бизнеса.</w:t>
      </w:r>
    </w:p>
    <w:p w14:paraId="091EA421" w14:textId="7B161EEE" w:rsidR="00A67102" w:rsidRDefault="00A67102" w:rsidP="0016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02">
        <w:rPr>
          <w:rFonts w:ascii="Times New Roman" w:hAnsi="Times New Roman" w:cs="Times New Roman"/>
          <w:sz w:val="28"/>
          <w:szCs w:val="28"/>
        </w:rPr>
        <w:t> Декларация содержит описание целей и приоритетов инвестиционного развития, ключевые характеристики и преимущества региона, а также состав инвестиционной команды региона.</w:t>
      </w:r>
      <w:r w:rsidR="004540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D826E" w14:textId="42519B2E" w:rsidR="0045402C" w:rsidRDefault="0045402C" w:rsidP="0016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Инвестиционная декларация Орловской области утверждена распоряжением Губернатора Орловской области от 11 апреля 2022 г. </w:t>
      </w:r>
      <w:r>
        <w:rPr>
          <w:rFonts w:ascii="Times New Roman" w:hAnsi="Times New Roman" w:cs="Times New Roman"/>
          <w:sz w:val="28"/>
          <w:szCs w:val="28"/>
        </w:rPr>
        <w:br/>
        <w:t>№ 14-р</w:t>
      </w:r>
      <w:r w:rsidR="00EF3D8E">
        <w:rPr>
          <w:rFonts w:ascii="Times New Roman" w:hAnsi="Times New Roman" w:cs="Times New Roman"/>
          <w:sz w:val="28"/>
          <w:szCs w:val="28"/>
        </w:rPr>
        <w:t>.</w:t>
      </w:r>
    </w:p>
    <w:p w14:paraId="26040A87" w14:textId="3B326EF2" w:rsidR="00A72A15" w:rsidRDefault="00823A72" w:rsidP="005F1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31BBDC" wp14:editId="792DC639">
            <wp:simplePos x="0" y="0"/>
            <wp:positionH relativeFrom="column">
              <wp:posOffset>-70485</wp:posOffset>
            </wp:positionH>
            <wp:positionV relativeFrom="paragraph">
              <wp:posOffset>129540</wp:posOffset>
            </wp:positionV>
            <wp:extent cx="523875" cy="523875"/>
            <wp:effectExtent l="0" t="0" r="0" b="9525"/>
            <wp:wrapThrough wrapText="bothSides">
              <wp:wrapPolygon edited="0">
                <wp:start x="2356" y="0"/>
                <wp:lineTo x="2356" y="21207"/>
                <wp:lineTo x="19636" y="21207"/>
                <wp:lineTo x="18851" y="7069"/>
                <wp:lineTo x="14138" y="0"/>
                <wp:lineTo x="2356" y="0"/>
              </wp:wrapPolygon>
            </wp:wrapThrough>
            <wp:docPr id="2" name="Рисунок 2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Документ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87CE8" w14:textId="0E28932C" w:rsidR="00A72A15" w:rsidRDefault="00563D2D" w:rsidP="005F14B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декларация Орловской области</w:t>
      </w:r>
      <w:r w:rsidR="001137BD">
        <w:rPr>
          <w:rFonts w:ascii="Times New Roman" w:hAnsi="Times New Roman" w:cs="Times New Roman"/>
          <w:sz w:val="28"/>
          <w:szCs w:val="28"/>
        </w:rPr>
        <w:t xml:space="preserve"> </w:t>
      </w:r>
      <w:r w:rsidR="001137BD" w:rsidRPr="00823A72">
        <w:rPr>
          <w:rFonts w:ascii="Times New Roman" w:hAnsi="Times New Roman" w:cs="Times New Roman"/>
          <w:i/>
          <w:iCs/>
          <w:sz w:val="28"/>
          <w:szCs w:val="28"/>
        </w:rPr>
        <w:t xml:space="preserve">(кнопка </w:t>
      </w:r>
      <w:r w:rsidR="00823A72" w:rsidRPr="00823A7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1137BD" w:rsidRPr="00823A72">
        <w:rPr>
          <w:rFonts w:ascii="Times New Roman" w:hAnsi="Times New Roman" w:cs="Times New Roman"/>
          <w:i/>
          <w:iCs/>
          <w:sz w:val="28"/>
          <w:szCs w:val="28"/>
        </w:rPr>
        <w:t>скачать</w:t>
      </w:r>
      <w:r w:rsidR="00823A72" w:rsidRPr="00823A72">
        <w:rPr>
          <w:rFonts w:ascii="Times New Roman" w:hAnsi="Times New Roman" w:cs="Times New Roman"/>
          <w:i/>
          <w:iCs/>
          <w:sz w:val="28"/>
          <w:szCs w:val="28"/>
        </w:rPr>
        <w:t>»)</w:t>
      </w:r>
    </w:p>
    <w:p w14:paraId="2DD43D8A" w14:textId="4C30908F" w:rsidR="00563D2D" w:rsidRPr="00EE7849" w:rsidRDefault="007366BD" w:rsidP="00A6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6BD">
        <w:rPr>
          <w:rFonts w:ascii="Times New Roman" w:hAnsi="Times New Roman" w:cs="Times New Roman"/>
          <w:sz w:val="28"/>
          <w:szCs w:val="28"/>
        </w:rPr>
        <w:t>Буклет инвестиционной декларации Орловской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3A72">
        <w:rPr>
          <w:rFonts w:ascii="Times New Roman" w:hAnsi="Times New Roman" w:cs="Times New Roman"/>
          <w:i/>
          <w:iCs/>
          <w:sz w:val="28"/>
          <w:szCs w:val="28"/>
        </w:rPr>
        <w:t>(кнопка «скачать»)</w:t>
      </w:r>
    </w:p>
    <w:p w14:paraId="2CAC5C4F" w14:textId="77777777" w:rsidR="00A93401" w:rsidRDefault="00C95C5B" w:rsidP="00A9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C5B">
        <w:rPr>
          <w:rFonts w:ascii="Times New Roman" w:hAnsi="Times New Roman" w:cs="Times New Roman"/>
          <w:b/>
          <w:bCs/>
          <w:sz w:val="28"/>
          <w:szCs w:val="28"/>
        </w:rPr>
        <w:t>АГЕНТСТВО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65E382" w14:textId="410D0CAF" w:rsidR="00EF409E" w:rsidRDefault="00C95C5B" w:rsidP="00A934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67102">
        <w:rPr>
          <w:rFonts w:ascii="Times New Roman" w:hAnsi="Times New Roman" w:cs="Times New Roman"/>
          <w:i/>
          <w:iCs/>
          <w:sz w:val="28"/>
          <w:szCs w:val="28"/>
        </w:rPr>
        <w:t>(заголовок)</w:t>
      </w:r>
    </w:p>
    <w:p w14:paraId="7449B9A5" w14:textId="28570915" w:rsidR="00C95C5B" w:rsidRPr="00C95C5B" w:rsidRDefault="00C95C5B" w:rsidP="0078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5B">
        <w:rPr>
          <w:rFonts w:ascii="Times New Roman" w:hAnsi="Times New Roman" w:cs="Times New Roman"/>
          <w:sz w:val="28"/>
          <w:szCs w:val="28"/>
        </w:rPr>
        <w:t xml:space="preserve">АО «Корпорация развития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C95C5B">
        <w:rPr>
          <w:rFonts w:ascii="Times New Roman" w:hAnsi="Times New Roman" w:cs="Times New Roman"/>
          <w:sz w:val="28"/>
          <w:szCs w:val="28"/>
        </w:rPr>
        <w:t>» – организация, наделенная функциями агентства развития, уполномочена на привлечение частных инвестиций и оказание содействия инвесторам в реализации инвестиционных проектов на территории региона в режиме «одного окна».</w:t>
      </w:r>
    </w:p>
    <w:p w14:paraId="4B63E314" w14:textId="107C94D3" w:rsidR="00C95C5B" w:rsidRPr="00C95C5B" w:rsidRDefault="00471E11" w:rsidP="00C9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25FB393" wp14:editId="5C175550">
            <wp:simplePos x="0" y="0"/>
            <wp:positionH relativeFrom="column">
              <wp:posOffset>-71561</wp:posOffset>
            </wp:positionH>
            <wp:positionV relativeFrom="paragraph">
              <wp:posOffset>140501</wp:posOffset>
            </wp:positionV>
            <wp:extent cx="523875" cy="523875"/>
            <wp:effectExtent l="0" t="0" r="0" b="9525"/>
            <wp:wrapThrough wrapText="bothSides">
              <wp:wrapPolygon edited="0">
                <wp:start x="2356" y="0"/>
                <wp:lineTo x="2356" y="21207"/>
                <wp:lineTo x="19636" y="21207"/>
                <wp:lineTo x="18851" y="7069"/>
                <wp:lineTo x="14138" y="0"/>
                <wp:lineTo x="2356" y="0"/>
              </wp:wrapPolygon>
            </wp:wrapThrough>
            <wp:docPr id="13" name="Рисунок 13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Документ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44A605" w14:textId="5CF72613" w:rsidR="00471E11" w:rsidRPr="00A67102" w:rsidRDefault="00471E11" w:rsidP="00471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АО «Корпорация развития Орловской области» </w:t>
      </w:r>
      <w:r w:rsidRPr="00823A72">
        <w:rPr>
          <w:rFonts w:ascii="Times New Roman" w:hAnsi="Times New Roman" w:cs="Times New Roman"/>
          <w:i/>
          <w:iCs/>
          <w:sz w:val="28"/>
          <w:szCs w:val="28"/>
        </w:rPr>
        <w:t>(кнопка «скачать»)</w:t>
      </w:r>
    </w:p>
    <w:p w14:paraId="1D105FA2" w14:textId="014A6663" w:rsidR="00C44DB0" w:rsidRDefault="00C44DB0" w:rsidP="00C44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CF75E7" w14:textId="77777777" w:rsidR="005C1504" w:rsidRDefault="005C1504" w:rsidP="005C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B7EBE2" w14:textId="77777777" w:rsidR="00A93401" w:rsidRDefault="005C1504" w:rsidP="00A9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504">
        <w:rPr>
          <w:rFonts w:ascii="Times New Roman" w:hAnsi="Times New Roman" w:cs="Times New Roman"/>
          <w:b/>
          <w:bCs/>
          <w:sz w:val="28"/>
          <w:szCs w:val="28"/>
        </w:rPr>
        <w:t>ИНВЕСТИЦИОННЫЙ КОМИТЕТ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BFDE1B" w14:textId="4D34CD61" w:rsidR="005C1504" w:rsidRPr="005C1504" w:rsidRDefault="005C1504" w:rsidP="00A9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102">
        <w:rPr>
          <w:rFonts w:ascii="Times New Roman" w:hAnsi="Times New Roman" w:cs="Times New Roman"/>
          <w:i/>
          <w:iCs/>
          <w:sz w:val="28"/>
          <w:szCs w:val="28"/>
        </w:rPr>
        <w:t>(заголовок)</w:t>
      </w:r>
    </w:p>
    <w:p w14:paraId="04B882BC" w14:textId="6FCB3570" w:rsidR="005C1504" w:rsidRPr="005C1504" w:rsidRDefault="005C1504" w:rsidP="0078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504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Инвестиционный комитет </w:t>
      </w:r>
      <w:r w:rsidR="006C6100">
        <w:rPr>
          <w:rFonts w:ascii="Times New Roman" w:hAnsi="Times New Roman" w:cs="Times New Roman"/>
          <w:sz w:val="28"/>
          <w:szCs w:val="28"/>
        </w:rPr>
        <w:t>Орловской</w:t>
      </w:r>
      <w:r w:rsidRPr="005C1504">
        <w:rPr>
          <w:rFonts w:ascii="Times New Roman" w:hAnsi="Times New Roman" w:cs="Times New Roman"/>
          <w:sz w:val="28"/>
          <w:szCs w:val="28"/>
        </w:rPr>
        <w:t xml:space="preserve"> области – орган, действующий в целях урегулирования разногласий между инвестором, государственными органами, государственными/муниципальными организациями в досудебном порядке. Председатель комитета – глава региона.</w:t>
      </w:r>
    </w:p>
    <w:p w14:paraId="1FCBD412" w14:textId="333ED5AA" w:rsidR="00A93401" w:rsidRDefault="00785B6F" w:rsidP="0078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комитет Орловской области утвержден п</w:t>
      </w:r>
      <w:r w:rsidRPr="005F6855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6855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21 августа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855">
        <w:rPr>
          <w:rFonts w:ascii="Times New Roman" w:hAnsi="Times New Roman" w:cs="Times New Roman"/>
          <w:sz w:val="28"/>
          <w:szCs w:val="28"/>
        </w:rPr>
        <w:t xml:space="preserve"> 399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6855">
        <w:rPr>
          <w:rFonts w:ascii="Times New Roman" w:hAnsi="Times New Roman" w:cs="Times New Roman"/>
          <w:sz w:val="28"/>
          <w:szCs w:val="28"/>
        </w:rPr>
        <w:t>О взаимодействии органов исполнительной государственной власти Орловской области и субъектов инвестиционной деятельности при реализации инвестиционных проектов на территории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3A5DB6" w14:textId="017FD2EF" w:rsidR="005C1504" w:rsidRPr="005C1504" w:rsidRDefault="0003701C" w:rsidP="005C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9F98B68" wp14:editId="5076A36F">
            <wp:simplePos x="0" y="0"/>
            <wp:positionH relativeFrom="column">
              <wp:posOffset>-71120</wp:posOffset>
            </wp:positionH>
            <wp:positionV relativeFrom="paragraph">
              <wp:posOffset>220124</wp:posOffset>
            </wp:positionV>
            <wp:extent cx="523875" cy="523875"/>
            <wp:effectExtent l="0" t="0" r="0" b="9525"/>
            <wp:wrapThrough wrapText="bothSides">
              <wp:wrapPolygon edited="0">
                <wp:start x="2356" y="0"/>
                <wp:lineTo x="2356" y="21207"/>
                <wp:lineTo x="19636" y="21207"/>
                <wp:lineTo x="18851" y="7069"/>
                <wp:lineTo x="14138" y="0"/>
                <wp:lineTo x="2356" y="0"/>
              </wp:wrapPolygon>
            </wp:wrapThrough>
            <wp:docPr id="14" name="Рисунок 14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Документ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F6B62" w14:textId="4896BAC7" w:rsidR="005F6855" w:rsidRDefault="00785B6F" w:rsidP="005F685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комитет Орловской области</w:t>
      </w:r>
      <w:r w:rsidR="005F6855" w:rsidRPr="005F68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6855" w:rsidRPr="00823A72">
        <w:rPr>
          <w:rFonts w:ascii="Times New Roman" w:hAnsi="Times New Roman" w:cs="Times New Roman"/>
          <w:i/>
          <w:iCs/>
          <w:sz w:val="28"/>
          <w:szCs w:val="28"/>
        </w:rPr>
        <w:t>(кнопка «скачать»)</w:t>
      </w:r>
    </w:p>
    <w:p w14:paraId="3543C8B7" w14:textId="2BC8EF75" w:rsidR="0003701C" w:rsidRDefault="0003701C" w:rsidP="005F685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777BF84" w14:textId="59882FF8" w:rsidR="0003701C" w:rsidRDefault="0003701C" w:rsidP="005F685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8A52877" w14:textId="77777777" w:rsidR="00785B6F" w:rsidRDefault="00785B6F" w:rsidP="005F685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5B719BA" w14:textId="77777777" w:rsidR="00785B6F" w:rsidRDefault="0003701C" w:rsidP="00785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01C">
        <w:rPr>
          <w:rFonts w:ascii="Times New Roman" w:hAnsi="Times New Roman" w:cs="Times New Roman"/>
          <w:b/>
          <w:bCs/>
          <w:sz w:val="28"/>
          <w:szCs w:val="28"/>
        </w:rPr>
        <w:t>ИНВЕСТИЦИОННАЯ КАРТА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BD1D44" w14:textId="1DF4DC60" w:rsidR="0003701C" w:rsidRPr="0003701C" w:rsidRDefault="0003701C" w:rsidP="00785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102">
        <w:rPr>
          <w:rFonts w:ascii="Times New Roman" w:hAnsi="Times New Roman" w:cs="Times New Roman"/>
          <w:i/>
          <w:iCs/>
          <w:sz w:val="28"/>
          <w:szCs w:val="28"/>
        </w:rPr>
        <w:t>(заголовок)</w:t>
      </w:r>
    </w:p>
    <w:p w14:paraId="35188D53" w14:textId="28E5A435" w:rsidR="0003701C" w:rsidRDefault="0003701C" w:rsidP="0078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C">
        <w:rPr>
          <w:rFonts w:ascii="Times New Roman" w:hAnsi="Times New Roman" w:cs="Times New Roman"/>
          <w:sz w:val="28"/>
          <w:szCs w:val="28"/>
        </w:rPr>
        <w:t>Инвестиционная карта – цифровой сервис, который содержит информацию об инфраструктуре,</w:t>
      </w:r>
      <w:r w:rsidR="000F5451">
        <w:rPr>
          <w:rFonts w:ascii="Times New Roman" w:hAnsi="Times New Roman" w:cs="Times New Roman"/>
          <w:sz w:val="28"/>
          <w:szCs w:val="28"/>
        </w:rPr>
        <w:t xml:space="preserve"> свободных земельных участках,</w:t>
      </w:r>
      <w:r w:rsidRPr="0003701C">
        <w:rPr>
          <w:rFonts w:ascii="Times New Roman" w:hAnsi="Times New Roman" w:cs="Times New Roman"/>
          <w:sz w:val="28"/>
          <w:szCs w:val="28"/>
        </w:rPr>
        <w:t xml:space="preserve"> мерах поддержки, </w:t>
      </w:r>
      <w:r>
        <w:rPr>
          <w:rFonts w:ascii="Times New Roman" w:hAnsi="Times New Roman" w:cs="Times New Roman"/>
          <w:sz w:val="28"/>
          <w:szCs w:val="28"/>
        </w:rPr>
        <w:t>тарифах</w:t>
      </w:r>
      <w:r w:rsidR="000F5451">
        <w:rPr>
          <w:rFonts w:ascii="Times New Roman" w:hAnsi="Times New Roman" w:cs="Times New Roman"/>
          <w:sz w:val="28"/>
          <w:szCs w:val="28"/>
        </w:rPr>
        <w:t xml:space="preserve">, </w:t>
      </w:r>
      <w:r w:rsidRPr="0003701C">
        <w:rPr>
          <w:rFonts w:ascii="Times New Roman" w:hAnsi="Times New Roman" w:cs="Times New Roman"/>
          <w:sz w:val="28"/>
          <w:szCs w:val="28"/>
        </w:rPr>
        <w:t xml:space="preserve">инвестиционных площадках и преференциальных режимах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03701C">
        <w:rPr>
          <w:rFonts w:ascii="Times New Roman" w:hAnsi="Times New Roman" w:cs="Times New Roman"/>
          <w:sz w:val="28"/>
          <w:szCs w:val="28"/>
        </w:rPr>
        <w:t>области.</w:t>
      </w:r>
    </w:p>
    <w:p w14:paraId="0CD956DB" w14:textId="08E5BB9F" w:rsidR="00B71AA0" w:rsidRDefault="00B71AA0" w:rsidP="0003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B6EBE" w14:textId="0368039E" w:rsidR="00B71AA0" w:rsidRPr="0003701C" w:rsidRDefault="00B71AA0" w:rsidP="0003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Доступна по ссылке: </w:t>
      </w:r>
      <w:hyperlink r:id="rId10" w:history="1">
        <w:r w:rsidRPr="00C00657">
          <w:rPr>
            <w:rStyle w:val="a4"/>
            <w:rFonts w:ascii="Times New Roman" w:hAnsi="Times New Roman" w:cs="Times New Roman"/>
            <w:sz w:val="28"/>
            <w:szCs w:val="28"/>
          </w:rPr>
          <w:t>invest-orel.ru/</w:t>
        </w:r>
        <w:proofErr w:type="spellStart"/>
        <w:r w:rsidRPr="00C00657">
          <w:rPr>
            <w:rStyle w:val="a4"/>
            <w:rFonts w:ascii="Times New Roman" w:hAnsi="Times New Roman" w:cs="Times New Roman"/>
            <w:sz w:val="28"/>
            <w:szCs w:val="28"/>
          </w:rPr>
          <w:t>map.php</w:t>
        </w:r>
        <w:proofErr w:type="spellEnd"/>
      </w:hyperlink>
      <w:r w:rsidR="002374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3922A" w14:textId="114D9F79" w:rsidR="005C1504" w:rsidRPr="002A0517" w:rsidRDefault="005C1504" w:rsidP="005C15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D045A" w14:textId="77777777" w:rsidR="00EC5DB8" w:rsidRDefault="00EC5DB8" w:rsidP="00C92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89332" w14:textId="69EBAA31" w:rsidR="00C9223E" w:rsidRDefault="00771478" w:rsidP="00C92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 ИНВЕСТИЦИОННЫХ ПРАВИЛ</w:t>
      </w:r>
    </w:p>
    <w:p w14:paraId="62516A16" w14:textId="4567C68B" w:rsidR="00771478" w:rsidRPr="0003701C" w:rsidRDefault="00771478" w:rsidP="00C92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7102">
        <w:rPr>
          <w:rFonts w:ascii="Times New Roman" w:hAnsi="Times New Roman" w:cs="Times New Roman"/>
          <w:i/>
          <w:iCs/>
          <w:sz w:val="28"/>
          <w:szCs w:val="28"/>
        </w:rPr>
        <w:t>(заголовок)</w:t>
      </w:r>
    </w:p>
    <w:p w14:paraId="5969B116" w14:textId="77777777" w:rsidR="00FD1BF7" w:rsidRDefault="00237475" w:rsidP="00C92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75">
        <w:rPr>
          <w:rFonts w:ascii="Times New Roman" w:hAnsi="Times New Roman" w:cs="Times New Roman"/>
          <w:sz w:val="28"/>
          <w:szCs w:val="28"/>
        </w:rPr>
        <w:t xml:space="preserve">Свод инвестиционных правил – алгоритм действий («клиентский путь») инвестора, планирующего реализацию инвестиционного проекта на территории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237475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14:paraId="0E78C13A" w14:textId="0FFD5061" w:rsidR="00237475" w:rsidRDefault="00237475" w:rsidP="00C92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75">
        <w:rPr>
          <w:rFonts w:ascii="Times New Roman" w:hAnsi="Times New Roman" w:cs="Times New Roman"/>
          <w:sz w:val="28"/>
          <w:szCs w:val="28"/>
        </w:rPr>
        <w:t>Свод инвестиционных правил разраб</w:t>
      </w:r>
      <w:r w:rsidR="00FD1BF7">
        <w:rPr>
          <w:rFonts w:ascii="Times New Roman" w:hAnsi="Times New Roman" w:cs="Times New Roman"/>
          <w:sz w:val="28"/>
          <w:szCs w:val="28"/>
        </w:rPr>
        <w:t>атывается</w:t>
      </w:r>
      <w:r w:rsidRPr="00237475">
        <w:rPr>
          <w:rFonts w:ascii="Times New Roman" w:hAnsi="Times New Roman" w:cs="Times New Roman"/>
          <w:sz w:val="28"/>
          <w:szCs w:val="28"/>
        </w:rPr>
        <w:t xml:space="preserve"> в целях повышения прозрачности и упрощения взаимодействия инвестора с органами исполнительной власти, контрольными (надзорными) органами и ресурсными организациями при реализации инвестиционных проектов в части получения доступа к элементам инфраструктуры.</w:t>
      </w:r>
    </w:p>
    <w:p w14:paraId="286C0C3E" w14:textId="77777777" w:rsidR="00696351" w:rsidRPr="00696351" w:rsidRDefault="00696351" w:rsidP="0069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51">
        <w:rPr>
          <w:rFonts w:ascii="Times New Roman" w:hAnsi="Times New Roman" w:cs="Times New Roman"/>
          <w:sz w:val="28"/>
          <w:szCs w:val="28"/>
        </w:rPr>
        <w:t>АО «Корпорация развития Орловской области» оказывает услуги по сопровождению и содействию в осуществлении процедуры технологического присоединения к сетям инженерной инфраструктуры при реализации инвестиционных проектов в Орловской области.</w:t>
      </w:r>
    </w:p>
    <w:p w14:paraId="541E817C" w14:textId="77777777" w:rsidR="00696351" w:rsidRPr="00696351" w:rsidRDefault="00696351" w:rsidP="0069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6351">
        <w:rPr>
          <w:rFonts w:ascii="Times New Roman" w:hAnsi="Times New Roman" w:cs="Times New Roman"/>
          <w:sz w:val="28"/>
          <w:szCs w:val="28"/>
        </w:rPr>
        <w:t>Тел</w:t>
      </w:r>
      <w:r w:rsidRPr="00696351">
        <w:rPr>
          <w:rFonts w:ascii="Times New Roman" w:hAnsi="Times New Roman" w:cs="Times New Roman"/>
          <w:sz w:val="28"/>
          <w:szCs w:val="28"/>
          <w:lang w:val="en-US"/>
        </w:rPr>
        <w:t>.: +7 (4862) 76-00-18</w:t>
      </w:r>
    </w:p>
    <w:p w14:paraId="315A5F85" w14:textId="77777777" w:rsidR="00696351" w:rsidRPr="00696351" w:rsidRDefault="00696351" w:rsidP="0069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6351">
        <w:rPr>
          <w:rFonts w:ascii="Times New Roman" w:hAnsi="Times New Roman" w:cs="Times New Roman"/>
          <w:sz w:val="28"/>
          <w:szCs w:val="28"/>
          <w:lang w:val="en-US"/>
        </w:rPr>
        <w:t>E-mail: office@park57.ru</w:t>
      </w:r>
    </w:p>
    <w:p w14:paraId="3E407820" w14:textId="1C3A9310" w:rsidR="00696351" w:rsidRDefault="00315432" w:rsidP="0073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366BD" w:rsidRPr="00076D0B">
          <w:rPr>
            <w:rStyle w:val="a4"/>
            <w:rFonts w:ascii="Times New Roman" w:hAnsi="Times New Roman" w:cs="Times New Roman"/>
            <w:sz w:val="28"/>
            <w:szCs w:val="28"/>
          </w:rPr>
          <w:t>www.park57.ru</w:t>
        </w:r>
      </w:hyperlink>
    </w:p>
    <w:p w14:paraId="3EAD26F6" w14:textId="77777777" w:rsidR="007366BD" w:rsidRPr="005C1504" w:rsidRDefault="007366BD" w:rsidP="0073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D4051" w14:textId="5FBD5337" w:rsidR="00696351" w:rsidRPr="00696351" w:rsidRDefault="00EF3D8E" w:rsidP="00736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D2E5F69" wp14:editId="770F37B3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523875" cy="523875"/>
            <wp:effectExtent l="0" t="0" r="0" b="9525"/>
            <wp:wrapThrough wrapText="bothSides">
              <wp:wrapPolygon edited="0">
                <wp:start x="2356" y="0"/>
                <wp:lineTo x="2356" y="21207"/>
                <wp:lineTo x="19636" y="21207"/>
                <wp:lineTo x="18851" y="7069"/>
                <wp:lineTo x="14138" y="0"/>
                <wp:lineTo x="2356" y="0"/>
              </wp:wrapPolygon>
            </wp:wrapThrough>
            <wp:docPr id="5" name="Рисунок 5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Документ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351" w:rsidRPr="00696351">
        <w:rPr>
          <w:rFonts w:ascii="Times New Roman" w:hAnsi="Times New Roman" w:cs="Times New Roman"/>
          <w:sz w:val="28"/>
          <w:szCs w:val="28"/>
        </w:rPr>
        <w:t>Алгоритм действий инвестора для получения разрешения на ввод объекта в эксплуатацию</w:t>
      </w:r>
      <w:r w:rsidR="00696351">
        <w:rPr>
          <w:rFonts w:ascii="Times New Roman" w:hAnsi="Times New Roman" w:cs="Times New Roman"/>
          <w:sz w:val="28"/>
          <w:szCs w:val="28"/>
        </w:rPr>
        <w:t xml:space="preserve"> </w:t>
      </w:r>
      <w:r w:rsidR="00696351" w:rsidRPr="00823A72">
        <w:rPr>
          <w:rFonts w:ascii="Times New Roman" w:hAnsi="Times New Roman" w:cs="Times New Roman"/>
          <w:i/>
          <w:iCs/>
          <w:sz w:val="28"/>
          <w:szCs w:val="28"/>
        </w:rPr>
        <w:t>(кнопка «скачать»)</w:t>
      </w:r>
    </w:p>
    <w:p w14:paraId="11A93C98" w14:textId="77F0AE15" w:rsidR="00696351" w:rsidRPr="00696351" w:rsidRDefault="00EF3D8E" w:rsidP="00736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22EDADDA" wp14:editId="0219A1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3875" cy="523875"/>
            <wp:effectExtent l="0" t="0" r="0" b="9525"/>
            <wp:wrapThrough wrapText="bothSides">
              <wp:wrapPolygon edited="0">
                <wp:start x="2356" y="0"/>
                <wp:lineTo x="2356" y="21207"/>
                <wp:lineTo x="19636" y="21207"/>
                <wp:lineTo x="18851" y="7069"/>
                <wp:lineTo x="14138" y="0"/>
                <wp:lineTo x="2356" y="0"/>
              </wp:wrapPolygon>
            </wp:wrapThrough>
            <wp:docPr id="6" name="Рисунок 6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Документ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351" w:rsidRPr="00696351">
        <w:rPr>
          <w:rFonts w:ascii="Times New Roman" w:hAnsi="Times New Roman" w:cs="Times New Roman"/>
          <w:sz w:val="28"/>
          <w:szCs w:val="28"/>
        </w:rPr>
        <w:t>Алгоритм действий инвестора для получения разрешения на строительство</w:t>
      </w:r>
      <w:r w:rsidR="00696351">
        <w:rPr>
          <w:rFonts w:ascii="Times New Roman" w:hAnsi="Times New Roman" w:cs="Times New Roman"/>
          <w:sz w:val="28"/>
          <w:szCs w:val="28"/>
        </w:rPr>
        <w:t xml:space="preserve"> </w:t>
      </w:r>
      <w:r w:rsidR="00696351" w:rsidRPr="00823A72">
        <w:rPr>
          <w:rFonts w:ascii="Times New Roman" w:hAnsi="Times New Roman" w:cs="Times New Roman"/>
          <w:i/>
          <w:iCs/>
          <w:sz w:val="28"/>
          <w:szCs w:val="28"/>
        </w:rPr>
        <w:t>(кнопка «скачать»)</w:t>
      </w:r>
    </w:p>
    <w:p w14:paraId="24864C8A" w14:textId="67534F64" w:rsidR="00696351" w:rsidRPr="00696351" w:rsidRDefault="00EF3D8E" w:rsidP="00736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6697CD6F" wp14:editId="4E91DFBE">
            <wp:simplePos x="0" y="0"/>
            <wp:positionH relativeFrom="column">
              <wp:posOffset>-635</wp:posOffset>
            </wp:positionH>
            <wp:positionV relativeFrom="paragraph">
              <wp:posOffset>18415</wp:posOffset>
            </wp:positionV>
            <wp:extent cx="523875" cy="523875"/>
            <wp:effectExtent l="0" t="0" r="0" b="9525"/>
            <wp:wrapThrough wrapText="bothSides">
              <wp:wrapPolygon edited="0">
                <wp:start x="2356" y="0"/>
                <wp:lineTo x="2356" y="21207"/>
                <wp:lineTo x="19636" y="21207"/>
                <wp:lineTo x="18851" y="7069"/>
                <wp:lineTo x="14138" y="0"/>
                <wp:lineTo x="2356" y="0"/>
              </wp:wrapPolygon>
            </wp:wrapThrough>
            <wp:docPr id="7" name="Рисунок 7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Документ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351" w:rsidRPr="00696351">
        <w:rPr>
          <w:rFonts w:ascii="Times New Roman" w:hAnsi="Times New Roman" w:cs="Times New Roman"/>
          <w:sz w:val="28"/>
          <w:szCs w:val="28"/>
        </w:rPr>
        <w:t>Алгоритм действий инвестора для получения земельного участка в аренду (без торгов)</w:t>
      </w:r>
      <w:r w:rsidR="00696351">
        <w:rPr>
          <w:rFonts w:ascii="Times New Roman" w:hAnsi="Times New Roman" w:cs="Times New Roman"/>
          <w:sz w:val="28"/>
          <w:szCs w:val="28"/>
        </w:rPr>
        <w:t xml:space="preserve"> </w:t>
      </w:r>
      <w:r w:rsidR="00696351" w:rsidRPr="00823A72">
        <w:rPr>
          <w:rFonts w:ascii="Times New Roman" w:hAnsi="Times New Roman" w:cs="Times New Roman"/>
          <w:i/>
          <w:iCs/>
          <w:sz w:val="28"/>
          <w:szCs w:val="28"/>
        </w:rPr>
        <w:t>(кнопка «скачать»)</w:t>
      </w:r>
    </w:p>
    <w:p w14:paraId="4F33223F" w14:textId="0F350173" w:rsidR="00696351" w:rsidRPr="00696351" w:rsidRDefault="00EF3D8E" w:rsidP="00736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5E84F116" wp14:editId="3638BD64">
            <wp:simplePos x="0" y="0"/>
            <wp:positionH relativeFrom="column">
              <wp:posOffset>-1270</wp:posOffset>
            </wp:positionH>
            <wp:positionV relativeFrom="paragraph">
              <wp:posOffset>27940</wp:posOffset>
            </wp:positionV>
            <wp:extent cx="523875" cy="523875"/>
            <wp:effectExtent l="0" t="0" r="0" b="9525"/>
            <wp:wrapThrough wrapText="bothSides">
              <wp:wrapPolygon edited="0">
                <wp:start x="2356" y="0"/>
                <wp:lineTo x="2356" y="21207"/>
                <wp:lineTo x="19636" y="21207"/>
                <wp:lineTo x="18851" y="7069"/>
                <wp:lineTo x="14138" y="0"/>
                <wp:lineTo x="2356" y="0"/>
              </wp:wrapPolygon>
            </wp:wrapThrough>
            <wp:docPr id="8" name="Рисунок 8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Документ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351" w:rsidRPr="00696351">
        <w:rPr>
          <w:rFonts w:ascii="Times New Roman" w:hAnsi="Times New Roman" w:cs="Times New Roman"/>
          <w:sz w:val="28"/>
          <w:szCs w:val="28"/>
        </w:rPr>
        <w:t>Алгоритм действий инвестора для получения земельного участка (на торгах)</w:t>
      </w:r>
      <w:r w:rsidR="00696351">
        <w:rPr>
          <w:rFonts w:ascii="Times New Roman" w:hAnsi="Times New Roman" w:cs="Times New Roman"/>
          <w:sz w:val="28"/>
          <w:szCs w:val="28"/>
        </w:rPr>
        <w:t xml:space="preserve"> </w:t>
      </w:r>
      <w:r w:rsidR="00696351" w:rsidRPr="00823A72">
        <w:rPr>
          <w:rFonts w:ascii="Times New Roman" w:hAnsi="Times New Roman" w:cs="Times New Roman"/>
          <w:i/>
          <w:iCs/>
          <w:sz w:val="28"/>
          <w:szCs w:val="28"/>
        </w:rPr>
        <w:t>(кнопка «скачать»)</w:t>
      </w:r>
      <w:r w:rsidR="00225F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7B5BC1A" w14:textId="128C3B4D" w:rsidR="00696351" w:rsidRPr="00696351" w:rsidRDefault="00EF3D8E" w:rsidP="00736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6075DF1C" wp14:editId="28C04828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523875" cy="523875"/>
            <wp:effectExtent l="0" t="0" r="0" b="9525"/>
            <wp:wrapThrough wrapText="bothSides">
              <wp:wrapPolygon edited="0">
                <wp:start x="2356" y="0"/>
                <wp:lineTo x="2356" y="21207"/>
                <wp:lineTo x="19636" y="21207"/>
                <wp:lineTo x="18851" y="7069"/>
                <wp:lineTo x="14138" y="0"/>
                <wp:lineTo x="2356" y="0"/>
              </wp:wrapPolygon>
            </wp:wrapThrough>
            <wp:docPr id="9" name="Рисунок 9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Документ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351" w:rsidRPr="00696351">
        <w:rPr>
          <w:rFonts w:ascii="Times New Roman" w:hAnsi="Times New Roman" w:cs="Times New Roman"/>
          <w:sz w:val="28"/>
          <w:szCs w:val="28"/>
        </w:rPr>
        <w:t>Алгоритм действий инвестора по процедурам подключения к объектам водоснабжения и водоотведения</w:t>
      </w:r>
      <w:r w:rsidR="00225FAA">
        <w:rPr>
          <w:rFonts w:ascii="Times New Roman" w:hAnsi="Times New Roman" w:cs="Times New Roman"/>
          <w:sz w:val="28"/>
          <w:szCs w:val="28"/>
        </w:rPr>
        <w:t xml:space="preserve"> </w:t>
      </w:r>
      <w:r w:rsidR="00225FAA" w:rsidRPr="00823A72">
        <w:rPr>
          <w:rFonts w:ascii="Times New Roman" w:hAnsi="Times New Roman" w:cs="Times New Roman"/>
          <w:i/>
          <w:iCs/>
          <w:sz w:val="28"/>
          <w:szCs w:val="28"/>
        </w:rPr>
        <w:t>(кнопка «скачать»)</w:t>
      </w:r>
    </w:p>
    <w:p w14:paraId="11FE1CE5" w14:textId="6DBA4595" w:rsidR="00696351" w:rsidRPr="00696351" w:rsidRDefault="00EF3D8E" w:rsidP="00736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051669E0" wp14:editId="596AC426">
            <wp:simplePos x="0" y="0"/>
            <wp:positionH relativeFrom="column">
              <wp:posOffset>-2540</wp:posOffset>
            </wp:positionH>
            <wp:positionV relativeFrom="paragraph">
              <wp:posOffset>142240</wp:posOffset>
            </wp:positionV>
            <wp:extent cx="523875" cy="523875"/>
            <wp:effectExtent l="0" t="0" r="0" b="9525"/>
            <wp:wrapThrough wrapText="bothSides">
              <wp:wrapPolygon edited="0">
                <wp:start x="2356" y="0"/>
                <wp:lineTo x="2356" y="21207"/>
                <wp:lineTo x="19636" y="21207"/>
                <wp:lineTo x="18851" y="7069"/>
                <wp:lineTo x="14138" y="0"/>
                <wp:lineTo x="2356" y="0"/>
              </wp:wrapPolygon>
            </wp:wrapThrough>
            <wp:docPr id="11" name="Рисунок 11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Документ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351" w:rsidRPr="00696351">
        <w:rPr>
          <w:rFonts w:ascii="Times New Roman" w:hAnsi="Times New Roman" w:cs="Times New Roman"/>
          <w:sz w:val="28"/>
          <w:szCs w:val="28"/>
        </w:rPr>
        <w:t>Алгоритм действий инвестора по подключению (технологическому присоединению) газоиспользующего оборудования и объектов капитального строительства к сетям газораспределения</w:t>
      </w:r>
      <w:r w:rsidR="00225FAA">
        <w:rPr>
          <w:rFonts w:ascii="Times New Roman" w:hAnsi="Times New Roman" w:cs="Times New Roman"/>
          <w:sz w:val="28"/>
          <w:szCs w:val="28"/>
        </w:rPr>
        <w:t xml:space="preserve"> </w:t>
      </w:r>
      <w:r w:rsidR="00225FAA" w:rsidRPr="00823A72">
        <w:rPr>
          <w:rFonts w:ascii="Times New Roman" w:hAnsi="Times New Roman" w:cs="Times New Roman"/>
          <w:i/>
          <w:iCs/>
          <w:sz w:val="28"/>
          <w:szCs w:val="28"/>
        </w:rPr>
        <w:t>(кнопка «скачать»)</w:t>
      </w:r>
    </w:p>
    <w:p w14:paraId="5CA742F3" w14:textId="02D09A1C" w:rsidR="00696351" w:rsidRPr="00696351" w:rsidRDefault="00EF3D8E" w:rsidP="00736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3BD03899" wp14:editId="6DE15A3C">
            <wp:simplePos x="0" y="0"/>
            <wp:positionH relativeFrom="column">
              <wp:posOffset>0</wp:posOffset>
            </wp:positionH>
            <wp:positionV relativeFrom="paragraph">
              <wp:posOffset>600075</wp:posOffset>
            </wp:positionV>
            <wp:extent cx="523875" cy="523875"/>
            <wp:effectExtent l="0" t="0" r="0" b="9525"/>
            <wp:wrapThrough wrapText="bothSides">
              <wp:wrapPolygon edited="0">
                <wp:start x="2356" y="0"/>
                <wp:lineTo x="2356" y="21207"/>
                <wp:lineTo x="19636" y="21207"/>
                <wp:lineTo x="18851" y="7069"/>
                <wp:lineTo x="14138" y="0"/>
                <wp:lineTo x="2356" y="0"/>
              </wp:wrapPolygon>
            </wp:wrapThrough>
            <wp:docPr id="15" name="Рисунок 15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Документ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6BB24B46" wp14:editId="03A8A01E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523875" cy="523875"/>
            <wp:effectExtent l="0" t="0" r="0" b="9525"/>
            <wp:wrapThrough wrapText="bothSides">
              <wp:wrapPolygon edited="0">
                <wp:start x="2356" y="0"/>
                <wp:lineTo x="2356" y="21207"/>
                <wp:lineTo x="19636" y="21207"/>
                <wp:lineTo x="18851" y="7069"/>
                <wp:lineTo x="14138" y="0"/>
                <wp:lineTo x="2356" y="0"/>
              </wp:wrapPolygon>
            </wp:wrapThrough>
            <wp:docPr id="12" name="Рисунок 12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Документ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351" w:rsidRPr="00696351">
        <w:rPr>
          <w:rFonts w:ascii="Times New Roman" w:hAnsi="Times New Roman" w:cs="Times New Roman"/>
          <w:sz w:val="28"/>
          <w:szCs w:val="28"/>
        </w:rPr>
        <w:t>Алгоритм действий инвестора по обеспечению доступа к дорожной инфраструктуре путем строительства или реконструкции пересечений и (или) примыканий к автомобильным дорогам</w:t>
      </w:r>
      <w:r w:rsidR="00225FAA">
        <w:rPr>
          <w:rFonts w:ascii="Times New Roman" w:hAnsi="Times New Roman" w:cs="Times New Roman"/>
          <w:sz w:val="28"/>
          <w:szCs w:val="28"/>
        </w:rPr>
        <w:t xml:space="preserve"> </w:t>
      </w:r>
      <w:r w:rsidR="00225FAA" w:rsidRPr="00823A72">
        <w:rPr>
          <w:rFonts w:ascii="Times New Roman" w:hAnsi="Times New Roman" w:cs="Times New Roman"/>
          <w:i/>
          <w:iCs/>
          <w:sz w:val="28"/>
          <w:szCs w:val="28"/>
        </w:rPr>
        <w:t>(кнопка «скачать»)</w:t>
      </w:r>
    </w:p>
    <w:p w14:paraId="17C0423D" w14:textId="001A0F7B" w:rsidR="00696351" w:rsidRPr="00696351" w:rsidRDefault="00696351" w:rsidP="00736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6351">
        <w:rPr>
          <w:rFonts w:ascii="Times New Roman" w:hAnsi="Times New Roman" w:cs="Times New Roman"/>
          <w:sz w:val="28"/>
          <w:szCs w:val="28"/>
        </w:rPr>
        <w:t>Алгоритм действий инвестора по процедуре подключения к сетям теплоснабжения</w:t>
      </w:r>
      <w:r w:rsidR="00225FAA">
        <w:rPr>
          <w:rFonts w:ascii="Times New Roman" w:hAnsi="Times New Roman" w:cs="Times New Roman"/>
          <w:sz w:val="28"/>
          <w:szCs w:val="28"/>
        </w:rPr>
        <w:t xml:space="preserve"> </w:t>
      </w:r>
      <w:r w:rsidR="00225FAA" w:rsidRPr="00823A72">
        <w:rPr>
          <w:rFonts w:ascii="Times New Roman" w:hAnsi="Times New Roman" w:cs="Times New Roman"/>
          <w:i/>
          <w:iCs/>
          <w:sz w:val="28"/>
          <w:szCs w:val="28"/>
        </w:rPr>
        <w:t>(кнопка «скачать»)</w:t>
      </w:r>
    </w:p>
    <w:p w14:paraId="45B9EF75" w14:textId="67CF91A5" w:rsidR="00696351" w:rsidRPr="00696351" w:rsidRDefault="00EF3D8E" w:rsidP="00736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0E774A3A" wp14:editId="735A2454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523875" cy="523875"/>
            <wp:effectExtent l="0" t="0" r="0" b="9525"/>
            <wp:wrapThrough wrapText="bothSides">
              <wp:wrapPolygon edited="0">
                <wp:start x="2356" y="0"/>
                <wp:lineTo x="2356" y="21207"/>
                <wp:lineTo x="19636" y="21207"/>
                <wp:lineTo x="18851" y="7069"/>
                <wp:lineTo x="14138" y="0"/>
                <wp:lineTo x="2356" y="0"/>
              </wp:wrapPolygon>
            </wp:wrapThrough>
            <wp:docPr id="16" name="Рисунок 16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Документ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351" w:rsidRPr="00696351">
        <w:rPr>
          <w:rFonts w:ascii="Times New Roman" w:hAnsi="Times New Roman" w:cs="Times New Roman"/>
          <w:sz w:val="28"/>
          <w:szCs w:val="28"/>
        </w:rPr>
        <w:t xml:space="preserve">Алгоритм действий инвестора по процедурам подключения энергопринимающих устройств к электрическим сетям (малый и средний бизнес </w:t>
      </w:r>
      <w:r>
        <w:rPr>
          <w:rFonts w:ascii="Times New Roman" w:hAnsi="Times New Roman" w:cs="Times New Roman"/>
          <w:sz w:val="28"/>
          <w:szCs w:val="28"/>
        </w:rPr>
        <w:t>‒</w:t>
      </w:r>
      <w:r w:rsidR="00696351" w:rsidRPr="00696351">
        <w:rPr>
          <w:rFonts w:ascii="Times New Roman" w:hAnsi="Times New Roman" w:cs="Times New Roman"/>
          <w:sz w:val="28"/>
          <w:szCs w:val="28"/>
        </w:rPr>
        <w:t xml:space="preserve"> до 150 кВт включительно)</w:t>
      </w:r>
      <w:r w:rsidR="00225FAA">
        <w:rPr>
          <w:rFonts w:ascii="Times New Roman" w:hAnsi="Times New Roman" w:cs="Times New Roman"/>
          <w:sz w:val="28"/>
          <w:szCs w:val="28"/>
        </w:rPr>
        <w:t xml:space="preserve"> </w:t>
      </w:r>
      <w:r w:rsidR="00225FAA" w:rsidRPr="00823A72">
        <w:rPr>
          <w:rFonts w:ascii="Times New Roman" w:hAnsi="Times New Roman" w:cs="Times New Roman"/>
          <w:i/>
          <w:iCs/>
          <w:sz w:val="28"/>
          <w:szCs w:val="28"/>
        </w:rPr>
        <w:t>(кнопка «скачать»)</w:t>
      </w:r>
    </w:p>
    <w:p w14:paraId="0924386B" w14:textId="21134D72" w:rsidR="00696351" w:rsidRPr="00696351" w:rsidRDefault="00A33989" w:rsidP="00736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11C392E2" wp14:editId="4C86DB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3875" cy="523875"/>
            <wp:effectExtent l="0" t="0" r="0" b="9525"/>
            <wp:wrapThrough wrapText="bothSides">
              <wp:wrapPolygon edited="0">
                <wp:start x="2356" y="0"/>
                <wp:lineTo x="2356" y="21207"/>
                <wp:lineTo x="19636" y="21207"/>
                <wp:lineTo x="18851" y="7069"/>
                <wp:lineTo x="14138" y="0"/>
                <wp:lineTo x="2356" y="0"/>
              </wp:wrapPolygon>
            </wp:wrapThrough>
            <wp:docPr id="17" name="Рисунок 17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Документ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D8E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6640CB21" wp14:editId="2D43C91F">
            <wp:simplePos x="0" y="0"/>
            <wp:positionH relativeFrom="column">
              <wp:posOffset>0</wp:posOffset>
            </wp:positionH>
            <wp:positionV relativeFrom="paragraph">
              <wp:posOffset>705485</wp:posOffset>
            </wp:positionV>
            <wp:extent cx="523875" cy="523875"/>
            <wp:effectExtent l="0" t="0" r="0" b="9525"/>
            <wp:wrapThrough wrapText="bothSides">
              <wp:wrapPolygon edited="0">
                <wp:start x="2356" y="0"/>
                <wp:lineTo x="2356" y="21207"/>
                <wp:lineTo x="19636" y="21207"/>
                <wp:lineTo x="18851" y="7069"/>
                <wp:lineTo x="14138" y="0"/>
                <wp:lineTo x="2356" y="0"/>
              </wp:wrapPolygon>
            </wp:wrapThrough>
            <wp:docPr id="18" name="Рисунок 18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Документ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351" w:rsidRPr="00696351">
        <w:rPr>
          <w:rFonts w:ascii="Times New Roman" w:hAnsi="Times New Roman" w:cs="Times New Roman"/>
          <w:sz w:val="28"/>
          <w:szCs w:val="28"/>
        </w:rPr>
        <w:t>Алгоритм действий инвестора по процедурам подключения энергопринимающих устройств к электрическим сетям (средний и крупный бизнес – свыше 150 кВт)</w:t>
      </w:r>
      <w:r w:rsidR="00225FAA">
        <w:rPr>
          <w:rFonts w:ascii="Times New Roman" w:hAnsi="Times New Roman" w:cs="Times New Roman"/>
          <w:sz w:val="28"/>
          <w:szCs w:val="28"/>
        </w:rPr>
        <w:t xml:space="preserve"> </w:t>
      </w:r>
      <w:r w:rsidR="00225FAA" w:rsidRPr="00823A72">
        <w:rPr>
          <w:rFonts w:ascii="Times New Roman" w:hAnsi="Times New Roman" w:cs="Times New Roman"/>
          <w:i/>
          <w:iCs/>
          <w:sz w:val="28"/>
          <w:szCs w:val="28"/>
        </w:rPr>
        <w:t>(кнопка «скачать»)</w:t>
      </w:r>
    </w:p>
    <w:p w14:paraId="4A4D2F3A" w14:textId="0C12E251" w:rsidR="00696351" w:rsidRDefault="00696351" w:rsidP="007366B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96351">
        <w:rPr>
          <w:rFonts w:ascii="Times New Roman" w:hAnsi="Times New Roman" w:cs="Times New Roman"/>
          <w:sz w:val="28"/>
          <w:szCs w:val="28"/>
        </w:rPr>
        <w:t>Алгоритм действия инвестора по процедурам оформления прав собственности на введенный в эксплуатацию объект</w:t>
      </w:r>
      <w:r w:rsidRPr="006963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3A72">
        <w:rPr>
          <w:rFonts w:ascii="Times New Roman" w:hAnsi="Times New Roman" w:cs="Times New Roman"/>
          <w:i/>
          <w:iCs/>
          <w:sz w:val="28"/>
          <w:szCs w:val="28"/>
        </w:rPr>
        <w:t>(кнопка «скачать»)</w:t>
      </w:r>
    </w:p>
    <w:p w14:paraId="6C44B71B" w14:textId="3CEDE683" w:rsidR="006067D1" w:rsidRPr="00C44DB0" w:rsidRDefault="006067D1" w:rsidP="00736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67D1" w:rsidRPr="00C44DB0" w:rsidSect="00E4231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8BCE" w14:textId="77777777" w:rsidR="00315432" w:rsidRDefault="00315432" w:rsidP="00E42318">
      <w:pPr>
        <w:spacing w:after="0" w:line="240" w:lineRule="auto"/>
      </w:pPr>
      <w:r>
        <w:separator/>
      </w:r>
    </w:p>
  </w:endnote>
  <w:endnote w:type="continuationSeparator" w:id="0">
    <w:p w14:paraId="3A645A2B" w14:textId="77777777" w:rsidR="00315432" w:rsidRDefault="00315432" w:rsidP="00E4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67B6" w14:textId="77777777" w:rsidR="00315432" w:rsidRDefault="00315432" w:rsidP="00E42318">
      <w:pPr>
        <w:spacing w:after="0" w:line="240" w:lineRule="auto"/>
      </w:pPr>
      <w:r>
        <w:separator/>
      </w:r>
    </w:p>
  </w:footnote>
  <w:footnote w:type="continuationSeparator" w:id="0">
    <w:p w14:paraId="15FDC9C6" w14:textId="77777777" w:rsidR="00315432" w:rsidRDefault="00315432" w:rsidP="00E4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969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87AE7EC" w14:textId="5B2FBFE4" w:rsidR="00E42318" w:rsidRPr="00E42318" w:rsidRDefault="00E4231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23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23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23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42318">
          <w:rPr>
            <w:rFonts w:ascii="Times New Roman" w:hAnsi="Times New Roman" w:cs="Times New Roman"/>
            <w:sz w:val="24"/>
            <w:szCs w:val="24"/>
          </w:rPr>
          <w:t>2</w:t>
        </w:r>
        <w:r w:rsidRPr="00E423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291129" w14:textId="77777777" w:rsidR="00E42318" w:rsidRDefault="00E423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86767"/>
    <w:multiLevelType w:val="hybridMultilevel"/>
    <w:tmpl w:val="E5DC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CC"/>
    <w:rsid w:val="0003701C"/>
    <w:rsid w:val="00067D80"/>
    <w:rsid w:val="000F5451"/>
    <w:rsid w:val="001137BD"/>
    <w:rsid w:val="00163F72"/>
    <w:rsid w:val="00195DFE"/>
    <w:rsid w:val="00225FAA"/>
    <w:rsid w:val="00237475"/>
    <w:rsid w:val="002407AF"/>
    <w:rsid w:val="002A0517"/>
    <w:rsid w:val="002A6ED7"/>
    <w:rsid w:val="00315432"/>
    <w:rsid w:val="00321DC0"/>
    <w:rsid w:val="004059EC"/>
    <w:rsid w:val="0045402C"/>
    <w:rsid w:val="00471E11"/>
    <w:rsid w:val="004B739F"/>
    <w:rsid w:val="004D02FC"/>
    <w:rsid w:val="005439CC"/>
    <w:rsid w:val="00563D2D"/>
    <w:rsid w:val="00577000"/>
    <w:rsid w:val="005C1504"/>
    <w:rsid w:val="005E49A7"/>
    <w:rsid w:val="005F14BE"/>
    <w:rsid w:val="005F6855"/>
    <w:rsid w:val="00602C5C"/>
    <w:rsid w:val="006067D1"/>
    <w:rsid w:val="006335BD"/>
    <w:rsid w:val="00696351"/>
    <w:rsid w:val="006C0FEC"/>
    <w:rsid w:val="006C6100"/>
    <w:rsid w:val="007366BD"/>
    <w:rsid w:val="0076165A"/>
    <w:rsid w:val="00771478"/>
    <w:rsid w:val="00785B6F"/>
    <w:rsid w:val="00823A72"/>
    <w:rsid w:val="008B1E4F"/>
    <w:rsid w:val="008C4487"/>
    <w:rsid w:val="008D117A"/>
    <w:rsid w:val="008F6D59"/>
    <w:rsid w:val="00950051"/>
    <w:rsid w:val="00995BCB"/>
    <w:rsid w:val="009F1132"/>
    <w:rsid w:val="00A33989"/>
    <w:rsid w:val="00A54697"/>
    <w:rsid w:val="00A67102"/>
    <w:rsid w:val="00A72A15"/>
    <w:rsid w:val="00A93401"/>
    <w:rsid w:val="00B375A8"/>
    <w:rsid w:val="00B567E7"/>
    <w:rsid w:val="00B71AA0"/>
    <w:rsid w:val="00B81A33"/>
    <w:rsid w:val="00BD3A11"/>
    <w:rsid w:val="00C14181"/>
    <w:rsid w:val="00C44DB0"/>
    <w:rsid w:val="00C57B5B"/>
    <w:rsid w:val="00C8215F"/>
    <w:rsid w:val="00C90730"/>
    <w:rsid w:val="00C9223E"/>
    <w:rsid w:val="00C95C5B"/>
    <w:rsid w:val="00CB76E8"/>
    <w:rsid w:val="00D10D7F"/>
    <w:rsid w:val="00D27B6A"/>
    <w:rsid w:val="00E42318"/>
    <w:rsid w:val="00E855A4"/>
    <w:rsid w:val="00EC5DB8"/>
    <w:rsid w:val="00EE7849"/>
    <w:rsid w:val="00EF3D8E"/>
    <w:rsid w:val="00EF409E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0A89"/>
  <w15:chartTrackingRefBased/>
  <w15:docId w15:val="{BA1120FA-3D3F-44D2-BBB0-6D09FDB4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45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F5451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7366B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4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318"/>
  </w:style>
  <w:style w:type="paragraph" w:styleId="a8">
    <w:name w:val="footer"/>
    <w:basedOn w:val="a"/>
    <w:link w:val="a9"/>
    <w:uiPriority w:val="99"/>
    <w:unhideWhenUsed/>
    <w:rsid w:val="00E4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7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k57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vest-orel.ru/map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6618-49FB-436A-B7A8-B5CAC43B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pavb</dc:creator>
  <cp:keywords/>
  <dc:description/>
  <cp:lastModifiedBy>shu</cp:lastModifiedBy>
  <cp:revision>6</cp:revision>
  <dcterms:created xsi:type="dcterms:W3CDTF">2022-12-22T08:35:00Z</dcterms:created>
  <dcterms:modified xsi:type="dcterms:W3CDTF">2023-02-02T07:32:00Z</dcterms:modified>
</cp:coreProperties>
</file>