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10204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154</w:t>
      </w:r>
      <w:r>
        <w:rPr>
          <w:color w:val="000000" w:themeColor="text1"/>
          <w:sz w:val="28"/>
          <w:szCs w:val="28"/>
          <w:lang w:val="ru-RU"/>
        </w:rPr>
        <w:t xml:space="preserve"> по </w:t>
      </w:r>
      <w:r w:rsidRPr="008464BF">
        <w:rPr>
          <w:color w:val="000000" w:themeColor="text1"/>
          <w:sz w:val="28"/>
          <w:szCs w:val="28"/>
          <w:lang w:val="ru-RU"/>
        </w:rPr>
        <w:t xml:space="preserve">ул. </w:t>
      </w:r>
      <w:r>
        <w:rPr>
          <w:color w:val="000000" w:themeColor="text1"/>
          <w:sz w:val="28"/>
          <w:szCs w:val="28"/>
          <w:lang w:val="ru-RU"/>
        </w:rPr>
        <w:t>Новая, 6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>Фетисовой Л.П.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>
        <w:rPr>
          <w:sz w:val="28"/>
          <w:szCs w:val="28"/>
          <w:lang w:val="ru-RU"/>
        </w:rPr>
        <w:t>07.10.</w:t>
      </w:r>
      <w:r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br/>
        <w:t xml:space="preserve">№ </w:t>
      </w:r>
      <w:r w:rsidRPr="00601868">
        <w:rPr>
          <w:sz w:val="28"/>
          <w:szCs w:val="28"/>
          <w:lang w:val="ru-RU"/>
        </w:rPr>
        <w:t>КУВИ-001/2022-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77197336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>
        <w:rPr>
          <w:sz w:val="28"/>
          <w:szCs w:val="28"/>
          <w:lang w:val="ru-RU"/>
        </w:rPr>
        <w:t>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10204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154</w:t>
      </w:r>
      <w:r>
        <w:rPr>
          <w:sz w:val="28"/>
          <w:szCs w:val="28"/>
          <w:lang w:val="ru-RU"/>
        </w:rPr>
        <w:t xml:space="preserve"> площадью </w:t>
      </w:r>
      <w:r>
        <w:rPr>
          <w:sz w:val="28"/>
          <w:szCs w:val="28"/>
          <w:lang w:val="ru-RU"/>
        </w:rPr>
        <w:t>574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Новая, 6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r>
        <w:rPr>
          <w:color w:val="000000"/>
          <w:sz w:val="28"/>
          <w:szCs w:val="28"/>
          <w:lang w:val="ru-RU"/>
        </w:rPr>
        <w:t>Фетисовой Ларисе Павловне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369BE" w:rsidRPr="00DD4AD4" w:rsidRDefault="000369BE" w:rsidP="000369BE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Pr="000369BE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3 м, с северо-западной стороны на расстоянии 5,2 м, с юго-западной стороны на расстоянии 4,2 м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 xml:space="preserve">Управлению по взаимодействию со средствами массовой </w:t>
      </w:r>
      <w:r w:rsidRPr="00276446">
        <w:rPr>
          <w:sz w:val="28"/>
          <w:szCs w:val="28"/>
          <w:lang w:val="ru-RU"/>
        </w:rPr>
        <w:lastRenderedPageBreak/>
        <w:t>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A6A40F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1476-5A2A-4F01-A44E-00E5CB5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604</cp:revision>
  <cp:lastPrinted>2022-09-13T06:48:00Z</cp:lastPrinted>
  <dcterms:created xsi:type="dcterms:W3CDTF">2017-12-13T11:41:00Z</dcterms:created>
  <dcterms:modified xsi:type="dcterms:W3CDTF">2022-10-13T06:27:00Z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