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87" w:rsidRDefault="00860A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60A87" w:rsidRDefault="00860A87">
      <w:pPr>
        <w:pStyle w:val="ConsPlusNormal"/>
        <w:ind w:firstLine="540"/>
        <w:jc w:val="both"/>
        <w:outlineLvl w:val="0"/>
      </w:pPr>
    </w:p>
    <w:p w:rsidR="00860A87" w:rsidRDefault="00860A87">
      <w:pPr>
        <w:pStyle w:val="ConsPlusTitle"/>
        <w:jc w:val="center"/>
        <w:outlineLvl w:val="0"/>
      </w:pPr>
      <w:r>
        <w:t>ОРЛОВСКИЙ ГОРОДСКОЙ СОВЕТ НАРОДНЫХ ДЕПУТАТОВ</w:t>
      </w:r>
    </w:p>
    <w:p w:rsidR="00860A87" w:rsidRDefault="00860A87">
      <w:pPr>
        <w:pStyle w:val="ConsPlusTitle"/>
        <w:jc w:val="center"/>
      </w:pPr>
    </w:p>
    <w:p w:rsidR="00860A87" w:rsidRDefault="00860A87">
      <w:pPr>
        <w:pStyle w:val="ConsPlusTitle"/>
        <w:jc w:val="center"/>
      </w:pPr>
      <w:r>
        <w:t>РЕШЕНИЕ</w:t>
      </w:r>
    </w:p>
    <w:p w:rsidR="00860A87" w:rsidRDefault="00860A87">
      <w:pPr>
        <w:pStyle w:val="ConsPlusTitle"/>
        <w:jc w:val="center"/>
      </w:pPr>
      <w:r>
        <w:t>от 24 июня 2021 г. N 12/0149-ГС</w:t>
      </w:r>
    </w:p>
    <w:p w:rsidR="00860A87" w:rsidRDefault="00860A87">
      <w:pPr>
        <w:pStyle w:val="ConsPlusTitle"/>
        <w:jc w:val="center"/>
      </w:pPr>
    </w:p>
    <w:p w:rsidR="00860A87" w:rsidRDefault="00860A87">
      <w:pPr>
        <w:pStyle w:val="ConsPlusTitle"/>
        <w:jc w:val="center"/>
      </w:pPr>
      <w:r>
        <w:t>О ВНЕСЕНИИ ИЗМЕНЕНИЙ В РЕШЕНИЕ</w:t>
      </w:r>
    </w:p>
    <w:p w:rsidR="00860A87" w:rsidRDefault="00860A87">
      <w:pPr>
        <w:pStyle w:val="ConsPlusTitle"/>
        <w:jc w:val="center"/>
      </w:pPr>
      <w:r>
        <w:t>ОРЛОВСКОГО ГОРОДСКОГО СОВЕТА НАРОДНЫХ ДЕПУТАТОВ</w:t>
      </w:r>
    </w:p>
    <w:p w:rsidR="00860A87" w:rsidRDefault="00860A87">
      <w:pPr>
        <w:pStyle w:val="ConsPlusTitle"/>
        <w:jc w:val="center"/>
      </w:pPr>
      <w:r>
        <w:t>ОТ 03.02.2016 N 6/0080-ГС "ОБ УЧРЕЖДЕНИИ УПРАВЛЕНИЯ</w:t>
      </w:r>
    </w:p>
    <w:p w:rsidR="00860A87" w:rsidRDefault="00860A87">
      <w:pPr>
        <w:pStyle w:val="ConsPlusTitle"/>
        <w:jc w:val="center"/>
      </w:pPr>
      <w:r>
        <w:t>СОЦИАЛЬНОЙ ПОДДЕРЖКИ НАСЕЛЕНИЯ, ФИЗИЧЕСКОЙ</w:t>
      </w:r>
    </w:p>
    <w:p w:rsidR="00860A87" w:rsidRDefault="00860A87">
      <w:pPr>
        <w:pStyle w:val="ConsPlusTitle"/>
        <w:jc w:val="center"/>
      </w:pPr>
      <w:r>
        <w:t>КУЛЬТУРЫ И СПОРТА АДМИНИСТРАЦИИ</w:t>
      </w:r>
    </w:p>
    <w:p w:rsidR="00860A87" w:rsidRDefault="00860A87">
      <w:pPr>
        <w:pStyle w:val="ConsPlusTitle"/>
        <w:jc w:val="center"/>
      </w:pPr>
      <w:r>
        <w:t>ГОРОДА ОРЛА"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Устава</w:t>
        </w:r>
      </w:hyperlink>
      <w:r>
        <w:t xml:space="preserve"> города Орла, в целях приведения </w:t>
      </w:r>
      <w:hyperlink r:id="rId7" w:history="1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03.02.2016 N 6/0080-ГС "Об учреждении управления социальной поддержки населения, физической культуры и спорта администрации города Орла" в соответствие с действующим законодательством Орловский городской Совет народных депутатов решил: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03.02.2016 N 6/0080-ГС "Об учреждении управления социальной поддержки населения, физической культуры и спорта администрации города Орла" следующие изменения: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 xml:space="preserve">1.1. В </w:t>
      </w:r>
      <w:hyperlink r:id="rId9" w:history="1">
        <w:r>
          <w:rPr>
            <w:color w:val="0000FF"/>
          </w:rPr>
          <w:t>наименовании</w:t>
        </w:r>
      </w:hyperlink>
      <w:r>
        <w:t xml:space="preserve"> и по </w:t>
      </w:r>
      <w:hyperlink r:id="rId10" w:history="1">
        <w:r>
          <w:rPr>
            <w:color w:val="0000FF"/>
          </w:rPr>
          <w:t>тексту</w:t>
        </w:r>
      </w:hyperlink>
      <w:r>
        <w:t xml:space="preserve"> решения слова "физической культуры и спорта" заменить словами "опеки и попечительства".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 xml:space="preserve">1.2. </w:t>
      </w:r>
      <w:hyperlink r:id="rId11" w:history="1">
        <w:r>
          <w:rPr>
            <w:color w:val="0000FF"/>
          </w:rPr>
          <w:t>Приложение</w:t>
        </w:r>
      </w:hyperlink>
      <w:r>
        <w:t xml:space="preserve"> к решению изложить в новой редакции согласно </w:t>
      </w:r>
      <w:hyperlink w:anchor="P39" w:history="1">
        <w:r>
          <w:rPr>
            <w:color w:val="0000FF"/>
          </w:rPr>
          <w:t>приложению</w:t>
        </w:r>
      </w:hyperlink>
      <w:r>
        <w:t>.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jc w:val="right"/>
      </w:pPr>
      <w:r>
        <w:t>Председатель</w:t>
      </w:r>
    </w:p>
    <w:p w:rsidR="00860A87" w:rsidRDefault="00860A87">
      <w:pPr>
        <w:pStyle w:val="ConsPlusNormal"/>
        <w:jc w:val="right"/>
      </w:pPr>
      <w:r>
        <w:t>городского Совета</w:t>
      </w:r>
    </w:p>
    <w:p w:rsidR="00860A87" w:rsidRDefault="00860A87">
      <w:pPr>
        <w:pStyle w:val="ConsPlusNormal"/>
        <w:jc w:val="right"/>
      </w:pPr>
      <w:r>
        <w:t>В.Ф.НОВИКОВ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jc w:val="right"/>
        <w:outlineLvl w:val="0"/>
      </w:pPr>
      <w:r>
        <w:t>Приложение</w:t>
      </w:r>
    </w:p>
    <w:p w:rsidR="00860A87" w:rsidRDefault="00860A87">
      <w:pPr>
        <w:pStyle w:val="ConsPlusNormal"/>
        <w:jc w:val="right"/>
      </w:pPr>
      <w:r>
        <w:t>к решению</w:t>
      </w:r>
    </w:p>
    <w:p w:rsidR="00860A87" w:rsidRDefault="00860A87">
      <w:pPr>
        <w:pStyle w:val="ConsPlusNormal"/>
        <w:jc w:val="right"/>
      </w:pPr>
      <w:r>
        <w:t>Орловского городского</w:t>
      </w:r>
    </w:p>
    <w:p w:rsidR="00860A87" w:rsidRDefault="00860A87">
      <w:pPr>
        <w:pStyle w:val="ConsPlusNormal"/>
        <w:jc w:val="right"/>
      </w:pPr>
      <w:r>
        <w:t>Совета народных депутатов</w:t>
      </w:r>
    </w:p>
    <w:p w:rsidR="00860A87" w:rsidRDefault="00860A87">
      <w:pPr>
        <w:pStyle w:val="ConsPlusNormal"/>
        <w:jc w:val="right"/>
      </w:pPr>
      <w:r>
        <w:t>от 24 июня 2021 г. N 12/0149-ГС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jc w:val="right"/>
      </w:pPr>
      <w:r>
        <w:t>Приложение</w:t>
      </w:r>
    </w:p>
    <w:p w:rsidR="00860A87" w:rsidRDefault="00860A87">
      <w:pPr>
        <w:pStyle w:val="ConsPlusNormal"/>
        <w:jc w:val="right"/>
      </w:pPr>
      <w:r>
        <w:t>к решению</w:t>
      </w:r>
    </w:p>
    <w:p w:rsidR="00860A87" w:rsidRDefault="00860A87">
      <w:pPr>
        <w:pStyle w:val="ConsPlusNormal"/>
        <w:jc w:val="right"/>
      </w:pPr>
      <w:r>
        <w:t>Орловского городского</w:t>
      </w:r>
    </w:p>
    <w:p w:rsidR="00860A87" w:rsidRDefault="00860A87">
      <w:pPr>
        <w:pStyle w:val="ConsPlusNormal"/>
        <w:jc w:val="right"/>
      </w:pPr>
      <w:r>
        <w:t>Совета народных депутатов</w:t>
      </w:r>
    </w:p>
    <w:p w:rsidR="00860A87" w:rsidRDefault="00860A87">
      <w:pPr>
        <w:pStyle w:val="ConsPlusNormal"/>
        <w:jc w:val="right"/>
      </w:pPr>
      <w:r>
        <w:t>от 3 февраля 2016 г. N 6/0080-ГС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Title"/>
        <w:jc w:val="center"/>
      </w:pPr>
      <w:bookmarkStart w:id="0" w:name="P39"/>
      <w:bookmarkEnd w:id="0"/>
      <w:r>
        <w:t>ПОЛОЖЕНИЕ</w:t>
      </w:r>
    </w:p>
    <w:p w:rsidR="00860A87" w:rsidRDefault="00860A87">
      <w:pPr>
        <w:pStyle w:val="ConsPlusTitle"/>
        <w:jc w:val="center"/>
      </w:pPr>
      <w:r>
        <w:t>ОБ УПРАВЛЕНИИ СОЦИАЛЬНОЙ ПОДДЕРЖКИ НАСЕЛЕНИЯ, ОПЕКИ</w:t>
      </w:r>
    </w:p>
    <w:p w:rsidR="00860A87" w:rsidRDefault="00860A87">
      <w:pPr>
        <w:pStyle w:val="ConsPlusTitle"/>
        <w:jc w:val="center"/>
      </w:pPr>
      <w:r>
        <w:t>И ПОПЕЧИТЕЛЬСТВА АДМИНИСТРАЦИИ ГОРОДА ОРЛА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Title"/>
        <w:jc w:val="center"/>
        <w:outlineLvl w:val="1"/>
      </w:pPr>
      <w:r>
        <w:t>1. ОБЩИЕ ПОЛОЖЕНИЯ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  <w:r>
        <w:t>1.1. Управление социальной поддержки населения, опеки и попечительства администрации города Орла (далее - Управление) является структурным подразделением администрации города Орла.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 xml:space="preserve">1.2. Управление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действующим законодательством Орловской области, </w:t>
      </w:r>
      <w:hyperlink r:id="rId13" w:history="1">
        <w:r>
          <w:rPr>
            <w:color w:val="0000FF"/>
          </w:rPr>
          <w:t>Уставом</w:t>
        </w:r>
      </w:hyperlink>
      <w:r>
        <w:t xml:space="preserve"> города Орла, муниципальными правовыми актами и настоящим Положением.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lastRenderedPageBreak/>
        <w:t>1.3. Учредителем Управления является муниципальное образование "Город Орел". Функции и полномочия учредителя Управления осуществляет администрация города Орла.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1.4. Управление обладает правами юридического лица в форме муниципального казенного учреждения, имеет печать с изображением герба города Орла и со своим наименованием, другие необходимые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 xml:space="preserve">1.5. Управление имеет в оперативном управлении обособленное имущество и отвечает по своим обязательствам этим имуществом, приобретает и осуществляет имущественные и личные неимущественные права, </w:t>
      </w:r>
      <w:proofErr w:type="gramStart"/>
      <w:r>
        <w:t>несет обязанности</w:t>
      </w:r>
      <w:proofErr w:type="gramEnd"/>
      <w:r>
        <w:t xml:space="preserve"> в соответствии с требованиями действующего законодательства, может быть истцом, ответчиком и третьим лицом в суде.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1.6. Управление в своей деятельности подотчетно первому заместителю мэра города Орла.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1.7. Должностная инструкция начальника управления социальной поддержки населения, опеки и попечительства администрации города Орла утверждается мэром города Орла.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1.8. Должностные инструкции работников Управления утверждаются начальником Управления.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1.9. Управление организует и осуществляет деятельность во взаимодействии со структурными подразделениями администрации города Орла, органами местного самоуправления, органами государственной власти, правоохранительными органами, учреждениями, организациями, предприятиями и физическими лицами.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1.10. Юридический адрес Управления: 302028, г. Орел, ул. Пролетарская гора, д. 1.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Фактический адрес: 302028, г. Орел, ул. Пролетарская гора, д. 1.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Title"/>
        <w:jc w:val="center"/>
        <w:outlineLvl w:val="1"/>
      </w:pPr>
      <w:r>
        <w:t>2. ФУНКЦИИ И ЗАДАЧИ УПРАВЛЕНИЯ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  <w:r>
        <w:t>2.1. Основными функциями Управления являются: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осуществление на территории города Орла полномочий в сфере социальной поддержки населения;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обеспечение переданных государственных полномочий в сфере опеки и попечительства;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предоставление дополнительных мер социальной поддержки отдельным категориям граждан за счет средств бюджета города Орла;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предоставление муниципальных услуг в сфере социальной поддержки в соответствии с реестром муниципальных услуг и административными регламентами;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содействие повышению качества жизни отдельных категорий граждан (инвалидов и семей, имеющих детей-инвалидов, многодетных семей, малообеспеченных граждан);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содействие активному участию отдельных категорий граждан (ветеранов, инвалидов, многодетных семей, малообеспеченных граждан) в жизни города Орла;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разработка и осуществление мер, направленных на укрепление межнационального и межконфессионального согласия,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 xml:space="preserve">- размещение информации, состав которой утвержден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связи и массовых коммуникаций Российской Федерации от 29.02.2016 N 74/114/</w:t>
      </w:r>
      <w:proofErr w:type="gramStart"/>
      <w:r>
        <w:t>пр</w:t>
      </w:r>
      <w:proofErr w:type="gramEnd"/>
      <w:r>
        <w:t xml:space="preserve"> "Об утверждении состава, сроков и периодичности размещения информации поставщикам информации в государственной информационной системе жилищно-коммунального хозяйства", в государственной информационной системе жилищно-коммунального хозяйства;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 xml:space="preserve">- размещение информации, состав которой утвержден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14.02.2017 N 181 "О единой государственной информационной системе социального обеспечения", в Единой государственной информационной системе;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 xml:space="preserve">- реализация мероприятий по профилактике терроризма, минимизации и (или) ликвидации его </w:t>
      </w:r>
      <w:r>
        <w:lastRenderedPageBreak/>
        <w:t>проявлений.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2.2. Основными задачами Управления являются: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формирование реестров отдельных категорий граждан города Орла, имеющих право на дополнительные меры социальной поддержки;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формирование выплатных дел отдельных категорий граждан, имеющих право на дополнительные социальные выплаты;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предоставление дополнительных мер социальной поддержки в виде выплаты пенсий за выслугу лет лицам, замещавшим муниципальные должности муниципальной службы в городе Орле;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предоставление дополнительных мер социальной поддержки в виде выплаты дополнительного материального обеспечения депутатам Орловского городского Совета народных депутатов;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предоставление дополнительных мер социальной поддержки в виде ежемесячной денежной выплаты Почетным гражданам города Орла и гражданам, внесенным в книгу Почета города Орла;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предоставление дополнительных мер социальной поддержки в виде выплаты ежемесячной денежной выплаты участникам вооруженных конфликтов последних лет, получившим инвалидность вследствие военной травмы при прохождении срочной службы на территории Афганистана, Республики Северная Осетия и Чеченской Республики;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предоставление дополнительных мер социальной поддержки в виде выплаты ежемесячной денежной компенсации расходов на оплату жилого помещения и содержание лифтового хозяйства;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предоставление дополнительных мер социальной поддержки в виде денежной выплаты, натуральной помощи, социально-бытовых услуг;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проведение социально значимых мероприятий с участием отдельных категорий граждан (ветеранов, инвалидов, многодетных семей, детей-сирот и детей, оставшихся без попечения родителей, малообеспеченных граждан);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обеспечение переданных государственных полномочий в сфере опеки и попечительства в соответствии с действующим законодательством;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разработка проектов правовых актов по вопросам, находящимся в ведении Управления;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разработка соглашений, договоров, контрактов по вопросам, находящимся в ведении Управления;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участие в формировании проекта бюджета города Орла;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участие в российских, областных мероприятиях, акциях, программах социальной направленности;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участие в комиссиях, рабочих группах, совещаниях;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исполнением правовых актов.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Title"/>
        <w:jc w:val="center"/>
        <w:outlineLvl w:val="1"/>
      </w:pPr>
      <w:r>
        <w:t>3. ПРАВА УПРАВЛЕНИЯ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  <w:r>
        <w:t>3.1. Управление для осуществления своих функций имеет право: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разрабатывать проекты положений по вопросам социальной поддержки населения, опеки и попечительства для включения в программы социально-экономического развития города Орла;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в пределах своей компетенции готовить проекты постановлений, распоряжений администрации города Орла, мэра города Орла, решений Орловского городского Совета народных депутатов по вопросам, входящим в компетенцию Управления;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запрашивать и получать в установленном порядке необходимые для работы Управления информацию и документы от структурных подразделений администрации города Орла, муниципальных предприятий и учреждений, правоохранительных и иных органов и организаций по вопросам, входящим в компетенцию Управления;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 xml:space="preserve">- приобретать или арендовать основные и оборотные средства за счет имеющихся финансовых </w:t>
      </w:r>
      <w:r>
        <w:lastRenderedPageBreak/>
        <w:t>ресурсов;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осуществлять взаимодействие с федеральными органами государственной власти, органами государственной власти субъектов Российской Федерации, органами местного самоуправления, государственными и негосударственными учреждениями, иными организациями по вопросам, входящим в компетенцию Управления;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осуществлять иные права, предусмотренные действующим законодательством, необходимые для реализации задач и функций, возложенных на Управление;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принимать пожертвования от юридических и физических лиц в соответствии с действующим законодательством.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Title"/>
        <w:jc w:val="center"/>
        <w:outlineLvl w:val="1"/>
      </w:pPr>
      <w:r>
        <w:t>4. РУКОВОДСТВО УПРАВЛЕНИЯ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  <w:r>
        <w:t>4.1. Управление возглавляет начальник управления социальной поддержки населения, опеки и попечительства администрации города Орла (далее - Начальник Управления), который назначается на должность и освобождается от должности распоряжением администрации города Орла, непосредственно подчиняется первому заместителю мэра города Орла.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4.2. Начальник Управления: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руководит деятельностью Управления;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представляет интересы Управления по всем вопросам его деятельности, действует от имени Управления без доверенности;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визирует в пределах своей компетенции проекты постановлений и распоряжений администрации города Орла, мэра города Орла, решений Орловского городского Совета народных депутатов;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представляет мэру города Орла предложения по структуре и штатной численности Управления и изменениям к ним исходя из конкретных задач, стоящих перед Управлением;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при необходимости перераспределяет должностные обязанности между работниками Управления в соответствии с задачами, возложенными на Управление;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представляет мэру города Орла предложения по кандидатурам для назначения на должность работников Управления;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- вносит мэру города Орла предложения об освобождении от должности, о поощрении работников Управления и применении к ним мер дисциплинарного воздействия.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4.3. Начальник Управления в пределах своей компетенции распоряжается имуществом Управления, заключает договоры, выдает доверенности, открывает в банке расчетные и другие счета, пользуется правом распоряжения средствами, издает приказы и другие локальные акты, обязательные для всех работников Управления, несет ответственность за результаты деятельности Управления.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4.4. Начальники отделов и специалисты Управления осуществляют свои полномочия в соответствии с Положением об Управлении, положениями об отделах Управления, должностными инструкциями и поручениями Начальника Управления.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4.5. В период отсутствия начальника управления социальной поддержки населения, опеки и попечительства его обязанности исполняет работник Управления на основании распоряжения администрации города Орла.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Title"/>
        <w:jc w:val="center"/>
        <w:outlineLvl w:val="1"/>
      </w:pPr>
      <w:r>
        <w:t>5. ОТВЕТСТВЕННОСТЬ ДОЛЖНОСТНЫХ ЛИЦ УПРАВЛЕНИЯ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  <w:r>
        <w:t>5.1. Начальник Управления несет ответственность за выполнение задач, возложенных на Управление, с учетом прав, предоставленных ему настоящим Положением, должностной инструкцией, и в пределах полномочий, предоставленных Управлению.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 xml:space="preserve">5.2. Начальники отделов Управления несут персональную ответственность </w:t>
      </w:r>
      <w:proofErr w:type="gramStart"/>
      <w:r>
        <w:t>за выполнение возложенных на них обязанностей с учетом предоставленных им прав в соответствии с настоящим Положением</w:t>
      </w:r>
      <w:proofErr w:type="gramEnd"/>
      <w:r>
        <w:t xml:space="preserve"> и должностными инструкциями.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lastRenderedPageBreak/>
        <w:t>5.3. Специалисты Управления несут ответственность за выполнение возложенных на них обязанностей в соответствии с должностными инструкциями.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Title"/>
        <w:jc w:val="center"/>
        <w:outlineLvl w:val="1"/>
      </w:pPr>
      <w:r>
        <w:t>6. ЮРИДИЧЕСКИЕ ДОКУМЕНТЫ УПРАВЛЕНИЯ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  <w:r>
        <w:t>6.1. Сделки и иные юридически значимые действия, за исключением заключения трудовых договоров с работниками Управления, от имени Управления совершаются Начальником Управления, а в его отсутствие - лицом, временно исполняющим обязанности Начальника Управления в соответствии с пунктом 4.5 настоящего Положения.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6.2. Финансовые документы Управления подписываются Начальником Управления и начальником отдела бухгалтерского учета и социальных выплат Управления.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Title"/>
        <w:jc w:val="center"/>
        <w:outlineLvl w:val="1"/>
      </w:pPr>
      <w:r>
        <w:t>7. ФИНАНСИРОВАНИЕ ДЕЯТЕЛЬНОСТИ И ИМУЩЕСТВО УПРАВЛЕНИЯ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  <w:r>
        <w:t>7.1. Управление финансируется за счет средств бюджета города Орла и иных источников в соответствии с законодательством Российской Федерации.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7.2. Имущество Управления состоит из основных и оборотных средств, отражается на самостоятельном балансе и находится в муниципальной собственности.</w:t>
      </w:r>
    </w:p>
    <w:p w:rsidR="00860A87" w:rsidRDefault="00860A87">
      <w:pPr>
        <w:pStyle w:val="ConsPlusNormal"/>
        <w:spacing w:before="200"/>
        <w:ind w:firstLine="540"/>
        <w:jc w:val="both"/>
      </w:pPr>
      <w:r>
        <w:t>7.3. Управление осуществляет функции главного распорядителя, получателя бюджетных средств, главного администратора, администратора источников финансирования дефицита бюджета главного администратора, администратора доходов бюджета города Орла.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Title"/>
        <w:jc w:val="center"/>
        <w:outlineLvl w:val="1"/>
      </w:pPr>
      <w:r>
        <w:t>8. ЛИКВИДАЦИЯ И РЕОРГАНИЗАЦИЯ УПРАВЛЕНИЯ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  <w:r>
        <w:t>8.1. Ликвидация и реорганизация Управления осуществляется в соответствии с действующим законодательством Российской Федерации.</w:t>
      </w: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ind w:firstLine="540"/>
        <w:jc w:val="both"/>
      </w:pPr>
    </w:p>
    <w:p w:rsidR="00860A87" w:rsidRDefault="00860A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EC0" w:rsidRDefault="00317EC0"/>
    <w:sectPr w:rsidR="00317EC0" w:rsidSect="00B12B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27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0A87"/>
    <w:rsid w:val="001F2D19"/>
    <w:rsid w:val="00317EC0"/>
    <w:rsid w:val="00860A87"/>
    <w:rsid w:val="008F03D0"/>
    <w:rsid w:val="00925396"/>
    <w:rsid w:val="009463DA"/>
    <w:rsid w:val="00D5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D0"/>
    <w:pPr>
      <w:widowControl w:val="0"/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F03D0"/>
    <w:pPr>
      <w:keepNext/>
      <w:shd w:val="clear" w:color="auto" w:fill="FFFFFF"/>
      <w:spacing w:before="43" w:line="302" w:lineRule="exact"/>
      <w:jc w:val="right"/>
      <w:outlineLvl w:val="0"/>
    </w:pPr>
    <w:rPr>
      <w:color w:val="000000"/>
      <w:spacing w:val="-11"/>
      <w:sz w:val="28"/>
    </w:rPr>
  </w:style>
  <w:style w:type="paragraph" w:styleId="2">
    <w:name w:val="heading 2"/>
    <w:basedOn w:val="a"/>
    <w:next w:val="a"/>
    <w:link w:val="20"/>
    <w:qFormat/>
    <w:rsid w:val="008F03D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F03D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3D0"/>
    <w:rPr>
      <w:color w:val="000000"/>
      <w:spacing w:val="-11"/>
      <w:sz w:val="28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8F03D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8F03D0"/>
    <w:rPr>
      <w:i/>
      <w:iCs/>
      <w:sz w:val="24"/>
      <w:szCs w:val="24"/>
      <w:lang w:eastAsia="ar-SA"/>
    </w:rPr>
  </w:style>
  <w:style w:type="character" w:styleId="a3">
    <w:name w:val="Strong"/>
    <w:qFormat/>
    <w:rsid w:val="008F03D0"/>
    <w:rPr>
      <w:b/>
      <w:bCs/>
    </w:rPr>
  </w:style>
  <w:style w:type="paragraph" w:customStyle="1" w:styleId="ConsPlusNormal">
    <w:name w:val="ConsPlusNormal"/>
    <w:rsid w:val="00860A87"/>
    <w:pPr>
      <w:widowControl w:val="0"/>
      <w:autoSpaceDE w:val="0"/>
      <w:autoSpaceDN w:val="0"/>
    </w:pPr>
  </w:style>
  <w:style w:type="paragraph" w:customStyle="1" w:styleId="ConsPlusTitle">
    <w:name w:val="ConsPlusTitle"/>
    <w:rsid w:val="00860A8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860A8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DB6F0DF31D8F3F3935137F797F8D0C798BB427553FAED93D1EAD67AC7833CF0A2FF776D69ADBD61D6D7A24AAED297P4X0O" TargetMode="External"/><Relationship Id="rId13" Type="http://schemas.openxmlformats.org/officeDocument/2006/relationships/hyperlink" Target="consultantplus://offline/ref=4D4DB6F0DF31D8F3F3935137F797F8D0C798BB427456FCEE90D1EAD67AC7833CF0A2FF776D69ADBD61D6D7A24AAED297P4X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4DB6F0DF31D8F3F3935137F797F8D0C798BB427553FAED93D1EAD67AC7833CF0A2FF776D69ADBD61D6D7A24AAED297P4X0O" TargetMode="External"/><Relationship Id="rId12" Type="http://schemas.openxmlformats.org/officeDocument/2006/relationships/hyperlink" Target="consultantplus://offline/ref=4D4DB6F0DF31D8F3F3934F3AE1FBA7DFC29BE24A7803A7BB9EDBBF8E259ED37BA1A4AA25373CA7A260C8D5PAX4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4DB6F0DF31D8F3F3935137F797F8D0C798BB427456FCEE90D1EAD67AC7833CF0A2FF776D69ADBD61D6D7A24AAED297P4X0O" TargetMode="External"/><Relationship Id="rId11" Type="http://schemas.openxmlformats.org/officeDocument/2006/relationships/hyperlink" Target="consultantplus://offline/ref=4D4DB6F0DF31D8F3F3935137F797F8D0C798BB427553FAED93D1EAD67AC7833CF0A2FF656D31A1BC62C8D7AC5FF883D11491F16ECCD1AE75C18CB3P6X4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D4DB6F0DF31D8F3F3934F3AE1FBA7DFC39BE6467051F0B9CF8EB18B2DCE896BA5EDFE2B283FBEBC65D6D5A556PAXDO" TargetMode="External"/><Relationship Id="rId10" Type="http://schemas.openxmlformats.org/officeDocument/2006/relationships/hyperlink" Target="consultantplus://offline/ref=4D4DB6F0DF31D8F3F3935137F797F8D0C798BB427553FAED93D1EAD67AC7833CF0A2FF656D31A1BC62C8D7A15FF883D11491F16ECCD1AE75C18CB3P6X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4DB6F0DF31D8F3F3935137F797F8D0C798BB427553FAED93D1EAD67AC7833CF0A2FF656D31A1BC62C8D7A65FF883D11491F16ECCD1AE75C18CB3P6X4O" TargetMode="External"/><Relationship Id="rId14" Type="http://schemas.openxmlformats.org/officeDocument/2006/relationships/hyperlink" Target="consultantplus://offline/ref=4D4DB6F0DF31D8F3F3934F3AE1FBA7DFC395E2487356F0B9CF8EB18B2DCE896BA5EDFE2B283FBEBC65D6D5A556PAX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2181</Words>
  <Characters>12432</Characters>
  <Application>Microsoft Office Word</Application>
  <DocSecurity>0</DocSecurity>
  <Lines>103</Lines>
  <Paragraphs>29</Paragraphs>
  <ScaleCrop>false</ScaleCrop>
  <Company>Microsoft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</dc:creator>
  <cp:keywords/>
  <dc:description/>
  <cp:lastModifiedBy>Ковалёва</cp:lastModifiedBy>
  <cp:revision>1</cp:revision>
  <dcterms:created xsi:type="dcterms:W3CDTF">2021-07-13T14:23:00Z</dcterms:created>
  <dcterms:modified xsi:type="dcterms:W3CDTF">2021-07-13T14:23:00Z</dcterms:modified>
</cp:coreProperties>
</file>