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D3" w:rsidRDefault="00C778D3" w:rsidP="00C778D3">
      <w:pPr>
        <w:tabs>
          <w:tab w:val="left" w:pos="2490"/>
        </w:tabs>
        <w:jc w:val="center"/>
        <w:rPr>
          <w:sz w:val="28"/>
        </w:rPr>
      </w:pPr>
      <w:r>
        <w:rPr>
          <w:sz w:val="28"/>
        </w:rPr>
        <w:t>АДМИНИСТРАЦИЯ ГОРОДА ОРЛА</w:t>
      </w:r>
    </w:p>
    <w:p w:rsidR="00C778D3" w:rsidRDefault="00C778D3" w:rsidP="00C778D3">
      <w:pPr>
        <w:tabs>
          <w:tab w:val="left" w:pos="2490"/>
        </w:tabs>
        <w:jc w:val="center"/>
        <w:rPr>
          <w:sz w:val="28"/>
        </w:rPr>
      </w:pPr>
    </w:p>
    <w:p w:rsidR="00C778D3" w:rsidRDefault="00C778D3" w:rsidP="00C778D3">
      <w:pPr>
        <w:tabs>
          <w:tab w:val="left" w:pos="2490"/>
          <w:tab w:val="left" w:pos="3776"/>
        </w:tabs>
        <w:jc w:val="center"/>
        <w:rPr>
          <w:sz w:val="28"/>
        </w:rPr>
      </w:pPr>
      <w:r>
        <w:rPr>
          <w:sz w:val="28"/>
        </w:rPr>
        <w:t>ФИНАНСОВОЕ УПРАВЛЕНИЕ</w:t>
      </w:r>
    </w:p>
    <w:p w:rsidR="00C778D3" w:rsidRDefault="00C778D3" w:rsidP="00C778D3">
      <w:pPr>
        <w:tabs>
          <w:tab w:val="left" w:pos="2490"/>
          <w:tab w:val="left" w:pos="3776"/>
        </w:tabs>
        <w:jc w:val="center"/>
        <w:rPr>
          <w:sz w:val="28"/>
        </w:rPr>
      </w:pPr>
    </w:p>
    <w:p w:rsidR="00C778D3" w:rsidRDefault="00C778D3" w:rsidP="00C778D3">
      <w:pPr>
        <w:jc w:val="center"/>
        <w:rPr>
          <w:sz w:val="28"/>
        </w:rPr>
      </w:pPr>
      <w:r>
        <w:rPr>
          <w:sz w:val="28"/>
        </w:rPr>
        <w:t>ПРИКАЗ</w:t>
      </w:r>
    </w:p>
    <w:p w:rsidR="00C778D3" w:rsidRDefault="00C778D3" w:rsidP="00C778D3">
      <w:pPr>
        <w:tabs>
          <w:tab w:val="left" w:pos="7569"/>
        </w:tabs>
        <w:rPr>
          <w:sz w:val="28"/>
          <w:szCs w:val="28"/>
        </w:rPr>
      </w:pPr>
    </w:p>
    <w:p w:rsidR="00C778D3" w:rsidRPr="00980036" w:rsidRDefault="00624B81" w:rsidP="00C778D3">
      <w:pPr>
        <w:tabs>
          <w:tab w:val="left" w:pos="7569"/>
        </w:tabs>
        <w:rPr>
          <w:sz w:val="28"/>
          <w:szCs w:val="28"/>
        </w:rPr>
      </w:pPr>
      <w:r>
        <w:rPr>
          <w:sz w:val="28"/>
          <w:szCs w:val="28"/>
        </w:rPr>
        <w:t>14.01.2022 г.</w:t>
      </w:r>
      <w:r w:rsidR="00C778D3" w:rsidRPr="00980036">
        <w:rPr>
          <w:sz w:val="28"/>
          <w:szCs w:val="28"/>
        </w:rPr>
        <w:t xml:space="preserve">                           </w:t>
      </w:r>
      <w:r w:rsidR="00C778D3">
        <w:rPr>
          <w:sz w:val="28"/>
          <w:szCs w:val="28"/>
        </w:rPr>
        <w:t xml:space="preserve">  </w:t>
      </w:r>
      <w:r w:rsidR="00C778D3" w:rsidRPr="00980036">
        <w:rPr>
          <w:sz w:val="28"/>
          <w:szCs w:val="28"/>
        </w:rPr>
        <w:t xml:space="preserve">                            </w:t>
      </w:r>
      <w:r w:rsidR="00C778D3">
        <w:rPr>
          <w:sz w:val="28"/>
          <w:szCs w:val="28"/>
        </w:rPr>
        <w:t xml:space="preserve">                                          </w:t>
      </w:r>
      <w:r w:rsidR="00C778D3" w:rsidRPr="00980036">
        <w:rPr>
          <w:sz w:val="28"/>
          <w:szCs w:val="28"/>
        </w:rPr>
        <w:t>№</w:t>
      </w:r>
      <w:r w:rsidR="00C778D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</w:t>
      </w:r>
    </w:p>
    <w:p w:rsidR="00C778D3" w:rsidRDefault="00C778D3" w:rsidP="00C778D3">
      <w:pPr>
        <w:ind w:right="4855"/>
        <w:rPr>
          <w:sz w:val="28"/>
          <w:szCs w:val="28"/>
        </w:rPr>
      </w:pPr>
    </w:p>
    <w:p w:rsidR="00452FF2" w:rsidRPr="00452FF2" w:rsidRDefault="00452FF2" w:rsidP="000C5E8D">
      <w:pPr>
        <w:ind w:right="4855"/>
        <w:rPr>
          <w:sz w:val="28"/>
          <w:szCs w:val="28"/>
        </w:rPr>
      </w:pPr>
    </w:p>
    <w:p w:rsidR="005E4C47" w:rsidRPr="00624B81" w:rsidRDefault="005E4C47" w:rsidP="005E4C47">
      <w:pPr>
        <w:tabs>
          <w:tab w:val="left" w:pos="7569"/>
        </w:tabs>
        <w:jc w:val="center"/>
        <w:rPr>
          <w:sz w:val="26"/>
          <w:szCs w:val="26"/>
        </w:rPr>
      </w:pPr>
      <w:r w:rsidRPr="00624B81">
        <w:rPr>
          <w:sz w:val="26"/>
          <w:szCs w:val="26"/>
        </w:rPr>
        <w:t xml:space="preserve">Об утверждении </w:t>
      </w:r>
      <w:proofErr w:type="gramStart"/>
      <w:r w:rsidRPr="00624B81">
        <w:rPr>
          <w:sz w:val="26"/>
          <w:szCs w:val="26"/>
        </w:rPr>
        <w:t>Порядка санкционирования оплаты денежных обязательств получателей средств бюджета</w:t>
      </w:r>
      <w:r w:rsidR="00C778D3" w:rsidRPr="00624B81">
        <w:rPr>
          <w:sz w:val="26"/>
          <w:szCs w:val="26"/>
        </w:rPr>
        <w:t xml:space="preserve"> города Орла</w:t>
      </w:r>
      <w:proofErr w:type="gramEnd"/>
      <w:r w:rsidRPr="00624B81">
        <w:rPr>
          <w:sz w:val="26"/>
          <w:szCs w:val="26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C778D3" w:rsidRPr="00624B81">
        <w:rPr>
          <w:sz w:val="26"/>
          <w:szCs w:val="26"/>
        </w:rPr>
        <w:t xml:space="preserve"> города Орла</w:t>
      </w:r>
    </w:p>
    <w:p w:rsidR="005E4C47" w:rsidRPr="00624B81" w:rsidRDefault="005E4C47" w:rsidP="005E4C47">
      <w:pPr>
        <w:tabs>
          <w:tab w:val="left" w:pos="7569"/>
        </w:tabs>
        <w:jc w:val="center"/>
        <w:rPr>
          <w:sz w:val="26"/>
          <w:szCs w:val="26"/>
        </w:rPr>
      </w:pPr>
    </w:p>
    <w:p w:rsidR="005E4C47" w:rsidRPr="00624B81" w:rsidRDefault="005E4C47" w:rsidP="005E4C47">
      <w:pPr>
        <w:tabs>
          <w:tab w:val="left" w:pos="7569"/>
        </w:tabs>
        <w:rPr>
          <w:sz w:val="26"/>
          <w:szCs w:val="26"/>
        </w:rPr>
      </w:pPr>
    </w:p>
    <w:p w:rsidR="005E4C47" w:rsidRPr="00624B81" w:rsidRDefault="005E4C47" w:rsidP="005E4C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24B8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624B81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1</w:t>
        </w:r>
      </w:hyperlink>
      <w:r w:rsidRPr="00624B81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624B81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</w:hyperlink>
      <w:r w:rsidRPr="00624B81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624B81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абзацем третьим пункта 5 статьи 219</w:t>
        </w:r>
      </w:hyperlink>
      <w:r w:rsidRPr="00624B8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624B81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 второй  статьи  219.2</w:t>
        </w:r>
      </w:hyperlink>
      <w:r w:rsidRPr="00624B81">
        <w:rPr>
          <w:rFonts w:ascii="Times New Roman" w:hAnsi="Times New Roman" w:cs="Times New Roman"/>
          <w:sz w:val="26"/>
          <w:szCs w:val="26"/>
        </w:rPr>
        <w:t xml:space="preserve">  Бюджетного  кодекса  Российской  Федерации </w:t>
      </w:r>
      <w:proofErr w:type="gramStart"/>
      <w:r w:rsidRPr="00624B8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624B81">
        <w:rPr>
          <w:rFonts w:ascii="Times New Roman" w:hAnsi="Times New Roman" w:cs="Times New Roman"/>
          <w:sz w:val="26"/>
          <w:szCs w:val="26"/>
        </w:rPr>
        <w:t xml:space="preserve"> р и к а з ы в а ю: </w:t>
      </w:r>
    </w:p>
    <w:p w:rsidR="005E4C47" w:rsidRPr="00624B81" w:rsidRDefault="005E4C47" w:rsidP="005E4C4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B81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10" w:anchor="P35" w:history="1">
        <w:r w:rsidRPr="00624B81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Порядок</w:t>
        </w:r>
      </w:hyperlink>
      <w:r w:rsidRPr="00624B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24B81">
        <w:rPr>
          <w:rFonts w:ascii="Times New Roman" w:hAnsi="Times New Roman" w:cs="Times New Roman"/>
          <w:sz w:val="26"/>
          <w:szCs w:val="26"/>
        </w:rPr>
        <w:t xml:space="preserve">санкционирования оплаты денежных обязательств получателей средств бюджета </w:t>
      </w:r>
      <w:r w:rsidR="00C778D3" w:rsidRPr="00624B81">
        <w:rPr>
          <w:rFonts w:ascii="Times New Roman" w:hAnsi="Times New Roman" w:cs="Times New Roman"/>
          <w:sz w:val="26"/>
          <w:szCs w:val="26"/>
        </w:rPr>
        <w:t>города Орла</w:t>
      </w:r>
      <w:proofErr w:type="gramEnd"/>
      <w:r w:rsidR="00C778D3" w:rsidRPr="00624B81">
        <w:rPr>
          <w:rFonts w:ascii="Times New Roman" w:hAnsi="Times New Roman" w:cs="Times New Roman"/>
          <w:sz w:val="26"/>
          <w:szCs w:val="26"/>
        </w:rPr>
        <w:t xml:space="preserve"> </w:t>
      </w:r>
      <w:r w:rsidRPr="00624B81">
        <w:rPr>
          <w:rFonts w:ascii="Times New Roman" w:hAnsi="Times New Roman" w:cs="Times New Roman"/>
          <w:sz w:val="26"/>
          <w:szCs w:val="26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C778D3" w:rsidRPr="00624B81">
        <w:rPr>
          <w:rFonts w:ascii="Times New Roman" w:hAnsi="Times New Roman" w:cs="Times New Roman"/>
          <w:sz w:val="26"/>
          <w:szCs w:val="26"/>
        </w:rPr>
        <w:t xml:space="preserve">города Орла </w:t>
      </w:r>
      <w:r w:rsidRPr="00624B81">
        <w:rPr>
          <w:rFonts w:ascii="Times New Roman" w:hAnsi="Times New Roman" w:cs="Times New Roman"/>
          <w:sz w:val="26"/>
          <w:szCs w:val="26"/>
        </w:rPr>
        <w:t>согласно приложению к настоящему приказу.</w:t>
      </w:r>
    </w:p>
    <w:p w:rsidR="005E4C47" w:rsidRPr="00624B81" w:rsidRDefault="005E4C47" w:rsidP="00C778D3">
      <w:pPr>
        <w:pStyle w:val="a6"/>
        <w:ind w:firstLine="539"/>
        <w:jc w:val="both"/>
        <w:rPr>
          <w:sz w:val="26"/>
          <w:szCs w:val="26"/>
        </w:rPr>
      </w:pPr>
      <w:r w:rsidRPr="00624B81">
        <w:rPr>
          <w:sz w:val="26"/>
          <w:szCs w:val="26"/>
        </w:rPr>
        <w:t xml:space="preserve">2. </w:t>
      </w:r>
      <w:r w:rsidR="00C778D3" w:rsidRPr="00624B81">
        <w:rPr>
          <w:sz w:val="26"/>
          <w:szCs w:val="26"/>
        </w:rPr>
        <w:t xml:space="preserve">Отделу учета и отчетности финансового управления администрации города Орла обеспечить доведение приказа до, главных распорядителей и получателей средств бюджета города Орла, Управления Федерального казначейства по Орловской области в трехдневный срок </w:t>
      </w:r>
      <w:proofErr w:type="gramStart"/>
      <w:r w:rsidR="00C778D3" w:rsidRPr="00624B81">
        <w:rPr>
          <w:sz w:val="26"/>
          <w:szCs w:val="26"/>
        </w:rPr>
        <w:t>с даты издания</w:t>
      </w:r>
      <w:proofErr w:type="gramEnd"/>
      <w:r w:rsidR="00C778D3" w:rsidRPr="00624B81">
        <w:rPr>
          <w:sz w:val="26"/>
          <w:szCs w:val="26"/>
        </w:rPr>
        <w:t xml:space="preserve"> настоящего приказа.</w:t>
      </w:r>
      <w:r w:rsidRPr="00624B81">
        <w:rPr>
          <w:sz w:val="26"/>
          <w:szCs w:val="26"/>
        </w:rPr>
        <w:t xml:space="preserve"> </w:t>
      </w:r>
    </w:p>
    <w:p w:rsidR="0073456B" w:rsidRPr="00624B81" w:rsidRDefault="00C778D3" w:rsidP="005E4C47">
      <w:pPr>
        <w:pStyle w:val="a6"/>
        <w:tabs>
          <w:tab w:val="left" w:pos="9072"/>
        </w:tabs>
        <w:ind w:right="-1" w:firstLine="539"/>
        <w:contextualSpacing/>
        <w:jc w:val="both"/>
        <w:rPr>
          <w:sz w:val="26"/>
          <w:szCs w:val="26"/>
        </w:rPr>
      </w:pPr>
      <w:r w:rsidRPr="00624B81">
        <w:rPr>
          <w:sz w:val="26"/>
          <w:szCs w:val="26"/>
        </w:rPr>
        <w:t>3</w:t>
      </w:r>
      <w:r w:rsidR="005E4C47" w:rsidRPr="00624B81">
        <w:rPr>
          <w:sz w:val="26"/>
          <w:szCs w:val="26"/>
        </w:rPr>
        <w:t>. Признать утратившим силу</w:t>
      </w:r>
      <w:r w:rsidR="0073456B" w:rsidRPr="00624B81">
        <w:rPr>
          <w:sz w:val="26"/>
          <w:szCs w:val="26"/>
        </w:rPr>
        <w:t>:</w:t>
      </w:r>
    </w:p>
    <w:p w:rsidR="00624B81" w:rsidRPr="00624B81" w:rsidRDefault="005E4C47" w:rsidP="005E4C47">
      <w:pPr>
        <w:pStyle w:val="a6"/>
        <w:tabs>
          <w:tab w:val="left" w:pos="9072"/>
        </w:tabs>
        <w:ind w:right="-1" w:firstLine="539"/>
        <w:contextualSpacing/>
        <w:jc w:val="both"/>
        <w:rPr>
          <w:bCs/>
          <w:sz w:val="26"/>
          <w:szCs w:val="26"/>
        </w:rPr>
      </w:pPr>
      <w:r w:rsidRPr="00624B81">
        <w:rPr>
          <w:sz w:val="26"/>
          <w:szCs w:val="26"/>
        </w:rPr>
        <w:t xml:space="preserve"> приказ </w:t>
      </w:r>
      <w:r w:rsidR="00C778D3" w:rsidRPr="00624B81">
        <w:rPr>
          <w:sz w:val="26"/>
          <w:szCs w:val="26"/>
        </w:rPr>
        <w:t>финансово-экономического управления администрации города Орла</w:t>
      </w:r>
      <w:r w:rsidRPr="00624B81">
        <w:rPr>
          <w:sz w:val="26"/>
          <w:szCs w:val="26"/>
        </w:rPr>
        <w:t xml:space="preserve"> от </w:t>
      </w:r>
      <w:r w:rsidR="00C778D3" w:rsidRPr="00624B81">
        <w:rPr>
          <w:sz w:val="26"/>
          <w:szCs w:val="26"/>
        </w:rPr>
        <w:t>15</w:t>
      </w:r>
      <w:r w:rsidRPr="00624B81">
        <w:rPr>
          <w:sz w:val="26"/>
          <w:szCs w:val="26"/>
        </w:rPr>
        <w:t xml:space="preserve"> </w:t>
      </w:r>
      <w:r w:rsidR="00C778D3" w:rsidRPr="00624B81">
        <w:rPr>
          <w:sz w:val="26"/>
          <w:szCs w:val="26"/>
        </w:rPr>
        <w:t>января</w:t>
      </w:r>
      <w:r w:rsidRPr="00624B81">
        <w:rPr>
          <w:sz w:val="26"/>
          <w:szCs w:val="26"/>
        </w:rPr>
        <w:t xml:space="preserve"> 201</w:t>
      </w:r>
      <w:r w:rsidR="00C778D3" w:rsidRPr="00624B81">
        <w:rPr>
          <w:sz w:val="26"/>
          <w:szCs w:val="26"/>
        </w:rPr>
        <w:t>8</w:t>
      </w:r>
      <w:r w:rsidRPr="00624B81">
        <w:rPr>
          <w:sz w:val="26"/>
          <w:szCs w:val="26"/>
        </w:rPr>
        <w:t xml:space="preserve"> года № 1 «</w:t>
      </w:r>
      <w:r w:rsidRPr="00624B81">
        <w:rPr>
          <w:bCs/>
          <w:sz w:val="26"/>
          <w:szCs w:val="26"/>
        </w:rPr>
        <w:t xml:space="preserve">Об утверждении </w:t>
      </w:r>
      <w:proofErr w:type="gramStart"/>
      <w:r w:rsidRPr="00624B81">
        <w:rPr>
          <w:bCs/>
          <w:sz w:val="26"/>
          <w:szCs w:val="26"/>
        </w:rPr>
        <w:t xml:space="preserve">Порядка санкционирования оплаты денежных обязательств получателей средств </w:t>
      </w:r>
      <w:r w:rsidR="00C778D3" w:rsidRPr="00624B81">
        <w:rPr>
          <w:bCs/>
          <w:sz w:val="26"/>
          <w:szCs w:val="26"/>
        </w:rPr>
        <w:t>бюджета города Орла</w:t>
      </w:r>
      <w:proofErr w:type="gramEnd"/>
      <w:r w:rsidRPr="00624B81">
        <w:rPr>
          <w:bCs/>
          <w:sz w:val="26"/>
          <w:szCs w:val="26"/>
        </w:rPr>
        <w:t xml:space="preserve"> и администраторов источников финансирования дефицита </w:t>
      </w:r>
      <w:r w:rsidR="00C778D3" w:rsidRPr="00624B81">
        <w:rPr>
          <w:bCs/>
          <w:sz w:val="26"/>
          <w:szCs w:val="26"/>
        </w:rPr>
        <w:t>бюджета города Орла</w:t>
      </w:r>
      <w:r w:rsidRPr="00624B81">
        <w:rPr>
          <w:bCs/>
          <w:sz w:val="26"/>
          <w:szCs w:val="26"/>
        </w:rPr>
        <w:t>»</w:t>
      </w:r>
      <w:r w:rsidR="00624B81" w:rsidRPr="00624B81">
        <w:rPr>
          <w:bCs/>
          <w:sz w:val="26"/>
          <w:szCs w:val="26"/>
        </w:rPr>
        <w:t>;</w:t>
      </w:r>
    </w:p>
    <w:p w:rsidR="005E4C47" w:rsidRPr="00624B81" w:rsidRDefault="00624B81" w:rsidP="00624B81">
      <w:pPr>
        <w:pStyle w:val="a6"/>
        <w:tabs>
          <w:tab w:val="left" w:pos="9072"/>
        </w:tabs>
        <w:ind w:right="-1" w:firstLine="539"/>
        <w:contextualSpacing/>
        <w:jc w:val="both"/>
        <w:rPr>
          <w:sz w:val="26"/>
          <w:szCs w:val="26"/>
        </w:rPr>
      </w:pPr>
      <w:r w:rsidRPr="00624B81">
        <w:rPr>
          <w:sz w:val="26"/>
          <w:szCs w:val="26"/>
        </w:rPr>
        <w:t xml:space="preserve">приказ финансово-экономического управления администрации города Орла от 16 октября 2019 года № 209 «О внесении изменений в Порядок </w:t>
      </w:r>
      <w:proofErr w:type="gramStart"/>
      <w:r w:rsidRPr="00624B81">
        <w:rPr>
          <w:sz w:val="26"/>
          <w:szCs w:val="26"/>
        </w:rPr>
        <w:t>санкционирования оплаты денежных обязательств получателей средств бюджета города Орла</w:t>
      </w:r>
      <w:proofErr w:type="gramEnd"/>
      <w:r w:rsidRPr="00624B81">
        <w:rPr>
          <w:sz w:val="26"/>
          <w:szCs w:val="26"/>
        </w:rPr>
        <w:t xml:space="preserve"> и администраторов источников финансирования дефицита бюджета города Орла, утвержденный приказом финансово-экономического управления администрации города Орла от 15.01.2018 №1»</w:t>
      </w:r>
      <w:r w:rsidR="005E4C47" w:rsidRPr="00624B81">
        <w:rPr>
          <w:sz w:val="26"/>
          <w:szCs w:val="26"/>
        </w:rPr>
        <w:t>.</w:t>
      </w:r>
    </w:p>
    <w:p w:rsidR="005E4C47" w:rsidRPr="00624B81" w:rsidRDefault="00C778D3" w:rsidP="005E4C47">
      <w:pPr>
        <w:pStyle w:val="a6"/>
        <w:ind w:firstLine="539"/>
        <w:jc w:val="both"/>
        <w:rPr>
          <w:sz w:val="26"/>
          <w:szCs w:val="26"/>
        </w:rPr>
      </w:pPr>
      <w:r w:rsidRPr="00624B81">
        <w:rPr>
          <w:sz w:val="26"/>
          <w:szCs w:val="26"/>
        </w:rPr>
        <w:t>4</w:t>
      </w:r>
      <w:r w:rsidR="005E4C47" w:rsidRPr="00624B81">
        <w:rPr>
          <w:sz w:val="26"/>
          <w:szCs w:val="26"/>
        </w:rPr>
        <w:t xml:space="preserve">. </w:t>
      </w:r>
      <w:r w:rsidR="005C186E" w:rsidRPr="00624B81">
        <w:rPr>
          <w:sz w:val="26"/>
          <w:szCs w:val="26"/>
        </w:rPr>
        <w:t>Действие настоящего приказа распространяется на правоотношения, возникшие с 1 января 2022 года.</w:t>
      </w:r>
    </w:p>
    <w:p w:rsidR="00C778D3" w:rsidRPr="00624B81" w:rsidRDefault="00C778D3" w:rsidP="00C778D3">
      <w:pPr>
        <w:pStyle w:val="a6"/>
        <w:ind w:firstLine="540"/>
        <w:jc w:val="both"/>
        <w:rPr>
          <w:sz w:val="26"/>
          <w:szCs w:val="26"/>
        </w:rPr>
      </w:pPr>
      <w:r w:rsidRPr="00624B81">
        <w:rPr>
          <w:sz w:val="26"/>
          <w:szCs w:val="26"/>
        </w:rPr>
        <w:t>5</w:t>
      </w:r>
      <w:r w:rsidR="005E4C47" w:rsidRPr="00624B81">
        <w:rPr>
          <w:sz w:val="26"/>
          <w:szCs w:val="26"/>
        </w:rPr>
        <w:t xml:space="preserve">. </w:t>
      </w:r>
      <w:r w:rsidRPr="00624B81">
        <w:rPr>
          <w:sz w:val="26"/>
          <w:szCs w:val="26"/>
        </w:rPr>
        <w:t xml:space="preserve">Контроль за исполнением приказа возложить на заместителя </w:t>
      </w:r>
      <w:proofErr w:type="gramStart"/>
      <w:r w:rsidRPr="00624B81">
        <w:rPr>
          <w:sz w:val="26"/>
          <w:szCs w:val="26"/>
        </w:rPr>
        <w:t>начальника финансового управления администрации города Орла</w:t>
      </w:r>
      <w:proofErr w:type="gramEnd"/>
      <w:r w:rsidRPr="00624B81">
        <w:rPr>
          <w:sz w:val="26"/>
          <w:szCs w:val="26"/>
        </w:rPr>
        <w:t xml:space="preserve"> </w:t>
      </w:r>
      <w:proofErr w:type="spellStart"/>
      <w:r w:rsidRPr="00624B81">
        <w:rPr>
          <w:sz w:val="26"/>
          <w:szCs w:val="26"/>
        </w:rPr>
        <w:t>Целовальникову</w:t>
      </w:r>
      <w:proofErr w:type="spellEnd"/>
      <w:r w:rsidRPr="00624B81">
        <w:rPr>
          <w:sz w:val="26"/>
          <w:szCs w:val="26"/>
        </w:rPr>
        <w:t xml:space="preserve"> Н.В.</w:t>
      </w:r>
    </w:p>
    <w:p w:rsidR="00C778D3" w:rsidRPr="00624B81" w:rsidRDefault="00C778D3" w:rsidP="00C778D3">
      <w:pPr>
        <w:ind w:firstLine="540"/>
        <w:rPr>
          <w:sz w:val="26"/>
          <w:szCs w:val="26"/>
        </w:rPr>
      </w:pPr>
    </w:p>
    <w:p w:rsidR="005E4C47" w:rsidRPr="00624B81" w:rsidRDefault="005E4C47" w:rsidP="00C778D3">
      <w:pPr>
        <w:pStyle w:val="a6"/>
        <w:ind w:firstLine="539"/>
        <w:jc w:val="both"/>
        <w:rPr>
          <w:sz w:val="26"/>
          <w:szCs w:val="26"/>
        </w:rPr>
      </w:pPr>
    </w:p>
    <w:tbl>
      <w:tblPr>
        <w:tblW w:w="9923" w:type="dxa"/>
        <w:tblInd w:w="-176" w:type="dxa"/>
        <w:tblLook w:val="04A0"/>
      </w:tblPr>
      <w:tblGrid>
        <w:gridCol w:w="5387"/>
        <w:gridCol w:w="4536"/>
      </w:tblGrid>
      <w:tr w:rsidR="00C778D3" w:rsidRPr="00624B81" w:rsidTr="00624B81">
        <w:trPr>
          <w:trHeight w:val="68"/>
        </w:trPr>
        <w:tc>
          <w:tcPr>
            <w:tcW w:w="5387" w:type="dxa"/>
            <w:hideMark/>
          </w:tcPr>
          <w:p w:rsidR="00C778D3" w:rsidRPr="00624B81" w:rsidRDefault="00C778D3" w:rsidP="00624B8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24B81"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 w:rsidRPr="00624B81">
              <w:rPr>
                <w:rFonts w:ascii="Times New Roman" w:hAnsi="Times New Roman"/>
                <w:sz w:val="26"/>
                <w:szCs w:val="26"/>
              </w:rPr>
              <w:t xml:space="preserve"> обязанности начальника</w:t>
            </w:r>
          </w:p>
          <w:p w:rsidR="00C778D3" w:rsidRPr="00624B81" w:rsidRDefault="00C778D3" w:rsidP="00624B8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624B81">
              <w:rPr>
                <w:rFonts w:ascii="Times New Roman" w:hAnsi="Times New Roman"/>
                <w:sz w:val="26"/>
                <w:szCs w:val="26"/>
              </w:rPr>
              <w:t>финансового управления администрации города Орла</w:t>
            </w:r>
          </w:p>
        </w:tc>
        <w:tc>
          <w:tcPr>
            <w:tcW w:w="4536" w:type="dxa"/>
          </w:tcPr>
          <w:p w:rsidR="00C778D3" w:rsidRPr="00624B81" w:rsidRDefault="00C778D3" w:rsidP="00624B8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C778D3" w:rsidRPr="00624B81" w:rsidRDefault="00C778D3" w:rsidP="00624B8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C778D3" w:rsidRPr="00624B81" w:rsidRDefault="00C778D3" w:rsidP="00624B81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24B81">
              <w:rPr>
                <w:rFonts w:ascii="Times New Roman" w:hAnsi="Times New Roman"/>
                <w:sz w:val="26"/>
                <w:szCs w:val="26"/>
              </w:rPr>
              <w:t>А.В.Степанов</w:t>
            </w:r>
          </w:p>
        </w:tc>
      </w:tr>
    </w:tbl>
    <w:p w:rsidR="00452FF2" w:rsidRPr="00624B81" w:rsidRDefault="00452FF2" w:rsidP="00452FF2">
      <w:pPr>
        <w:jc w:val="both"/>
        <w:rPr>
          <w:sz w:val="26"/>
          <w:szCs w:val="26"/>
        </w:rPr>
      </w:pPr>
    </w:p>
    <w:p w:rsidR="00AA4E9C" w:rsidRPr="00BE5645" w:rsidRDefault="00AA4E9C" w:rsidP="00AA4E9C">
      <w:pPr>
        <w:ind w:left="4680"/>
        <w:jc w:val="center"/>
        <w:rPr>
          <w:sz w:val="28"/>
          <w:szCs w:val="28"/>
        </w:rPr>
      </w:pPr>
      <w:r w:rsidRPr="00BE5645">
        <w:rPr>
          <w:sz w:val="28"/>
          <w:szCs w:val="28"/>
        </w:rPr>
        <w:lastRenderedPageBreak/>
        <w:t>Приложение</w:t>
      </w:r>
    </w:p>
    <w:p w:rsidR="00AA4E9C" w:rsidRPr="00BE5645" w:rsidRDefault="00AA4E9C" w:rsidP="00AA4E9C">
      <w:pPr>
        <w:ind w:left="4680"/>
        <w:jc w:val="center"/>
        <w:rPr>
          <w:sz w:val="28"/>
          <w:szCs w:val="28"/>
        </w:rPr>
      </w:pPr>
      <w:r w:rsidRPr="00BE5645">
        <w:rPr>
          <w:sz w:val="28"/>
          <w:szCs w:val="28"/>
        </w:rPr>
        <w:t>к приказу финансового управления администрации города Орла</w:t>
      </w:r>
    </w:p>
    <w:p w:rsidR="00AA4E9C" w:rsidRPr="00BE5645" w:rsidRDefault="00AA4E9C" w:rsidP="00AA4E9C">
      <w:pPr>
        <w:ind w:left="4680"/>
        <w:jc w:val="center"/>
        <w:rPr>
          <w:sz w:val="28"/>
          <w:szCs w:val="28"/>
        </w:rPr>
      </w:pPr>
      <w:r w:rsidRPr="00BE5645">
        <w:rPr>
          <w:sz w:val="28"/>
          <w:szCs w:val="28"/>
        </w:rPr>
        <w:t>от 14 января  2021 года № 8</w:t>
      </w:r>
    </w:p>
    <w:p w:rsidR="00AA4E9C" w:rsidRPr="00BE5645" w:rsidRDefault="00AA4E9C" w:rsidP="00AA4E9C">
      <w:pPr>
        <w:ind w:left="4680"/>
        <w:jc w:val="center"/>
        <w:rPr>
          <w:sz w:val="28"/>
          <w:szCs w:val="28"/>
        </w:rPr>
      </w:pPr>
    </w:p>
    <w:p w:rsidR="00AA4E9C" w:rsidRPr="00BE5645" w:rsidRDefault="00AA4E9C" w:rsidP="00AA4E9C">
      <w:pPr>
        <w:pStyle w:val="ConsPlusNormal"/>
        <w:jc w:val="both"/>
        <w:rPr>
          <w:rFonts w:ascii="Times New Roman" w:hAnsi="Times New Roman" w:cs="Times New Roman"/>
        </w:rPr>
      </w:pPr>
    </w:p>
    <w:bookmarkStart w:id="0" w:name="P35"/>
    <w:bookmarkEnd w:id="0"/>
    <w:p w:rsidR="00AA4E9C" w:rsidRPr="00BE5645" w:rsidRDefault="00387C98" w:rsidP="00AA4E9C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fldChar w:fldCharType="begin"/>
      </w:r>
      <w:r w:rsidR="00AA4E9C" w:rsidRPr="00BE5645">
        <w:rPr>
          <w:rFonts w:ascii="Times New Roman" w:hAnsi="Times New Roman" w:cs="Times New Roman"/>
          <w:sz w:val="28"/>
          <w:szCs w:val="28"/>
        </w:rPr>
        <w:instrText xml:space="preserve"> HYPERLINK \l "P35" </w:instrText>
      </w:r>
      <w:r w:rsidRPr="00BE5645">
        <w:rPr>
          <w:rFonts w:ascii="Times New Roman" w:hAnsi="Times New Roman" w:cs="Times New Roman"/>
          <w:sz w:val="28"/>
          <w:szCs w:val="28"/>
        </w:rPr>
        <w:fldChar w:fldCharType="separate"/>
      </w:r>
      <w:r w:rsidR="00AA4E9C" w:rsidRPr="00BE5645">
        <w:rPr>
          <w:rFonts w:ascii="Times New Roman" w:hAnsi="Times New Roman" w:cs="Times New Roman"/>
          <w:sz w:val="28"/>
          <w:szCs w:val="28"/>
        </w:rPr>
        <w:t>Порядок</w:t>
      </w:r>
      <w:r w:rsidRPr="00BE5645">
        <w:rPr>
          <w:rFonts w:ascii="Times New Roman" w:hAnsi="Times New Roman" w:cs="Times New Roman"/>
          <w:sz w:val="28"/>
          <w:szCs w:val="28"/>
        </w:rPr>
        <w:fldChar w:fldCharType="end"/>
      </w:r>
    </w:p>
    <w:p w:rsidR="00AA4E9C" w:rsidRDefault="00AA4E9C" w:rsidP="00AA4E9C">
      <w:pPr>
        <w:pStyle w:val="ConsPlusNormal"/>
        <w:spacing w:before="220" w:after="240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санкционирования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бюджета города Орла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города Орла.</w:t>
      </w:r>
    </w:p>
    <w:p w:rsidR="00AA4E9C" w:rsidRDefault="00AA4E9C" w:rsidP="00AA4E9C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4E9C" w:rsidRPr="00F71B98" w:rsidRDefault="00AA4E9C" w:rsidP="00AA4E9C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1B98">
        <w:rPr>
          <w:rFonts w:ascii="Times New Roman" w:hAnsi="Times New Roman" w:cs="Times New Roman"/>
          <w:i/>
          <w:sz w:val="28"/>
          <w:szCs w:val="28"/>
        </w:rPr>
        <w:t>(в редакции от 23.09.2025)</w:t>
      </w:r>
    </w:p>
    <w:p w:rsidR="00AA4E9C" w:rsidRPr="00F71B98" w:rsidRDefault="00AA4E9C" w:rsidP="00AA4E9C">
      <w:pPr>
        <w:pStyle w:val="ConsPlusTitle"/>
        <w:jc w:val="center"/>
        <w:rPr>
          <w:rFonts w:ascii="Times New Roman" w:hAnsi="Times New Roman" w:cs="Times New Roman"/>
          <w:i/>
        </w:rPr>
      </w:pPr>
    </w:p>
    <w:p w:rsidR="00AA4E9C" w:rsidRPr="00BE5645" w:rsidRDefault="00AA4E9C" w:rsidP="00AA4E9C">
      <w:pPr>
        <w:pStyle w:val="ConsPlusNormal"/>
        <w:jc w:val="both"/>
        <w:rPr>
          <w:rFonts w:ascii="Times New Roman" w:hAnsi="Times New Roman" w:cs="Times New Roman"/>
        </w:rPr>
      </w:pPr>
    </w:p>
    <w:p w:rsidR="00AA4E9C" w:rsidRPr="00BE5645" w:rsidRDefault="00AA4E9C" w:rsidP="00AA4E9C">
      <w:pPr>
        <w:pStyle w:val="ConsPlusNormal"/>
        <w:numPr>
          <w:ilvl w:val="0"/>
          <w:numId w:val="1"/>
        </w:numPr>
        <w:adjustRightInd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645">
        <w:rPr>
          <w:rFonts w:ascii="Times New Roman" w:hAnsi="Times New Roman" w:cs="Times New Roman"/>
          <w:sz w:val="28"/>
          <w:szCs w:val="28"/>
        </w:rPr>
        <w:t>Настоящий Порядок устанавливает порядок санкционирования  органом, осуществляющим открытие и ведение лицевых счетов получателей средств бюджета города Орла и администраторов источников финансирования дефицита бюджета города Орла (далее - уполномоченный орган), оплаты за счет средств бюджета города Орла денежных обязательств получателей средств бюджета города Орла и оплаты денежных обязательств, подлежащих исполнению за счет бюджетных ассигнований по источникам финансирования дефицита бюджета города Орла.</w:t>
      </w:r>
      <w:proofErr w:type="gramEnd"/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Для оплаты денежных обязательств получатель средств бюджета города Орла (администратор источников финансирования дефицита бюджета города Орла) представляет в уполномоченный орган по месту обслуживания лицевого счета получателя бюджетных средств (администратора источников финансирования дефицита бюджета города Орла),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 казначейского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обслуживания, установленным Федеральным казначейством  (далее - Распоряжение, порядок казначейского обслуживания).</w:t>
      </w:r>
    </w:p>
    <w:p w:rsidR="00AA4E9C" w:rsidRPr="00BE5645" w:rsidRDefault="00AA4E9C" w:rsidP="00AA4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BE5645">
        <w:rPr>
          <w:rFonts w:ascii="Times New Roman" w:hAnsi="Times New Roman" w:cs="Times New Roman"/>
          <w:sz w:val="28"/>
          <w:szCs w:val="28"/>
        </w:rPr>
        <w:t xml:space="preserve">3. Уполномоченный орган проверяет Распоряжение на наличие в нем реквизитов и показателей, предусмотренных </w:t>
      </w:r>
      <w:hyperlink w:anchor="P50" w:history="1">
        <w:r w:rsidRPr="00BE5645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BE5645">
        <w:rPr>
          <w:rFonts w:ascii="Times New Roman" w:hAnsi="Times New Roman" w:cs="Times New Roman"/>
          <w:sz w:val="28"/>
          <w:szCs w:val="28"/>
        </w:rPr>
        <w:t xml:space="preserve"> настоящего Порядка (с учетом положений </w:t>
      </w:r>
      <w:hyperlink w:anchor="P82" w:history="1">
        <w:r w:rsidRPr="00BE5645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BE5645">
        <w:rPr>
          <w:rFonts w:ascii="Times New Roman" w:hAnsi="Times New Roman" w:cs="Times New Roman"/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87" w:history="1">
        <w:r w:rsidRPr="00BE5645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BE564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 w:history="1">
        <w:r w:rsidRPr="00BE564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E564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9" w:history="1">
        <w:r w:rsidRPr="00BE5645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BE564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3" w:history="1">
        <w:r w:rsidRPr="00BE564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E5645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наличие документов, предусмотренных </w:t>
      </w:r>
      <w:hyperlink w:anchor="P115" w:history="1">
        <w:r w:rsidRPr="00BE5645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BE564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8" w:history="1">
        <w:r w:rsidRPr="00BE564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BE564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получателем средств бюджета города Орла (администратором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Орла) Распоряжения в уполномоченный орган.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BE5645">
        <w:rPr>
          <w:rFonts w:ascii="Times New Roman" w:hAnsi="Times New Roman" w:cs="Times New Roman"/>
          <w:sz w:val="28"/>
          <w:szCs w:val="28"/>
        </w:rPr>
        <w:t>4. Распоряжение проверяется на наличие в нем следующих реквизитов и показателей: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645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</w:t>
      </w:r>
      <w:r w:rsidRPr="00BE5645">
        <w:rPr>
          <w:rFonts w:ascii="Times New Roman" w:hAnsi="Times New Roman" w:cs="Times New Roman"/>
          <w:sz w:val="28"/>
          <w:szCs w:val="28"/>
        </w:rPr>
        <w:lastRenderedPageBreak/>
        <w:t>получателем средств бюджета города Орла (администратором источников финансирования дефицита бюджета города Орла) для открытия соответствующего лицевого счета в порядке, установленным Федеральным казначейством (за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);;</w:t>
      </w:r>
      <w:proofErr w:type="gramEnd"/>
    </w:p>
    <w:p w:rsidR="00AA4E9C" w:rsidRPr="00BE5645" w:rsidRDefault="00AA4E9C" w:rsidP="00AA4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2) уникального кода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получателя средств бюджета города Орла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 (далее - код участника бюджетного процесса по Сводному реестру), и номера соответствующего лицевого счета;</w:t>
      </w:r>
    </w:p>
    <w:p w:rsidR="00AA4E9C" w:rsidRPr="00BE5645" w:rsidRDefault="00AA4E9C" w:rsidP="00AA4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бюджета города Орла (классификации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бюджета города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Орла), аналитических кодов и кодов дополнительной классификации (при наличии), по которым необходимо произвести перечисление, а также текстового назначения платежа;</w:t>
      </w:r>
    </w:p>
    <w:p w:rsidR="00AA4E9C" w:rsidRPr="00BE5645" w:rsidRDefault="00AA4E9C" w:rsidP="00AA4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645">
        <w:rPr>
          <w:rFonts w:ascii="Times New Roman" w:hAnsi="Times New Roman" w:cs="Times New Roman"/>
          <w:sz w:val="28"/>
          <w:szCs w:val="28"/>
        </w:rPr>
        <w:t xml:space="preserve">4) суммы перечисления и кода валюты в соответствии с Общероссийским </w:t>
      </w:r>
      <w:hyperlink r:id="rId11" w:history="1">
        <w:r w:rsidRPr="00BE5645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E5645">
        <w:rPr>
          <w:rFonts w:ascii="Times New Roman" w:hAnsi="Times New Roman" w:cs="Times New Roman"/>
          <w:sz w:val="28"/>
          <w:szCs w:val="28"/>
        </w:rPr>
        <w:t xml:space="preserve"> валют, в которой он должен быть произведен;</w:t>
      </w:r>
      <w:proofErr w:type="gramEnd"/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>6) вида средств (средства бюджета города Орла);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>аспоряжении;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8) номера учтенного в уполномоченном органе бюджетного обязательства и номера денежного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обязательства получателя средств бюджета города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Орла (при наличии);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>9) номера и серии чека;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>10) срока действия чека;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>11) фамилии, имени и отчества получателя средств по чеку;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>12) данных документов, удостоверяющих личность получателя средств по чеку;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AA4E9C" w:rsidRPr="00BE5645" w:rsidRDefault="00AA4E9C" w:rsidP="00AA4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proofErr w:type="gramStart"/>
      <w:r w:rsidRPr="00BE5645">
        <w:rPr>
          <w:rFonts w:ascii="Times New Roman" w:hAnsi="Times New Roman" w:cs="Times New Roman"/>
          <w:sz w:val="28"/>
          <w:szCs w:val="28"/>
        </w:rPr>
        <w:lastRenderedPageBreak/>
        <w:t>14) реквизитов (номер, дата) документов (договора (муниципального контракта) на поставку товаров, выполнение работ, оказание услуг (далее - договор (муниципальный контракт), договора (соглашения) о предоставлении субсидии муниципальному бюджетному или автономному учреждению, договора (соглашения) о предоставлении субсидии из бюджета города Орла юридическому лицу, индивидуальному предпринимателю или физическому лицу - производителю товаров, работ, услуг (далее - соглашение), договоров о предоставлении бюджетных инвестиций в соответствии со статьей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80 Бюджетного кодекса Российской Федерации (далее - договор о предоставлении инвестиций) (при наличии), на основании которых возникают бюджетные обязательства получателей средств бюджета города Орла, и документов, подтверждающих возникновение денежных обязательств получателей средств бюджета города Орла, предоставляемых получателями средств бюджета города Орла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города Орла, установленным финансовым управлением администрации города Орла (далее - Порядок учета обязательств);</w:t>
      </w:r>
    </w:p>
    <w:p w:rsidR="00AA4E9C" w:rsidRPr="00BE5645" w:rsidRDefault="00AA4E9C" w:rsidP="00AA4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645">
        <w:rPr>
          <w:rFonts w:ascii="Times New Roman" w:hAnsi="Times New Roman" w:cs="Times New Roman"/>
          <w:sz w:val="28"/>
          <w:szCs w:val="28"/>
        </w:rPr>
        <w:t>15) 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 Перечня документов, на основании которых возникают бюджетные обязательства получателей средств бюджета города Орла, и документов, подтверждающих возникновение денежных обязательств получателей средств бюджета города Орла, являющегося приложением 3 к Порядку учета бюджетных и денежных обязательств получателей средств о бюджета города Орла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утвержденному приказом финансового управления администрации города Орла от 14 января 2022 года № 7 (далее соответственно - документы, подтверждающие возникновение денежных обязательств, Перечень),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внесения арендной платы по договору (муниципальному контракту), если условиями таких договоров (муниципальных контрактов) не предусмотрено предоставление документов для оплаты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денежных обязатель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>и осуществлении авансовых платежей (внесении арендной платы);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BE5645">
        <w:rPr>
          <w:rFonts w:ascii="Times New Roman" w:hAnsi="Times New Roman" w:cs="Times New Roman"/>
          <w:sz w:val="28"/>
          <w:szCs w:val="28"/>
        </w:rPr>
        <w:t>16) кода источника поступлений целевых сре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AA4E9C" w:rsidRPr="00BE5645" w:rsidRDefault="00AA4E9C" w:rsidP="00AA4E9C">
      <w:pPr>
        <w:ind w:firstLine="567"/>
        <w:rPr>
          <w:sz w:val="28"/>
          <w:szCs w:val="28"/>
        </w:rPr>
      </w:pPr>
      <w:r w:rsidRPr="00BE5645">
        <w:rPr>
          <w:sz w:val="28"/>
          <w:szCs w:val="28"/>
        </w:rPr>
        <w:t>17) идентификатора договора (муниципального контракта), соглашения, договора о предоставлении инвестиций, в случае санкционирования расходов, возникающих при оплате указанных договоров (муниципальных контрактов), соглашений, договоров о предоставлении инвестиций при казначейском сопровождении средств;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lastRenderedPageBreak/>
        <w:t xml:space="preserve"> 18) уникального номера реестровой записи, идентификатора информации о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– «02» в случае санкционирования расходов, возникающих при оплате договоров (муниципальных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- реестр контрактов).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BE5645">
        <w:rPr>
          <w:rFonts w:ascii="Times New Roman" w:hAnsi="Times New Roman" w:cs="Times New Roman"/>
          <w:sz w:val="28"/>
          <w:szCs w:val="28"/>
        </w:rPr>
        <w:t xml:space="preserve">5. Требования </w:t>
      </w:r>
      <w:hyperlink w:anchor="P76" w:history="1">
        <w:r w:rsidRPr="00BE5645">
          <w:rPr>
            <w:rFonts w:ascii="Times New Roman" w:hAnsi="Times New Roman" w:cs="Times New Roman"/>
            <w:sz w:val="28"/>
            <w:szCs w:val="28"/>
          </w:rPr>
          <w:t>подпунктов 14</w:t>
        </w:r>
      </w:hyperlink>
      <w:r w:rsidRPr="00BE564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1" w:history="1">
        <w:r w:rsidRPr="00BE5645">
          <w:rPr>
            <w:rFonts w:ascii="Times New Roman" w:hAnsi="Times New Roman" w:cs="Times New Roman"/>
            <w:sz w:val="28"/>
            <w:szCs w:val="28"/>
          </w:rPr>
          <w:t>16 пункта 4</w:t>
        </w:r>
      </w:hyperlink>
      <w:r w:rsidRPr="00BE5645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отношении: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645">
        <w:rPr>
          <w:rFonts w:ascii="Times New Roman" w:hAnsi="Times New Roman" w:cs="Times New Roman"/>
          <w:sz w:val="28"/>
          <w:szCs w:val="28"/>
        </w:rPr>
        <w:t>Распоряжения при перечислении средств получателям средств бюджета города Орла, осуществляющим в соответствии с бюджетным законодательством Российской Федерации операции со средствами бюджета города Орла (в том числе в иностранной валюте) на счетах, открытых им в учреждении Центрального банка Российской Федерации или кредитной организации, получателям средств бюджета города Орла, находящимся за пределами Российской Федерации и получающим средства бюджета города Орла от главного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распорядителя (распорядителя) средств бюджета города Орла в иностранной валюте;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>Распоряжения при перечислении сре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>уктурным (обособленным) подразделениям получателей средств бюджета города Орла, не наделенным полномочиями по ведению бюджетного учета.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76" w:history="1">
        <w:r w:rsidRPr="00BE5645">
          <w:rPr>
            <w:rFonts w:ascii="Times New Roman" w:hAnsi="Times New Roman" w:cs="Times New Roman"/>
            <w:sz w:val="28"/>
            <w:szCs w:val="28"/>
          </w:rPr>
          <w:t>подпункта 14 пункта 4</w:t>
        </w:r>
      </w:hyperlink>
      <w:r w:rsidRPr="00BE5645">
        <w:rPr>
          <w:rFonts w:ascii="Times New Roman" w:hAnsi="Times New Roman" w:cs="Times New Roman"/>
          <w:sz w:val="28"/>
          <w:szCs w:val="28"/>
        </w:rPr>
        <w:t xml:space="preserve"> настоящего Порядка также не применяются в отношении Распоряжения при оплате товаров, выполнении работ, оказании услуг в случаях, когда заключение договора (муниципального контракта) законодательством Российской Федерации не предусмотрено.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В одном Распоряжении может содержаться несколько сумм перечислений по разным кодам классификации расходов бюджета города Орла (классификации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бюджета города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Орла) в рамках одного денежного обязательства получателя средств бюджета города Орла (администратора источников финансирования дефицита бюджета города Орла).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87"/>
      <w:bookmarkEnd w:id="6"/>
      <w:r w:rsidRPr="00BE5645">
        <w:rPr>
          <w:rFonts w:ascii="Times New Roman" w:hAnsi="Times New Roman" w:cs="Times New Roman"/>
          <w:sz w:val="28"/>
          <w:szCs w:val="28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88"/>
      <w:bookmarkEnd w:id="7"/>
      <w:r w:rsidRPr="00BE5645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кодов классификации расходов бюджета города Орла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2) соответствие содержания текста назначения платежа, указанного в Распоряжении, содержанию операции, исходя из документа, </w:t>
      </w:r>
      <w:r w:rsidRPr="00BE5645">
        <w:rPr>
          <w:rFonts w:ascii="Times New Roman" w:hAnsi="Times New Roman" w:cs="Times New Roman"/>
          <w:sz w:val="28"/>
          <w:szCs w:val="28"/>
        </w:rPr>
        <w:lastRenderedPageBreak/>
        <w:t>подтверждающего возникновение денежного обязательства;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3) соответствие указанных в Распоряжении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кодов видов расходов классификации расходов бюджета города Орла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AA4E9C" w:rsidRPr="00BE5645" w:rsidRDefault="00AA4E9C" w:rsidP="00AA4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BE5645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E5645">
        <w:rPr>
          <w:rFonts w:ascii="Times New Roman" w:hAnsi="Times New Roman" w:cs="Times New Roman"/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аналитическим кодам и кодам дополнительной классификации (при наличии);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>6) соответствие реквизитов Распоряжения требованиям бюджетного законодательства Российской Федерации о перечислении средств бюджета города Орла на соответствующие казначейские счета;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>8) идентичность кода (кодов) классификации расходов бюджета города Орла по денежному обязательству и платежу;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AA4E9C" w:rsidRPr="00BE5645" w:rsidRDefault="00AA4E9C" w:rsidP="00AA4E9C">
      <w:pPr>
        <w:rPr>
          <w:rFonts w:eastAsia="Calibri"/>
          <w:highlight w:val="lightGray"/>
        </w:rPr>
      </w:pPr>
      <w:proofErr w:type="gramStart"/>
      <w:r w:rsidRPr="00BE5645">
        <w:rPr>
          <w:sz w:val="28"/>
          <w:szCs w:val="28"/>
        </w:rPr>
        <w:t>10)</w:t>
      </w:r>
      <w:r w:rsidRPr="00BE5645">
        <w:rPr>
          <w:sz w:val="26"/>
          <w:szCs w:val="26"/>
        </w:rPr>
        <w:t xml:space="preserve"> </w:t>
      </w:r>
      <w:proofErr w:type="spellStart"/>
      <w:r w:rsidRPr="00BE5645">
        <w:rPr>
          <w:sz w:val="28"/>
          <w:szCs w:val="28"/>
        </w:rPr>
        <w:t>непревышение</w:t>
      </w:r>
      <w:proofErr w:type="spellEnd"/>
      <w:r w:rsidRPr="00BE5645">
        <w:rPr>
          <w:sz w:val="28"/>
          <w:szCs w:val="28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услуг), за исключением случаев Распоряжений на перечисление последующих платежей по</w:t>
      </w:r>
      <w:proofErr w:type="gramEnd"/>
      <w:r w:rsidRPr="00BE5645">
        <w:rPr>
          <w:sz w:val="28"/>
          <w:szCs w:val="28"/>
        </w:rPr>
        <w:t xml:space="preserve"> </w:t>
      </w:r>
      <w:proofErr w:type="gramStart"/>
      <w:r w:rsidRPr="00BE5645">
        <w:rPr>
          <w:sz w:val="28"/>
          <w:szCs w:val="28"/>
        </w:rPr>
        <w:t>муниципальным контрактам, источником финансового обеспечения которых являются средства, предоставляемые из Федерального бюджета, подлежащие казначейскому сопровождению на основании статьи 242.25 БК РФ и банковскому сопровождению на основании Постановления администрации города Орла от 21.06.2018 № 2726 на условиях, определяемых заказчиком, или если иной порядок расчётов по такому денежному обязательству не предусмотрен законодательством Российской</w:t>
      </w:r>
      <w:r w:rsidRPr="00BE5645">
        <w:rPr>
          <w:sz w:val="26"/>
          <w:szCs w:val="26"/>
        </w:rPr>
        <w:t xml:space="preserve"> </w:t>
      </w:r>
      <w:r w:rsidRPr="00BE5645">
        <w:rPr>
          <w:sz w:val="28"/>
          <w:szCs w:val="28"/>
        </w:rPr>
        <w:t>Федерации;</w:t>
      </w:r>
      <w:proofErr w:type="gramEnd"/>
    </w:p>
    <w:p w:rsidR="00AA4E9C" w:rsidRPr="00BE5645" w:rsidRDefault="00AA4E9C" w:rsidP="00AA4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11) соответствие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кода классификации расходов бюджета города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Орла, аналитического кода и кода дополнительной классификации (при наличии) по денежному обязательству и платежу;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lastRenderedPageBreak/>
        <w:t xml:space="preserve">12) </w:t>
      </w:r>
      <w:proofErr w:type="spellStart"/>
      <w:r w:rsidRPr="00BE5645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E5645">
        <w:rPr>
          <w:rFonts w:ascii="Times New Roman" w:hAnsi="Times New Roman" w:cs="Times New Roman"/>
          <w:sz w:val="28"/>
          <w:szCs w:val="28"/>
        </w:rPr>
        <w:t xml:space="preserve"> размера авансового платежа, указанного в Распоряжении, над суммой авансового платежа по договору (муниципальному контракту) (суммой авансового платежа по этапу исполнения договора (муниципального контракта) в случае, если договором (муниципальным контрактом) предусмотрено его поэтапное исполнение) с учетом ранее осуществленных авансовых платежей;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8" w:name="P103"/>
      <w:bookmarkEnd w:id="8"/>
      <w:r w:rsidRPr="00BE5645">
        <w:rPr>
          <w:rFonts w:ascii="Times New Roman" w:hAnsi="Times New Roman" w:cs="Times New Roman"/>
          <w:sz w:val="28"/>
          <w:szCs w:val="28"/>
        </w:rPr>
        <w:t>13) 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- реестр контрактов, содержащий государственную тайну), договору (муниципальному контракту), подлежащему включению в реестр контрактов или реестр контрактов, содержащий государственную тайну, указанных в Распоряжении;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8"/>
      <w:bookmarkEnd w:id="9"/>
      <w:r w:rsidRPr="00BE5645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BE5645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E5645">
        <w:rPr>
          <w:rFonts w:ascii="Times New Roman" w:hAnsi="Times New Roman" w:cs="Times New Roman"/>
          <w:sz w:val="28"/>
          <w:szCs w:val="28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Решением Орловского городского Совета народных депутатов о бюджете города Орла на очередной финансовый год и плановый период;</w:t>
      </w:r>
    </w:p>
    <w:p w:rsidR="00AA4E9C" w:rsidRPr="00BE5645" w:rsidRDefault="00AA4E9C" w:rsidP="00AA4E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9"/>
      <w:bookmarkEnd w:id="10"/>
      <w:r w:rsidRPr="00BE5645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BE5645">
        <w:rPr>
          <w:rFonts w:ascii="Times New Roman" w:hAnsi="Times New Roman" w:cs="Times New Roman"/>
          <w:sz w:val="28"/>
          <w:szCs w:val="28"/>
        </w:rPr>
        <w:t>неопережение</w:t>
      </w:r>
      <w:proofErr w:type="spellEnd"/>
      <w:r w:rsidRPr="00BE5645">
        <w:rPr>
          <w:rFonts w:ascii="Times New Roman" w:hAnsi="Times New Roman" w:cs="Times New Roman"/>
          <w:sz w:val="28"/>
          <w:szCs w:val="28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:rsidR="00AA4E9C" w:rsidRPr="00BE5645" w:rsidRDefault="00AA4E9C" w:rsidP="00AA4E9C">
      <w:pPr>
        <w:ind w:firstLine="540"/>
        <w:rPr>
          <w:sz w:val="28"/>
          <w:szCs w:val="28"/>
          <w:lang w:eastAsia="en-US"/>
        </w:rPr>
      </w:pPr>
      <w:proofErr w:type="gramStart"/>
      <w:r w:rsidRPr="00BE5645">
        <w:rPr>
          <w:sz w:val="28"/>
          <w:szCs w:val="28"/>
          <w:lang w:eastAsia="en-US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  <w:bookmarkStart w:id="11" w:name="P110"/>
      <w:bookmarkStart w:id="12" w:name="P115"/>
      <w:bookmarkEnd w:id="11"/>
      <w:bookmarkEnd w:id="12"/>
      <w:proofErr w:type="gramEnd"/>
    </w:p>
    <w:p w:rsidR="00AA4E9C" w:rsidRPr="00BE5645" w:rsidRDefault="00AA4E9C" w:rsidP="00AA4E9C">
      <w:pPr>
        <w:ind w:firstLine="567"/>
        <w:rPr>
          <w:sz w:val="28"/>
          <w:szCs w:val="28"/>
        </w:rPr>
      </w:pPr>
      <w:proofErr w:type="gramStart"/>
      <w:r w:rsidRPr="00BE5645">
        <w:rPr>
          <w:sz w:val="28"/>
          <w:szCs w:val="28"/>
        </w:rPr>
        <w:t>16) соответствие идентификатора договора (муниципального контракта), соглашения, договора о предоставлении инвестиций, указанного в Распоряжении, идентификатору, указанному в договоре (муниципальном контракте), соглашении, договоре о предоставлении инвестиций (при наличии);</w:t>
      </w:r>
      <w:proofErr w:type="gramEnd"/>
    </w:p>
    <w:p w:rsidR="00AA4E9C" w:rsidRPr="00BE5645" w:rsidRDefault="00AA4E9C" w:rsidP="00AA4E9C">
      <w:pPr>
        <w:ind w:firstLine="567"/>
        <w:rPr>
          <w:sz w:val="28"/>
          <w:szCs w:val="28"/>
        </w:rPr>
      </w:pPr>
      <w:r w:rsidRPr="00BE5645">
        <w:rPr>
          <w:sz w:val="28"/>
          <w:szCs w:val="28"/>
        </w:rPr>
        <w:t>17)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AA4E9C" w:rsidRPr="00BE5645" w:rsidRDefault="00AA4E9C" w:rsidP="00AA4E9C">
      <w:pPr>
        <w:ind w:firstLine="540"/>
        <w:rPr>
          <w:rFonts w:eastAsiaTheme="minorHAnsi"/>
          <w:sz w:val="28"/>
          <w:szCs w:val="28"/>
          <w:lang w:eastAsia="en-US"/>
        </w:rPr>
      </w:pPr>
      <w:r w:rsidRPr="00BE5645">
        <w:rPr>
          <w:sz w:val="28"/>
          <w:szCs w:val="28"/>
        </w:rPr>
        <w:t xml:space="preserve">18) </w:t>
      </w:r>
      <w:proofErr w:type="spellStart"/>
      <w:r w:rsidRPr="00BE5645">
        <w:rPr>
          <w:sz w:val="28"/>
          <w:szCs w:val="28"/>
        </w:rPr>
        <w:t>непревышение</w:t>
      </w:r>
      <w:proofErr w:type="spellEnd"/>
      <w:r w:rsidRPr="00BE5645">
        <w:rPr>
          <w:sz w:val="28"/>
          <w:szCs w:val="28"/>
        </w:rPr>
        <w:t xml:space="preserve"> суммы Распоряжения над суммой, указанной в документе, подтверждающем возникновение денежного обязательства.</w:t>
      </w:r>
    </w:p>
    <w:p w:rsidR="00AA4E9C" w:rsidRPr="00F71B98" w:rsidRDefault="00AA4E9C" w:rsidP="00AA4E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71B98">
        <w:rPr>
          <w:rFonts w:ascii="Times New Roman" w:hAnsi="Times New Roman" w:cs="Times New Roman"/>
          <w:sz w:val="28"/>
          <w:szCs w:val="28"/>
        </w:rPr>
        <w:t xml:space="preserve">В случае если Распоряжение представляется для оплаты денежного обязательства, сформированного уполномоченным органом в соответствии с порядком учета обязательств, получатель средств бюджета города Орла представляет в уполномоченный орган вместе с Распоряжением указанный в нем документ, подтверждающий возникновение денежного обязательства (за </w:t>
      </w:r>
      <w:r w:rsidRPr="00F71B98">
        <w:rPr>
          <w:rFonts w:ascii="Times New Roman" w:hAnsi="Times New Roman" w:cs="Times New Roman"/>
          <w:sz w:val="28"/>
          <w:szCs w:val="28"/>
        </w:rPr>
        <w:lastRenderedPageBreak/>
        <w:t>исключением документов, содержащих сведения, составляющие государственную и иную охраняемую законом тайну, документов указанных в пунктах 9-11, строке 1, строках 7-8 и</w:t>
      </w:r>
      <w:proofErr w:type="gramEnd"/>
      <w:r w:rsidRPr="00F71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B98">
        <w:rPr>
          <w:rFonts w:ascii="Times New Roman" w:hAnsi="Times New Roman" w:cs="Times New Roman"/>
          <w:sz w:val="28"/>
          <w:szCs w:val="28"/>
        </w:rPr>
        <w:t>11-14 пункта 12 графы 3 Перечня, а также договора на оказание услуг, выполнение работ, заключенного получателем средств бюджета города Орла с физическим лицом, не являющимся индивидуальным предпринимателем, указанного в строке  6 пункта 12 Перечня, в случае, если сумма указанного договора не превышает 100 тысяч рублей).</w:t>
      </w:r>
      <w:proofErr w:type="gramEnd"/>
    </w:p>
    <w:p w:rsidR="00AA4E9C" w:rsidRPr="00F71B98" w:rsidRDefault="00AA4E9C" w:rsidP="00AA4E9C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B98">
        <w:rPr>
          <w:rFonts w:ascii="Times New Roman" w:eastAsia="Times New Roman" w:hAnsi="Times New Roman"/>
          <w:sz w:val="28"/>
          <w:szCs w:val="28"/>
          <w:lang w:eastAsia="ru-RU"/>
        </w:rPr>
        <w:t>Требования настоящего пункта не распространяются на санкционирование оплаты денежных обязательств, связанных:</w:t>
      </w:r>
    </w:p>
    <w:p w:rsidR="00AA4E9C" w:rsidRPr="00F71B98" w:rsidRDefault="00AA4E9C" w:rsidP="00AA4E9C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B98">
        <w:rPr>
          <w:rFonts w:ascii="Times New Roman" w:eastAsia="Times New Roman" w:hAnsi="Times New Roman"/>
          <w:sz w:val="28"/>
          <w:szCs w:val="28"/>
          <w:lang w:eastAsia="ru-RU"/>
        </w:rPr>
        <w:t>с социальными выплатами населению;</w:t>
      </w:r>
    </w:p>
    <w:p w:rsidR="00AA4E9C" w:rsidRPr="00F71B98" w:rsidRDefault="00AA4E9C" w:rsidP="00AA4E9C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B98">
        <w:rPr>
          <w:rFonts w:ascii="Times New Roman" w:eastAsia="Times New Roman" w:hAnsi="Times New Roman"/>
          <w:sz w:val="28"/>
          <w:szCs w:val="28"/>
          <w:lang w:eastAsia="ru-RU"/>
        </w:rPr>
        <w:t>с обслуживанием муниципального долга;</w:t>
      </w:r>
    </w:p>
    <w:p w:rsidR="00AA4E9C" w:rsidRPr="00F71B98" w:rsidRDefault="00AA4E9C" w:rsidP="00AA4E9C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B98">
        <w:rPr>
          <w:rFonts w:ascii="Times New Roman" w:eastAsia="Times New Roman" w:hAnsi="Times New Roman"/>
          <w:sz w:val="28"/>
          <w:szCs w:val="28"/>
          <w:lang w:eastAsia="ru-RU"/>
        </w:rPr>
        <w:t>с исполнением судебных актов по искам к Муниципальному образованию «Городской округ город Орел» о возмещении вреда, причиненного гражданину или юридическому лицу в результате незаконных действий (бездействия) муниципальных органов города Орла либо должностных лиц этих органов;</w:t>
      </w:r>
    </w:p>
    <w:p w:rsidR="00AA4E9C" w:rsidRPr="00F71B98" w:rsidRDefault="00AA4E9C" w:rsidP="00AA4E9C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B98">
        <w:rPr>
          <w:rFonts w:ascii="Times New Roman" w:eastAsia="Times New Roman" w:hAnsi="Times New Roman"/>
          <w:sz w:val="28"/>
          <w:szCs w:val="28"/>
          <w:lang w:eastAsia="ru-RU"/>
        </w:rPr>
        <w:t xml:space="preserve">с исполнением договоров на оказание услуг, выполнение работ, заключенных получателем средств бюджета города Орла до 1 января </w:t>
      </w:r>
      <w:r w:rsidRPr="00F71B98">
        <w:rPr>
          <w:rFonts w:ascii="Times New Roman" w:eastAsia="Times New Roman" w:hAnsi="Times New Roman"/>
          <w:sz w:val="28"/>
          <w:szCs w:val="28"/>
          <w:lang w:eastAsia="ru-RU"/>
        </w:rPr>
        <w:br/>
        <w:t>2017 года, если информация и документы по указанным договорам не включены в реестр контрактов;</w:t>
      </w:r>
    </w:p>
    <w:p w:rsidR="00AA4E9C" w:rsidRPr="00F71B98" w:rsidRDefault="00AA4E9C" w:rsidP="00AA4E9C">
      <w:pPr>
        <w:ind w:firstLine="708"/>
        <w:rPr>
          <w:sz w:val="28"/>
          <w:szCs w:val="28"/>
        </w:rPr>
      </w:pPr>
      <w:r w:rsidRPr="00F71B98">
        <w:rPr>
          <w:sz w:val="28"/>
          <w:szCs w:val="28"/>
        </w:rPr>
        <w:t>с  внесением денежных сумм на депозитный счет арбитражного суда, а также счета, указанные в части 1 статьи 96 ГПК РФ или в статье 109 КАС РФ, в целях оплаты судебных экспертиз;</w:t>
      </w:r>
    </w:p>
    <w:p w:rsidR="00AA4E9C" w:rsidRPr="00F71B98" w:rsidRDefault="00AA4E9C" w:rsidP="00AA4E9C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B98">
        <w:rPr>
          <w:rFonts w:ascii="Times New Roman" w:eastAsia="Times New Roman" w:hAnsi="Times New Roman"/>
          <w:sz w:val="28"/>
          <w:szCs w:val="28"/>
          <w:lang w:eastAsia="ru-RU"/>
        </w:rPr>
        <w:t>с внесением денежных сумм на счет экспертной организации, которой поручено проведение судебной экспертизы на основании соответствующего судебного акта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4E9C" w:rsidRPr="00F71B98" w:rsidRDefault="00AA4E9C" w:rsidP="00AA4E9C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B98">
        <w:rPr>
          <w:rFonts w:ascii="Times New Roman" w:eastAsia="Times New Roman" w:hAnsi="Times New Roman"/>
          <w:sz w:val="28"/>
          <w:szCs w:val="28"/>
          <w:lang w:eastAsia="ru-RU"/>
        </w:rPr>
        <w:t>При санкционировании оплаты денежных обязатель</w:t>
      </w:r>
      <w:proofErr w:type="gramStart"/>
      <w:r w:rsidRPr="00F71B98">
        <w:rPr>
          <w:rFonts w:ascii="Times New Roman" w:eastAsia="Times New Roman" w:hAnsi="Times New Roman"/>
          <w:sz w:val="28"/>
          <w:szCs w:val="28"/>
          <w:lang w:eastAsia="ru-RU"/>
        </w:rPr>
        <w:t>ств в сл</w:t>
      </w:r>
      <w:proofErr w:type="gramEnd"/>
      <w:r w:rsidRPr="00F71B98">
        <w:rPr>
          <w:rFonts w:ascii="Times New Roman" w:eastAsia="Times New Roman" w:hAnsi="Times New Roman"/>
          <w:sz w:val="28"/>
          <w:szCs w:val="28"/>
          <w:lang w:eastAsia="ru-RU"/>
        </w:rPr>
        <w:t>учае, установленном настоящим пунктом, дополнительно к направлениям проверки, установленным пунктом 6 настоящего Порядка, осуществляется проверка равенства сумм Распоряжения сумме соответств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ующего денежного обязательства</w:t>
      </w:r>
      <w:r w:rsidRPr="00F71B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4E9C" w:rsidRPr="00532CB7" w:rsidRDefault="00AA4E9C" w:rsidP="00AA4E9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32CB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32CB7">
        <w:rPr>
          <w:rFonts w:ascii="Times New Roman" w:hAnsi="Times New Roman" w:cs="Times New Roman"/>
          <w:sz w:val="28"/>
          <w:szCs w:val="28"/>
        </w:rPr>
        <w:t xml:space="preserve">Утратил силу. </w:t>
      </w:r>
      <w:r w:rsidRPr="00532CB7">
        <w:rPr>
          <w:rFonts w:ascii="Times New Roman" w:hAnsi="Times New Roman" w:cs="Times New Roman"/>
          <w:sz w:val="28"/>
          <w:szCs w:val="28"/>
          <w:highlight w:val="lightGray"/>
        </w:rPr>
        <w:t>(</w:t>
      </w:r>
      <w:r w:rsidRPr="00532CB7">
        <w:rPr>
          <w:rFonts w:ascii="Times New Roman" w:hAnsi="Times New Roman" w:cs="Times New Roman"/>
          <w:szCs w:val="22"/>
          <w:highlight w:val="lightGray"/>
        </w:rPr>
        <w:t>Приказ финансового управления администрации города Орла от 16.04.2024 №84</w:t>
      </w:r>
      <w:r>
        <w:rPr>
          <w:rFonts w:ascii="Times New Roman" w:hAnsi="Times New Roman" w:cs="Times New Roman"/>
          <w:szCs w:val="22"/>
          <w:highlight w:val="lightGray"/>
        </w:rPr>
        <w:t>)</w:t>
      </w:r>
      <w:r w:rsidRPr="00532CB7">
        <w:rPr>
          <w:rFonts w:ascii="Times New Roman" w:hAnsi="Times New Roman" w:cs="Times New Roman"/>
          <w:szCs w:val="22"/>
          <w:highlight w:val="lightGray"/>
        </w:rPr>
        <w:t>.</w:t>
      </w:r>
    </w:p>
    <w:p w:rsidR="00AA4E9C" w:rsidRPr="00BE5645" w:rsidRDefault="00AA4E9C" w:rsidP="00AA4E9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8"/>
      <w:bookmarkEnd w:id="13"/>
      <w:r w:rsidRPr="00BE564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Для подтверждения денежного обязательства, возникшего по бюджетному обязательству, обусловленному договором (муниципальным контрактом), предусматривающим обязанность получателя средств бюджета города Орла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 города Орла, получатель средств бюджета города Орла представляет в уполномоченный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орган, в том числе с использованием единой информационной системы в сфере закупок,  не позднее представления Распоряжения на оплату денежного обязательства по договору (муниципальному контракту) </w:t>
      </w:r>
      <w:r w:rsidRPr="00BE5645">
        <w:rPr>
          <w:rFonts w:ascii="Times New Roman" w:hAnsi="Times New Roman" w:cs="Times New Roman"/>
          <w:sz w:val="28"/>
          <w:szCs w:val="28"/>
        </w:rPr>
        <w:lastRenderedPageBreak/>
        <w:t>Распоряжение на перечисление в доход бюджета города Орла суммы неустойки (штрафа, пеней) по данному договору (муниципальному контракту).</w:t>
      </w:r>
    </w:p>
    <w:p w:rsidR="00AA4E9C" w:rsidRPr="00BE5645" w:rsidRDefault="00AA4E9C" w:rsidP="00AA4E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9"/>
      <w:bookmarkEnd w:id="14"/>
      <w:r w:rsidRPr="00BE5645">
        <w:rPr>
          <w:rFonts w:ascii="Times New Roman" w:hAnsi="Times New Roman" w:cs="Times New Roman"/>
          <w:sz w:val="28"/>
          <w:szCs w:val="28"/>
        </w:rPr>
        <w:t>10.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AA4E9C" w:rsidRPr="00BE5645" w:rsidRDefault="00AA4E9C" w:rsidP="00AA4E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кодов классификации расходов бюджета города Орла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AA4E9C" w:rsidRPr="00BE5645" w:rsidRDefault="00AA4E9C" w:rsidP="00AA4E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кодов видов расходов классификации расходов бюджета города Орла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AA4E9C" w:rsidRPr="00BE5645" w:rsidRDefault="00AA4E9C" w:rsidP="00AA4E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E5645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E5645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AA4E9C" w:rsidRPr="00BE5645" w:rsidRDefault="00AA4E9C" w:rsidP="00AA4E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3"/>
      <w:bookmarkEnd w:id="15"/>
      <w:r w:rsidRPr="00BE5645">
        <w:rPr>
          <w:rFonts w:ascii="Times New Roman" w:hAnsi="Times New Roman" w:cs="Times New Roman"/>
          <w:sz w:val="28"/>
          <w:szCs w:val="28"/>
        </w:rPr>
        <w:t xml:space="preserve">11. При санкционировании оплаты денежных обязательств по перечислениям по источникам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финансирования дефицита бюджета города Орла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осуществляется проверка Распоряжения по следующим направлениям:</w:t>
      </w:r>
    </w:p>
    <w:p w:rsidR="00AA4E9C" w:rsidRPr="00BE5645" w:rsidRDefault="00AA4E9C" w:rsidP="00AA4E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дефицита бюджета города Орла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AA4E9C" w:rsidRPr="00BE5645" w:rsidRDefault="00AA4E9C" w:rsidP="00AA4E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AA4E9C" w:rsidRPr="00BE5645" w:rsidRDefault="00AA4E9C" w:rsidP="00AA4E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E5645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E5645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AA4E9C" w:rsidRPr="00BE5645" w:rsidRDefault="00AA4E9C" w:rsidP="00AA4E9C">
      <w:pPr>
        <w:ind w:firstLine="567"/>
        <w:rPr>
          <w:sz w:val="28"/>
          <w:szCs w:val="28"/>
        </w:rPr>
      </w:pPr>
      <w:r w:rsidRPr="00BE5645">
        <w:rPr>
          <w:sz w:val="28"/>
          <w:szCs w:val="28"/>
        </w:rPr>
        <w:t>11.1. При санкционировании оплаты денежных обязательств по договорам (муниципальным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p w:rsidR="00AA4E9C" w:rsidRPr="00BE5645" w:rsidRDefault="00AA4E9C" w:rsidP="00AA4E9C">
      <w:pPr>
        <w:ind w:firstLine="567"/>
        <w:rPr>
          <w:sz w:val="28"/>
          <w:szCs w:val="28"/>
        </w:rPr>
      </w:pPr>
      <w:r w:rsidRPr="00BE5645">
        <w:rPr>
          <w:sz w:val="28"/>
          <w:szCs w:val="28"/>
        </w:rPr>
        <w:t>подпунктами 2 - 8, 13 - 18 пункта 4, подпунктами 1 - 3, 5 - 13, 16 - 18 пункта 6 настоящего Порядка - с использованием единой информационной системы в сфере закупок.</w:t>
      </w:r>
    </w:p>
    <w:p w:rsidR="00AA4E9C" w:rsidRPr="00BE5645" w:rsidRDefault="00AA4E9C" w:rsidP="00AA4E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В случае возникновения денежного обязательства на основании документов-оснований, предусмотренных пунктом 3 графы 2 Перечня, проверка, предусмотренная подпунктом 3 пункта 6 настоящего Порядка, осуществляется исходя из кода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 xml:space="preserve">вида расходов классификации расходов </w:t>
      </w:r>
      <w:r w:rsidRPr="00BE5645">
        <w:rPr>
          <w:rFonts w:ascii="Times New Roman" w:hAnsi="Times New Roman" w:cs="Times New Roman"/>
          <w:sz w:val="28"/>
          <w:szCs w:val="28"/>
        </w:rPr>
        <w:lastRenderedPageBreak/>
        <w:t>бюджета города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Орла, указанного в денежном обязательстве.</w:t>
      </w:r>
    </w:p>
    <w:p w:rsidR="00AA4E9C" w:rsidRPr="00BE5645" w:rsidRDefault="00AA4E9C" w:rsidP="00AA4E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Распоряжении, или его форма не соответствуют требованиям, установленным пунктами 3, 4, подпунктами 1 - 13, 16 - 18 пункта 6, пунктами 7, 10 и 11 настоящего Порядка, или в случае установления нарушения получателем средств бюджета города Орла условий, установленных </w:t>
      </w:r>
      <w:hyperlink w:anchor="P118" w:history="1">
        <w:r w:rsidRPr="00BE5645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BE5645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не позднее сроков, установленных </w:t>
      </w:r>
      <w:hyperlink w:anchor="P47" w:history="1">
        <w:r w:rsidRPr="00BE5645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BE5645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бюджета города Орла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AA4E9C" w:rsidRPr="00BE5645" w:rsidRDefault="00AA4E9C" w:rsidP="00AA4E9C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645">
        <w:rPr>
          <w:rFonts w:ascii="Times New Roman" w:hAnsi="Times New Roman" w:cs="Times New Roman"/>
          <w:sz w:val="28"/>
          <w:szCs w:val="28"/>
        </w:rPr>
        <w:t xml:space="preserve">При установлении уполномоченным органом нарушений получателем средств бюджета города Орла условий, установленных </w:t>
      </w:r>
      <w:hyperlink w:anchor="P108" w:history="1">
        <w:r w:rsidRPr="00BE5645">
          <w:rPr>
            <w:rFonts w:ascii="Times New Roman" w:hAnsi="Times New Roman" w:cs="Times New Roman"/>
            <w:sz w:val="28"/>
            <w:szCs w:val="28"/>
          </w:rPr>
          <w:t>подпунктами 14</w:t>
        </w:r>
      </w:hyperlink>
      <w:r w:rsidRPr="00BE5645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109" w:history="1">
        <w:r w:rsidRPr="00BE5645">
          <w:rPr>
            <w:rFonts w:ascii="Times New Roman" w:hAnsi="Times New Roman" w:cs="Times New Roman"/>
            <w:sz w:val="28"/>
            <w:szCs w:val="28"/>
          </w:rPr>
          <w:t>15 пункта 6</w:t>
        </w:r>
      </w:hyperlink>
      <w:r w:rsidRPr="00BE5645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бюджета города Орла путем направления Уведомления о нарушении установленных предельных размеров авансового платежа по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 форме согласно </w:t>
      </w:r>
      <w:hyperlink w:anchor="P155" w:history="1">
        <w:r w:rsidRPr="00BE5645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BE5645">
        <w:rPr>
          <w:rFonts w:ascii="Times New Roman" w:hAnsi="Times New Roman" w:cs="Times New Roman"/>
          <w:sz w:val="28"/>
          <w:szCs w:val="28"/>
        </w:rPr>
        <w:t>к  Порядку санкционирования оплаты денежных обязательств получателей средств федерального бюджета и оплаты денежных обязательств, подлежащих исполнению за счет бюджетных ассигнований по источникам финансирования дефицита федерального бюджета, утвержденному приказом Министерства финансов Российской Федерации от 30 октября 2020 года № 257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E5645">
        <w:rPr>
          <w:rFonts w:ascii="Times New Roman" w:hAnsi="Times New Roman" w:cs="Times New Roman"/>
          <w:sz w:val="28"/>
          <w:szCs w:val="28"/>
        </w:rPr>
        <w:t xml:space="preserve">код формы по КФД 0504713) (далее - Порядок №257н) и (или) Уведомления о нарушении сроков внесения и размеров арендной </w:t>
      </w:r>
      <w:proofErr w:type="gramStart"/>
      <w:r w:rsidRPr="00BE5645">
        <w:rPr>
          <w:rFonts w:ascii="Times New Roman" w:hAnsi="Times New Roman" w:cs="Times New Roman"/>
          <w:sz w:val="28"/>
          <w:szCs w:val="28"/>
        </w:rPr>
        <w:t xml:space="preserve">платы по форме согласно </w:t>
      </w:r>
      <w:hyperlink w:anchor="P299" w:history="1">
        <w:r w:rsidRPr="00BE5645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BE5645">
        <w:rPr>
          <w:rFonts w:ascii="Times New Roman" w:hAnsi="Times New Roman" w:cs="Times New Roman"/>
          <w:sz w:val="28"/>
          <w:szCs w:val="28"/>
        </w:rPr>
        <w:t>к  Порядку № 257н (код формы по КФД 0504714), а также обеспечивает доведение указанной информации до главного распорядителя (распорядителя) средств бюджета города Орла, в ведении которого находится допустивший нарушение получатель средств бюджета города Орла, не позднее десяти рабочих дней после отражения операций, вызвавших указанные нарушения, на соответствующем лицевом счете.</w:t>
      </w:r>
      <w:proofErr w:type="gramEnd"/>
    </w:p>
    <w:p w:rsidR="00AA4E9C" w:rsidRPr="00BE5645" w:rsidRDefault="00AA4E9C" w:rsidP="00AA4E9C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BE5645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обязательств в соответствии с пунктом 11.1 настоящего Порядка, уведомления, предусмотренные абзацем первым настоящего пункта, направляются получателю средств бюджета города Орла с использованием единой информационной системы в сфере закупок.</w:t>
      </w:r>
    </w:p>
    <w:p w:rsidR="000C5E8D" w:rsidRPr="00C32DB6" w:rsidRDefault="00AA4E9C" w:rsidP="006276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E5645">
        <w:rPr>
          <w:rFonts w:ascii="Times New Roman" w:hAnsi="Times New Roman" w:cs="Times New Roman"/>
          <w:sz w:val="28"/>
          <w:szCs w:val="28"/>
        </w:rPr>
        <w:t>13. При положительном результате проверки в соответствии с требованиями, установленными настоящим Порядком Распоряжение принимается к исполнению.</w:t>
      </w:r>
    </w:p>
    <w:sectPr w:rsidR="000C5E8D" w:rsidRPr="00C32DB6" w:rsidSect="00D8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1B1"/>
    <w:multiLevelType w:val="hybridMultilevel"/>
    <w:tmpl w:val="0A9438CC"/>
    <w:lvl w:ilvl="0" w:tplc="44909C92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E8D"/>
    <w:rsid w:val="000C5E8D"/>
    <w:rsid w:val="00161E2A"/>
    <w:rsid w:val="00190907"/>
    <w:rsid w:val="001F7ABA"/>
    <w:rsid w:val="00317BEA"/>
    <w:rsid w:val="00387C98"/>
    <w:rsid w:val="003F313C"/>
    <w:rsid w:val="00405A67"/>
    <w:rsid w:val="00422660"/>
    <w:rsid w:val="00452FF2"/>
    <w:rsid w:val="004D7E7A"/>
    <w:rsid w:val="005543E6"/>
    <w:rsid w:val="005C127E"/>
    <w:rsid w:val="005C186E"/>
    <w:rsid w:val="005E4C47"/>
    <w:rsid w:val="00624B81"/>
    <w:rsid w:val="00627658"/>
    <w:rsid w:val="006335F7"/>
    <w:rsid w:val="00657477"/>
    <w:rsid w:val="00696CB2"/>
    <w:rsid w:val="006A5FB8"/>
    <w:rsid w:val="0073456B"/>
    <w:rsid w:val="00751629"/>
    <w:rsid w:val="007E4938"/>
    <w:rsid w:val="0086211D"/>
    <w:rsid w:val="00880E06"/>
    <w:rsid w:val="008C3884"/>
    <w:rsid w:val="009310B7"/>
    <w:rsid w:val="00AA4E9C"/>
    <w:rsid w:val="00AF13A5"/>
    <w:rsid w:val="00B33F38"/>
    <w:rsid w:val="00C32DB6"/>
    <w:rsid w:val="00C50856"/>
    <w:rsid w:val="00C778D3"/>
    <w:rsid w:val="00D80D81"/>
    <w:rsid w:val="00DA5735"/>
    <w:rsid w:val="00E159E2"/>
    <w:rsid w:val="00E453F6"/>
    <w:rsid w:val="00E613AC"/>
    <w:rsid w:val="00E657B5"/>
    <w:rsid w:val="00ED6A33"/>
    <w:rsid w:val="00F712BD"/>
    <w:rsid w:val="00FE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5E8D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0C5E8D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5E8D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0"/>
    <w:link w:val="3"/>
    <w:rsid w:val="000C5E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caption"/>
    <w:basedOn w:val="a"/>
    <w:next w:val="a"/>
    <w:qFormat/>
    <w:rsid w:val="000C5E8D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5E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Фирменный"/>
    <w:basedOn w:val="a"/>
    <w:rsid w:val="000C5E8D"/>
    <w:pPr>
      <w:ind w:firstLine="709"/>
    </w:pPr>
    <w:rPr>
      <w:sz w:val="28"/>
    </w:rPr>
  </w:style>
  <w:style w:type="paragraph" w:styleId="a7">
    <w:name w:val="No Spacing"/>
    <w:uiPriority w:val="1"/>
    <w:qFormat/>
    <w:rsid w:val="000C5E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C5E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5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D7E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2087EFD26EB46F8BFFA69DF07D7BEF8966F50873AFECA3EFD27DF03885BE4F4D0F6F50BDC05B16183CB8C9D43968852CF0102BF3DBzCK9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32087EFD26EB46F8BFFA69DF07D7BEF8966F50873AFECA3EFD27DF03885BE4F4D0F6F56B1C85A16183CB8C9D43968852CF0102BF3DBzCK9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2087EFD26EB46F8BFFA69DF07D7BEF8966F50873AFECA3EFD27DF03885BE4F4D0F6F57B2C45C16183CB8C9D43968852CF0102BF3DBzCK9H" TargetMode="External"/><Relationship Id="rId11" Type="http://schemas.openxmlformats.org/officeDocument/2006/relationships/hyperlink" Target="consultantplus://offline/ref=F32087EFD26EB46F8BFFA69DF07D7BEF896AF40A72ADECA3EFD27DF03885BE4F5F0F3759B5C6461C4D73FE9CDBz3K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&#1055;&#1054;&#1063;&#1058;&#1040;\11-21&#1087;&#1088;&#1080;&#1082;&#1072;&#1079;\&#1089;&#1072;&#1085;&#1082;&#1094;&#1080;&#1086;&#1085;&#1080;&#1088;&#1086;&#1074;&#1072;&#1085;&#1080;&#1077;%202021\&#1055;&#1088;&#1086;&#1077;&#1082;&#1090;%20&#1055;&#1088;&#1080;&#1082;&#1072;&#1079;%20&#1089;&#1072;&#1085;&#1082;&#1094;%202021%20&#1075;&#1086;&#1076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2087EFD26EB46F8BFFA69DF07D7BEF8966F50873AFECA3EFD27DF03885BE4F4D0F6F55B4C25B1B4F66A8CD9D6D629A2AEF0F28EDDBC8ABz6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C5F0-0F41-4316-90C8-698C82B5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4019</Words>
  <Characters>22912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Fin531-1</cp:lastModifiedBy>
  <cp:revision>4</cp:revision>
  <cp:lastPrinted>2022-01-14T07:58:00Z</cp:lastPrinted>
  <dcterms:created xsi:type="dcterms:W3CDTF">2025-09-24T09:29:00Z</dcterms:created>
  <dcterms:modified xsi:type="dcterms:W3CDTF">2025-09-24T09:32:00Z</dcterms:modified>
</cp:coreProperties>
</file>