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2"/>
        <w:gridCol w:w="283"/>
        <w:gridCol w:w="2126"/>
        <w:gridCol w:w="567"/>
        <w:gridCol w:w="4820"/>
      </w:tblGrid>
      <w:tr w:rsidR="003132DB" w:rsidRPr="003132DB" w:rsidTr="006677B7">
        <w:trPr>
          <w:trHeight w:val="794"/>
        </w:trPr>
        <w:sdt>
          <w:sdtPr>
            <w:rPr>
              <w:rFonts w:cs="Times New Roman"/>
              <w:b/>
              <w:noProof/>
              <w:sz w:val="21"/>
              <w:szCs w:val="21"/>
              <w:lang w:eastAsia="en-GB"/>
            </w:rPr>
            <w:id w:val="-1035426052"/>
            <w:lock w:val="sdtContentLocked"/>
            <w:picture/>
          </w:sdtPr>
          <w:sdtEndPr/>
          <w:sdtContent>
            <w:tc>
              <w:tcPr>
                <w:tcW w:w="4538" w:type="dxa"/>
                <w:gridSpan w:val="4"/>
              </w:tcPr>
              <w:p w:rsidR="003132DB" w:rsidRPr="00DC2FF7" w:rsidRDefault="00D31834" w:rsidP="00DC2FF7">
                <w:pPr>
                  <w:jc w:val="center"/>
                  <w:rPr>
                    <w:rFonts w:cs="Times New Roman"/>
                    <w:b/>
                    <w:noProof/>
                    <w:sz w:val="21"/>
                    <w:szCs w:val="21"/>
                    <w:lang w:eastAsia="en-GB"/>
                  </w:rPr>
                </w:pPr>
                <w:r>
                  <w:rPr>
                    <w:rFonts w:cs="Times New Roman"/>
                    <w:b/>
                    <w:noProof/>
                    <w:sz w:val="21"/>
                    <w:szCs w:val="21"/>
                    <w:lang w:val="ru-RU" w:eastAsia="ru-RU"/>
                  </w:rPr>
                  <w:drawing>
                    <wp:inline distT="0" distB="0" distL="0" distR="0">
                      <wp:extent cx="1771637" cy="504000"/>
                      <wp:effectExtent l="0" t="0" r="635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37" cy="50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noProof/>
              <w:sz w:val="28"/>
              <w:szCs w:val="28"/>
            </w:rPr>
            <w:alias w:val="Пометка дсп/кт"/>
            <w:tag w:val="Пометка дсп/кт"/>
            <w:id w:val="-95013389"/>
            <w:lock w:val="sdtLocked"/>
            <w:placeholder>
              <w:docPart w:val="CCB86975E8D94C73A91BDB9498706B65"/>
            </w:placeholder>
            <w:docPartList>
              <w:docPartGallery w:val="Quick Parts"/>
              <w:docPartCategory w:val="ДСП"/>
            </w:docPartList>
          </w:sdtPr>
          <w:sdtEndPr/>
          <w:sdtContent>
            <w:tc>
              <w:tcPr>
                <w:tcW w:w="5387" w:type="dxa"/>
                <w:gridSpan w:val="2"/>
                <w:vMerge w:val="restart"/>
              </w:tcPr>
              <w:p w:rsidR="003132DB" w:rsidRPr="00871FED" w:rsidRDefault="00424816" w:rsidP="00424816">
                <w:pPr>
                  <w:pStyle w:val="ConsPlusNormal"/>
                  <w:spacing w:line="300" w:lineRule="exact"/>
                  <w:ind w:firstLine="1"/>
                  <w:jc w:val="both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  <w:r w:rsidRPr="0042481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132DB" w:rsidRPr="003543B6" w:rsidTr="006677B7">
        <w:trPr>
          <w:trHeight w:val="142"/>
        </w:trPr>
        <w:sdt>
          <w:sdtPr>
            <w:rPr>
              <w:b/>
            </w:rPr>
            <w:id w:val="-1147672882"/>
            <w:lock w:val="sdtContentLocked"/>
            <w:placeholder>
              <w:docPart w:val="2438C9AFE1B2462DBA8E4ED9120BBA1E"/>
            </w:placeholder>
            <w:showingPlcHdr/>
          </w:sdtPr>
          <w:sdtEndPr/>
          <w:sdtContent>
            <w:tc>
              <w:tcPr>
                <w:tcW w:w="4538" w:type="dxa"/>
                <w:gridSpan w:val="4"/>
              </w:tcPr>
              <w:p w:rsidR="003132DB" w:rsidRPr="003543B6" w:rsidRDefault="003132DB" w:rsidP="003049AD">
                <w:pPr>
                  <w:pStyle w:val="af0"/>
                  <w:rPr>
                    <w:b/>
                  </w:rPr>
                </w:pPr>
                <w:r>
                  <w:rPr>
                    <w:rStyle w:val="aa"/>
                  </w:rPr>
                  <w:t xml:space="preserve"> </w:t>
                </w:r>
              </w:p>
            </w:tc>
          </w:sdtContent>
        </w:sdt>
        <w:tc>
          <w:tcPr>
            <w:tcW w:w="5387" w:type="dxa"/>
            <w:gridSpan w:val="2"/>
            <w:vMerge/>
          </w:tcPr>
          <w:p w:rsidR="003132DB" w:rsidRPr="003543B6" w:rsidRDefault="003132DB" w:rsidP="00DC2FF7">
            <w:pPr>
              <w:jc w:val="center"/>
              <w:rPr>
                <w:rFonts w:cs="Times New Roman"/>
                <w:b/>
                <w:noProof/>
                <w:sz w:val="21"/>
                <w:szCs w:val="21"/>
                <w:lang w:val="ru-RU" w:eastAsia="en-GB"/>
              </w:rPr>
            </w:pPr>
          </w:p>
        </w:tc>
      </w:tr>
      <w:tr w:rsidR="003543B6" w:rsidRPr="0077042F" w:rsidTr="00BD751E">
        <w:trPr>
          <w:trHeight w:val="631"/>
        </w:trPr>
        <w:tc>
          <w:tcPr>
            <w:tcW w:w="4538" w:type="dxa"/>
            <w:gridSpan w:val="4"/>
          </w:tcPr>
          <w:sdt>
            <w:sdtPr>
              <w:id w:val="-1279638404"/>
              <w:lock w:val="sdtLocked"/>
              <w:placeholder>
                <w:docPart w:val="3E3EAF68E4364B81983E1A2ABB27CDE7"/>
              </w:placeholder>
            </w:sdtPr>
            <w:sdtEndPr/>
            <w:sdtContent>
              <w:sdt>
                <w:sdtPr>
                  <w:id w:val="1752542908"/>
                  <w:lock w:val="sdtLocked"/>
                  <w:placeholder>
                    <w:docPart w:val="090DF72888C444E7912B80529DD8C214"/>
                  </w:placeholder>
                </w:sdtPr>
                <w:sdtEndPr/>
                <w:sdtContent>
                  <w:sdt>
                    <w:sdtPr>
                      <w:id w:val="449131794"/>
                      <w:lock w:val="sdtLocked"/>
                      <w:placeholder>
                        <w:docPart w:val="760CB505647342EFB0F0DA3AAA353A2C"/>
                      </w:placeholder>
                    </w:sdtPr>
                    <w:sdtEndPr/>
                    <w:sdtContent>
                      <w:sdt>
                        <w:sdtPr>
                          <w:id w:val="-281803787"/>
                          <w:lock w:val="sdtLocked"/>
                          <w:placeholder>
                            <w:docPart w:val="E11F1966561045F2A651C8DFB9616DBF"/>
                          </w:placeholder>
                        </w:sdtPr>
                        <w:sdtEndPr/>
                        <w:sdtContent>
                          <w:sdt>
                            <w:sdtPr>
                              <w:id w:val="1870803458"/>
                              <w:lock w:val="sdtLocked"/>
                              <w:placeholder>
                                <w:docPart w:val="2B8DDC9E888947679D832805A6A31A3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2068249765"/>
                                  <w:lock w:val="sdtContentLocked"/>
                                  <w:placeholder>
                                    <w:docPart w:val="99C0E77D582B467BA3BD80838672E897"/>
                                  </w:placeholder>
                                </w:sdtPr>
                                <w:sdtEndPr/>
                                <w:sdtContent>
                                  <w:p w:rsidR="00EF643E" w:rsidRPr="000F1F6A" w:rsidRDefault="00EF643E" w:rsidP="00464D7E">
                                    <w:pPr>
                                      <w:jc w:val="center"/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</w:pPr>
                                    <w:r w:rsidRPr="000F1F6A"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Публичное а</w:t>
                                    </w:r>
                                    <w:r w:rsidRPr="0035491E"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 xml:space="preserve">кционерное общество </w:t>
                                    </w:r>
                                    <w:r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4"/>
                                        <w:lang w:val="ru-RU" w:eastAsia="en-GB"/>
                                      </w:rPr>
                                      <w:br/>
                                    </w:r>
                                    <w:r w:rsidRPr="000F1F6A"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«Квадра – Генерирующая компания»</w:t>
                                    </w:r>
                                  </w:p>
                                  <w:p w:rsidR="00EF643E" w:rsidRDefault="00EF643E" w:rsidP="00464D7E">
                                    <w:pPr>
                                      <w:jc w:val="center"/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</w:pPr>
                                    <w:r w:rsidRPr="000F1F6A"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(ПАО «Квадра</w:t>
                                    </w:r>
                                    <w:r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»</w:t>
                                    </w:r>
                                    <w:r w:rsidRPr="000F1F6A"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)</w:t>
                                    </w:r>
                                  </w:p>
                                  <w:p w:rsidR="003543B6" w:rsidRPr="00714136" w:rsidRDefault="00EF643E" w:rsidP="00EF643E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eastAsia="Calibri" w:cs="Times New Roman"/>
                                        <w:b/>
                                        <w:noProof/>
                                        <w:sz w:val="20"/>
                                        <w:szCs w:val="20"/>
                                        <w:lang w:val="ru-RU" w:eastAsia="en-GB"/>
                                      </w:rPr>
                                      <w:t>Филиал ПАО «Квадра» - «Орловская генерация»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567" w:type="dxa"/>
            <w:vMerge w:val="restart"/>
          </w:tcPr>
          <w:p w:rsidR="003543B6" w:rsidRPr="004971E8" w:rsidRDefault="003543B6" w:rsidP="00DC2FF7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 w:val="restart"/>
          </w:tcPr>
          <w:sdt>
            <w:sdtPr>
              <w:alias w:val="Адресат (не более 4 адресатов)"/>
              <w:tag w:val="Адресат (не более 4 адресатов)"/>
              <w:id w:val="-733938846"/>
              <w:placeholder>
                <w:docPart w:val="94372BEAA43E4F8F92D7B3CC364D975E"/>
              </w:placeholder>
              <w:docPartList>
                <w:docPartGallery w:val="Quick Parts"/>
                <w:docPartCategory w:val="Адресат"/>
              </w:docPartList>
            </w:sdtPr>
            <w:sdtEndPr/>
            <w:sdtContent>
              <w:sdt>
                <w:sdtPr>
                  <w:alias w:val="Адресат (не более 4 адресатов)"/>
                  <w:tag w:val="Адресат (не более 4 адресатов)"/>
                  <w:id w:val="589232796"/>
                  <w:docPartList>
                    <w:docPartGallery w:val="Quick Parts"/>
                    <w:docPartCategory w:val="Адресат"/>
                  </w:docPartList>
                </w:sdtPr>
                <w:sdtEndPr/>
                <w:sdtContent>
                  <w:p w:rsidR="00097B2B" w:rsidRPr="004D4F11" w:rsidRDefault="00097B2B" w:rsidP="00097B2B">
                    <w:pPr>
                      <w:tabs>
                        <w:tab w:val="left" w:pos="216"/>
                        <w:tab w:val="center" w:pos="2494"/>
                      </w:tabs>
                      <w:rPr>
                        <w:lang w:val="ru-RU"/>
                      </w:rPr>
                    </w:pPr>
                    <w:r w:rsidRPr="004D4F11">
                      <w:rPr>
                        <w:lang w:val="ru-RU"/>
                      </w:rPr>
                      <w:t>Мэр</w:t>
                    </w:r>
                    <w:r>
                      <w:rPr>
                        <w:lang w:val="ru-RU"/>
                      </w:rPr>
                      <w:t>у</w:t>
                    </w:r>
                    <w:r w:rsidRPr="004D4F11">
                      <w:rPr>
                        <w:lang w:val="ru-RU"/>
                      </w:rPr>
                      <w:t xml:space="preserve"> г. Орла</w:t>
                    </w:r>
                  </w:p>
                  <w:p w:rsidR="00097B2B" w:rsidRPr="00097B2B" w:rsidRDefault="00097B2B" w:rsidP="00097B2B">
                    <w:pPr>
                      <w:tabs>
                        <w:tab w:val="left" w:pos="216"/>
                        <w:tab w:val="center" w:pos="2494"/>
                      </w:tabs>
                      <w:rPr>
                        <w:rFonts w:asciiTheme="minorHAnsi" w:hAnsiTheme="minorHAnsi"/>
                        <w:sz w:val="24"/>
                        <w:lang w:val="ru-RU"/>
                      </w:rPr>
                    </w:pPr>
                    <w:r>
                      <w:rPr>
                        <w:lang w:val="ru-RU"/>
                      </w:rPr>
                      <w:t>Парахину Ю</w:t>
                    </w:r>
                    <w:r w:rsidRPr="004D4F11">
                      <w:rPr>
                        <w:lang w:val="ru-RU"/>
                      </w:rPr>
                      <w:t>.Н.</w:t>
                    </w:r>
                  </w:p>
                </w:sdtContent>
              </w:sdt>
              <w:p w:rsidR="003543B6" w:rsidRPr="00362A9A" w:rsidRDefault="0026513B" w:rsidP="00362A9A">
                <w:pPr>
                  <w:rPr>
                    <w:lang w:val="ru-RU"/>
                  </w:rPr>
                </w:pPr>
              </w:p>
            </w:sdtContent>
          </w:sdt>
        </w:tc>
      </w:tr>
      <w:tr w:rsidR="003543B6" w:rsidRPr="00AC1F55" w:rsidTr="003543B6">
        <w:trPr>
          <w:trHeight w:val="142"/>
        </w:trPr>
        <w:sdt>
          <w:sdtPr>
            <w:id w:val="1456833216"/>
            <w:lock w:val="sdtContentLocked"/>
            <w:placeholder>
              <w:docPart w:val="BD8C9163387F4E17A91A74B8DAC921FD"/>
            </w:placeholder>
            <w:showingPlcHdr/>
          </w:sdtPr>
          <w:sdtEndPr/>
          <w:sdtContent>
            <w:tc>
              <w:tcPr>
                <w:tcW w:w="4538" w:type="dxa"/>
                <w:gridSpan w:val="4"/>
              </w:tcPr>
              <w:p w:rsidR="003543B6" w:rsidRPr="003543B6" w:rsidRDefault="003B7A46" w:rsidP="003B7A46">
                <w:pPr>
                  <w:pStyle w:val="af0"/>
                </w:pPr>
                <w:r>
                  <w:t xml:space="preserve"> </w:t>
                </w:r>
              </w:p>
            </w:tc>
          </w:sdtContent>
        </w:sdt>
        <w:tc>
          <w:tcPr>
            <w:tcW w:w="567" w:type="dxa"/>
            <w:vMerge/>
          </w:tcPr>
          <w:p w:rsidR="003543B6" w:rsidRPr="004971E8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Default="003543B6" w:rsidP="003543B6">
            <w:pPr>
              <w:pStyle w:val="ab"/>
              <w:ind w:firstLine="0"/>
              <w:jc w:val="left"/>
            </w:pPr>
          </w:p>
        </w:tc>
      </w:tr>
      <w:tr w:rsidR="003543B6" w:rsidRPr="00DB420A" w:rsidTr="0033098D">
        <w:trPr>
          <w:trHeight w:val="630"/>
        </w:trPr>
        <w:tc>
          <w:tcPr>
            <w:tcW w:w="4538" w:type="dxa"/>
            <w:gridSpan w:val="4"/>
          </w:tcPr>
          <w:sdt>
            <w:sdtPr>
              <w:rPr>
                <w:rFonts w:cs="Times New Roman"/>
                <w:noProof/>
                <w:sz w:val="22"/>
                <w:szCs w:val="22"/>
                <w:lang w:val="ru-RU" w:eastAsia="en-GB"/>
              </w:rPr>
              <w:id w:val="466630737"/>
              <w:lock w:val="sdtLocked"/>
              <w:placeholder>
                <w:docPart w:val="6FD1E096881C4038A78AB95B288F69FF"/>
              </w:placeholder>
            </w:sdtPr>
            <w:sdtEndPr/>
            <w:sdtContent>
              <w:sdt>
                <w:sdtPr>
                  <w:rPr>
                    <w:rFonts w:cs="Times New Roman"/>
                    <w:noProof/>
                    <w:sz w:val="22"/>
                    <w:szCs w:val="22"/>
                    <w:lang w:val="ru-RU" w:eastAsia="en-GB"/>
                  </w:rPr>
                  <w:id w:val="831183236"/>
                  <w:lock w:val="sdtLocked"/>
                  <w:placeholder>
                    <w:docPart w:val="76A375D8BF6046E09B1C2CE41CFEB68D"/>
                  </w:placeholder>
                </w:sdtPr>
                <w:sdtEndPr/>
                <w:sdtContent>
                  <w:sdt>
                    <w:sdtPr>
                      <w:rPr>
                        <w:rFonts w:cs="Times New Roman"/>
                        <w:noProof/>
                        <w:sz w:val="22"/>
                        <w:szCs w:val="22"/>
                        <w:lang w:val="ru-RU" w:eastAsia="en-GB"/>
                      </w:rPr>
                      <w:id w:val="-70351049"/>
                      <w:lock w:val="sdtContentLocked"/>
                      <w:placeholder>
                        <w:docPart w:val="6D2BA92A8DA4498884FB5AC1496892E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="Times New Roman"/>
                            <w:noProof/>
                            <w:sz w:val="22"/>
                            <w:szCs w:val="22"/>
                            <w:lang w:val="ru-RU" w:eastAsia="en-GB"/>
                          </w:rPr>
                          <w:id w:val="1296718606"/>
                          <w:lock w:val="sdtLocked"/>
                          <w:placeholder>
                            <w:docPart w:val="4B0C318916C34A9699E5579F0EE3E58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cs="Times New Roman"/>
                                <w:noProof/>
                                <w:sz w:val="22"/>
                                <w:szCs w:val="22"/>
                                <w:lang w:val="ru-RU" w:eastAsia="en-GB"/>
                              </w:rPr>
                              <w:id w:val="1544952124"/>
                              <w:lock w:val="sdtLocked"/>
                              <w:placeholder>
                                <w:docPart w:val="8E21553A702149CC9590A0EE769327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cs="Times New Roman"/>
                                    <w:noProof/>
                                    <w:sz w:val="22"/>
                                    <w:szCs w:val="22"/>
                                    <w:lang w:val="ru-RU" w:eastAsia="en-GB"/>
                                  </w:rPr>
                                  <w:id w:val="-1442903283"/>
                                  <w:lock w:val="sdtContentLocked"/>
                                  <w:placeholder>
                                    <w:docPart w:val="91D94DF1C3BC486A902BE88123A0A562"/>
                                  </w:placeholder>
                                </w:sdtPr>
                                <w:sdtEndPr/>
                                <w:sdtContent>
                                  <w:p w:rsidR="00DD05FD" w:rsidRDefault="00EF643E" w:rsidP="00464D7E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  <w:t xml:space="preserve">ул. Энергетиков, д. 6, г. Орел, </w:t>
                                    </w:r>
                                  </w:p>
                                  <w:p w:rsidR="00EF643E" w:rsidRPr="00B67372" w:rsidRDefault="00EF0C70" w:rsidP="00464D7E">
                                    <w:pPr>
                                      <w:jc w:val="center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  <w:t xml:space="preserve">Орловская область, </w:t>
                                    </w:r>
                                    <w:r w:rsidR="00EF643E"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  <w:lang w:val="ru-RU"/>
                                      </w:rPr>
                                      <w:t>302006</w:t>
                                    </w:r>
                                  </w:p>
                                  <w:p w:rsidR="00EF643E" w:rsidRPr="000F1F6A" w:rsidRDefault="00EF643E" w:rsidP="00464D7E">
                                    <w:pPr>
                                      <w:pStyle w:val="ae"/>
                                    </w:pPr>
                                    <w:r>
                                      <w:t xml:space="preserve">Телефон </w:t>
                                    </w:r>
                                    <w:r w:rsidRPr="00FE7AAB">
                                      <w:t>(4862) 55-44-03</w:t>
                                    </w:r>
                                    <w:r>
                                      <w:t xml:space="preserve"> Факс </w:t>
                                    </w:r>
                                    <w:r w:rsidRPr="00FE7AAB">
                                      <w:t>(4862) 47-15-33</w:t>
                                    </w:r>
                                  </w:p>
                                  <w:p w:rsidR="00EF643E" w:rsidRPr="00EF0C70" w:rsidRDefault="00EF643E" w:rsidP="00464D7E">
                                    <w:pPr>
                                      <w:pStyle w:val="ae"/>
                                    </w:pPr>
                                    <w:r w:rsidRPr="000D2F2E">
                                      <w:rPr>
                                        <w:lang w:val="en-US"/>
                                      </w:rPr>
                                      <w:t>E</w:t>
                                    </w:r>
                                    <w:r w:rsidRPr="00EF0C70">
                                      <w:t>-</w:t>
                                    </w:r>
                                    <w:r w:rsidRPr="000D2F2E">
                                      <w:rPr>
                                        <w:lang w:val="en-US"/>
                                      </w:rPr>
                                      <w:t>mail</w:t>
                                    </w:r>
                                    <w:r w:rsidRPr="00EF0C70">
                                      <w:t xml:space="preserve">: </w:t>
                                    </w:r>
                                    <w:r w:rsidRPr="00FE7AAB">
                                      <w:rPr>
                                        <w:lang w:val="en-US"/>
                                      </w:rPr>
                                      <w:t>RG</w:t>
                                    </w:r>
                                    <w:r w:rsidRPr="00EF0C70">
                                      <w:t>@</w:t>
                                    </w:r>
                                    <w:r w:rsidRPr="00FE7AAB">
                                      <w:rPr>
                                        <w:lang w:val="en-US"/>
                                      </w:rPr>
                                      <w:t>orel</w:t>
                                    </w:r>
                                    <w:r w:rsidRPr="00EF0C70">
                                      <w:t>.</w:t>
                                    </w:r>
                                    <w:r w:rsidRPr="00FE7AAB">
                                      <w:rPr>
                                        <w:lang w:val="en-US"/>
                                      </w:rPr>
                                      <w:t>quadra</w:t>
                                    </w:r>
                                    <w:r w:rsidRPr="00EF0C70">
                                      <w:t>.</w:t>
                                    </w:r>
                                    <w:r w:rsidRPr="00FE7AAB">
                                      <w:rPr>
                                        <w:lang w:val="en-US"/>
                                      </w:rPr>
                                      <w:t>ru</w:t>
                                    </w:r>
                                    <w:r w:rsidRPr="00EF0C70">
                                      <w:t xml:space="preserve"> </w:t>
                                    </w:r>
                                  </w:p>
                                  <w:p w:rsidR="00EF643E" w:rsidRPr="008613E2" w:rsidRDefault="00EF643E" w:rsidP="00464D7E">
                                    <w:pPr>
                                      <w:pStyle w:val="ae"/>
                                    </w:pPr>
                                    <w:r>
                                      <w:t>ОКПО 25981855</w:t>
                                    </w:r>
                                    <w:r w:rsidRPr="008613E2">
                                      <w:t xml:space="preserve">, </w:t>
                                    </w:r>
                                    <w:r>
                                      <w:t>ОГРН</w:t>
                                    </w:r>
                                    <w:r w:rsidRPr="008613E2">
                                      <w:t xml:space="preserve"> 1056882304489</w:t>
                                    </w:r>
                                  </w:p>
                                  <w:p w:rsidR="003543B6" w:rsidRPr="00714136" w:rsidRDefault="00EF643E" w:rsidP="00EF643E">
                                    <w:pPr>
                                      <w:pStyle w:val="ae"/>
                                      <w:rPr>
                                        <w:rFonts w:cstheme="minorBidi"/>
                                        <w:noProof w:val="0"/>
                                        <w:sz w:val="28"/>
                                        <w:szCs w:val="24"/>
                                        <w:lang w:val="en-GB" w:eastAsia="en-US"/>
                                      </w:rPr>
                                    </w:pPr>
                                    <w:r>
                                      <w:t xml:space="preserve">ИНН </w:t>
                                    </w:r>
                                    <w:r w:rsidRPr="000F1F6A">
                                      <w:t>6829012680</w:t>
                                    </w:r>
                                    <w:r>
                                      <w:t>, КПП 575143001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567" w:type="dxa"/>
            <w:vMerge/>
          </w:tcPr>
          <w:p w:rsidR="003543B6" w:rsidRPr="004971E8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Default="003543B6" w:rsidP="003543B6">
            <w:pPr>
              <w:pStyle w:val="ab"/>
              <w:ind w:firstLine="0"/>
              <w:jc w:val="left"/>
            </w:pPr>
          </w:p>
        </w:tc>
      </w:tr>
      <w:tr w:rsidR="003543B6" w:rsidRPr="00A9178D" w:rsidTr="0033098D">
        <w:trPr>
          <w:trHeight w:val="454"/>
        </w:trPr>
        <w:tc>
          <w:tcPr>
            <w:tcW w:w="2129" w:type="dxa"/>
            <w:gridSpan w:val="2"/>
            <w:tcBorders>
              <w:bottom w:val="single" w:sz="4" w:space="0" w:color="auto"/>
            </w:tcBorders>
            <w:vAlign w:val="bottom"/>
          </w:tcPr>
          <w:p w:rsidR="003543B6" w:rsidRPr="002C64BA" w:rsidRDefault="003543B6" w:rsidP="003B7A46">
            <w:pPr>
              <w:pStyle w:val="af1"/>
            </w:pPr>
          </w:p>
        </w:tc>
        <w:tc>
          <w:tcPr>
            <w:tcW w:w="283" w:type="dxa"/>
            <w:vAlign w:val="bottom"/>
          </w:tcPr>
          <w:p w:rsidR="003543B6" w:rsidRPr="00ED3ACA" w:rsidRDefault="00C22809" w:rsidP="003B7A46">
            <w:pPr>
              <w:pStyle w:val="af1"/>
              <w:jc w:val="center"/>
            </w:pPr>
            <w: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543B6" w:rsidRPr="002C64BA" w:rsidRDefault="003543B6" w:rsidP="003B7A46">
            <w:pPr>
              <w:pStyle w:val="af1"/>
            </w:pPr>
          </w:p>
        </w:tc>
        <w:tc>
          <w:tcPr>
            <w:tcW w:w="567" w:type="dxa"/>
          </w:tcPr>
          <w:p w:rsidR="003543B6" w:rsidRPr="00A9178D" w:rsidRDefault="003543B6" w:rsidP="003543B6">
            <w:pPr>
              <w:jc w:val="center"/>
              <w:rPr>
                <w:rFonts w:cs="Times New Roman"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Pr="00A9178D" w:rsidRDefault="003543B6" w:rsidP="003543B6">
            <w:pPr>
              <w:jc w:val="center"/>
              <w:rPr>
                <w:rFonts w:cs="Times New Roman"/>
                <w:noProof/>
                <w:lang w:val="ru-RU" w:eastAsia="en-GB"/>
              </w:rPr>
            </w:pPr>
          </w:p>
        </w:tc>
      </w:tr>
      <w:tr w:rsidR="003543B6" w:rsidRPr="00A9178D" w:rsidTr="00A13FD1">
        <w:trPr>
          <w:trHeight w:val="454"/>
        </w:trPr>
        <w:tc>
          <w:tcPr>
            <w:tcW w:w="567" w:type="dxa"/>
            <w:vAlign w:val="bottom"/>
          </w:tcPr>
          <w:p w:rsidR="003543B6" w:rsidRPr="007C549A" w:rsidRDefault="003543B6" w:rsidP="003B7A46">
            <w:pPr>
              <w:pStyle w:val="af1"/>
            </w:pPr>
            <w:r w:rsidRPr="00D166E4">
              <w:t>На</w:t>
            </w:r>
            <w:r w:rsidRPr="007C549A">
              <w:t xml:space="preserve"> №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43B6" w:rsidRPr="003B7A46" w:rsidRDefault="00A153C6" w:rsidP="003B7A46">
            <w:pPr>
              <w:pStyle w:val="af1"/>
              <w:rPr>
                <w:spacing w:val="-12"/>
              </w:rPr>
            </w:pPr>
            <w:r>
              <w:rPr>
                <w:spacing w:val="-12"/>
              </w:rPr>
              <w:fldChar w:fldCharType="begin">
                <w:ffData>
                  <w:name w:val="РегНомерВх"/>
                  <w:enabled/>
                  <w:calcOnExit w:val="0"/>
                  <w:textInput>
                    <w:default w:val="рег.ном.вх.п."/>
                  </w:textInput>
                </w:ffData>
              </w:fldChar>
            </w:r>
            <w:bookmarkStart w:id="0" w:name="РегНомерВх"/>
            <w:r w:rsidR="00546A80">
              <w:rPr>
                <w:spacing w:val="-12"/>
              </w:rPr>
              <w:instrText xml:space="preserve"> FORMTEXT </w:instrText>
            </w:r>
            <w:r>
              <w:rPr>
                <w:spacing w:val="-12"/>
              </w:rPr>
            </w:r>
            <w:r>
              <w:rPr>
                <w:spacing w:val="-12"/>
              </w:rPr>
              <w:fldChar w:fldCharType="separate"/>
            </w:r>
            <w:r w:rsidR="00546A80">
              <w:rPr>
                <w:spacing w:val="-12"/>
              </w:rPr>
              <w:t>__________</w:t>
            </w:r>
            <w:r>
              <w:rPr>
                <w:spacing w:val="-12"/>
              </w:rPr>
              <w:fldChar w:fldCharType="end"/>
            </w:r>
            <w:bookmarkEnd w:id="0"/>
          </w:p>
        </w:tc>
        <w:tc>
          <w:tcPr>
            <w:tcW w:w="283" w:type="dxa"/>
            <w:vAlign w:val="bottom"/>
          </w:tcPr>
          <w:p w:rsidR="003543B6" w:rsidRPr="00ED3ACA" w:rsidRDefault="003543B6" w:rsidP="003B7A46">
            <w:pPr>
              <w:pStyle w:val="af1"/>
              <w:jc w:val="center"/>
            </w:pPr>
            <w:r w:rsidRPr="00ED3ACA">
              <w:t>от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43B6" w:rsidRPr="00A9178D" w:rsidRDefault="00A153C6" w:rsidP="003B7A46">
            <w:pPr>
              <w:pStyle w:val="af1"/>
              <w:ind w:left="137"/>
            </w:pPr>
            <w:r>
              <w:fldChar w:fldCharType="begin">
                <w:ffData>
                  <w:name w:val="ДатаВхПисьма"/>
                  <w:enabled/>
                  <w:calcOnExit w:val="0"/>
                  <w:textInput>
                    <w:default w:val="дата вх. письма"/>
                  </w:textInput>
                </w:ffData>
              </w:fldChar>
            </w:r>
            <w:bookmarkStart w:id="1" w:name="ДатаВхПисьма"/>
            <w:r w:rsidR="00546A80">
              <w:instrText xml:space="preserve"> FORMTEXT </w:instrText>
            </w:r>
            <w:r>
              <w:fldChar w:fldCharType="separate"/>
            </w:r>
            <w:r w:rsidR="00546A80">
              <w:t>__________</w:t>
            </w:r>
            <w:r>
              <w:fldChar w:fldCharType="end"/>
            </w:r>
            <w:bookmarkEnd w:id="1"/>
          </w:p>
        </w:tc>
        <w:tc>
          <w:tcPr>
            <w:tcW w:w="567" w:type="dxa"/>
          </w:tcPr>
          <w:p w:rsidR="003543B6" w:rsidRPr="00A9178D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Pr="00A9178D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</w:tr>
      <w:tr w:rsidR="003543B6" w:rsidRPr="00A9178D" w:rsidTr="00517DF1">
        <w:trPr>
          <w:trHeight w:hRule="exact" w:val="283"/>
        </w:trPr>
        <w:sdt>
          <w:sdtPr>
            <w:rPr>
              <w:rFonts w:cs="Times New Roman"/>
              <w:noProof/>
              <w:sz w:val="10"/>
              <w:szCs w:val="10"/>
              <w:lang w:val="ru-RU" w:eastAsia="en-GB"/>
            </w:rPr>
            <w:id w:val="588041698"/>
            <w:lock w:val="sdtContentLocked"/>
            <w:placeholder>
              <w:docPart w:val="5453D1AF945A4024BC3E495A07C49AC8"/>
            </w:placeholder>
            <w:showingPlcHdr/>
          </w:sdtPr>
          <w:sdtEndPr/>
          <w:sdtContent>
            <w:tc>
              <w:tcPr>
                <w:tcW w:w="4538" w:type="dxa"/>
                <w:gridSpan w:val="4"/>
              </w:tcPr>
              <w:p w:rsidR="003543B6" w:rsidRPr="003543B6" w:rsidRDefault="00A55246" w:rsidP="00517DF1">
                <w:pPr>
                  <w:jc w:val="center"/>
                  <w:rPr>
                    <w:rFonts w:cs="Times New Roman"/>
                    <w:noProof/>
                    <w:sz w:val="10"/>
                    <w:szCs w:val="10"/>
                    <w:lang w:val="ru-RU" w:eastAsia="en-GB"/>
                  </w:rPr>
                </w:pPr>
                <w:r w:rsidRPr="00517DF1">
                  <w:rPr>
                    <w:rStyle w:val="aa"/>
                    <w:rFonts w:cs="Times New Roman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3543B6" w:rsidRPr="00CE1035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Pr="00CE1035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</w:tr>
      <w:tr w:rsidR="003543B6" w:rsidRPr="00295ABE" w:rsidTr="00BD751E">
        <w:trPr>
          <w:trHeight w:val="454"/>
        </w:trPr>
        <w:sdt>
          <w:sdtPr>
            <w:rPr>
              <w:rFonts w:cs="Times New Roman"/>
              <w:color w:val="808080"/>
              <w:szCs w:val="28"/>
              <w:lang w:eastAsia="en-GB"/>
            </w:rPr>
            <w:alias w:val="Заголовок письма. Не более 5 строк"/>
            <w:tag w:val="Заголовок письма"/>
            <w:id w:val="937034132"/>
            <w:lock w:val="sdtLocked"/>
            <w:placeholder>
              <w:docPart w:val="5527839EC01C4192BACEFEE1758AD3BA"/>
            </w:placeholder>
          </w:sdtPr>
          <w:sdtEndPr/>
          <w:sdtContent>
            <w:tc>
              <w:tcPr>
                <w:tcW w:w="4538" w:type="dxa"/>
                <w:gridSpan w:val="4"/>
              </w:tcPr>
              <w:p w:rsidR="003543B6" w:rsidRPr="00CE1035" w:rsidRDefault="00A153C6" w:rsidP="00250DB0">
                <w:pPr>
                  <w:rPr>
                    <w:rFonts w:cs="Times New Roman"/>
                    <w:szCs w:val="28"/>
                    <w:lang w:val="ru-RU" w:eastAsia="en-GB"/>
                  </w:rPr>
                </w:pPr>
                <w:r>
                  <w:rPr>
                    <w:rFonts w:cs="Times New Roman"/>
                    <w:szCs w:val="28"/>
                    <w:lang w:eastAsia="en-GB"/>
                  </w:rPr>
                  <w:fldChar w:fldCharType="begin">
                    <w:ffData>
                      <w:name w:val="НаимДокумента"/>
                      <w:enabled/>
                      <w:calcOnExit w:val="0"/>
                      <w:textInput>
                        <w:default w:val="Заголовок письма (о чём письмо) начинается с предлога О (Об)"/>
                      </w:textInput>
                    </w:ffData>
                  </w:fldChar>
                </w:r>
                <w:bookmarkStart w:id="2" w:name="НаимДокумента"/>
                <w:r w:rsidR="00250DB0" w:rsidRPr="00250DB0">
                  <w:rPr>
                    <w:rFonts w:cs="Times New Roman"/>
                    <w:szCs w:val="28"/>
                    <w:lang w:val="ru-RU" w:eastAsia="en-GB"/>
                  </w:rPr>
                  <w:instrText xml:space="preserve"> </w:instrText>
                </w:r>
                <w:r w:rsidR="00250DB0">
                  <w:rPr>
                    <w:rFonts w:cs="Times New Roman"/>
                    <w:szCs w:val="28"/>
                    <w:lang w:eastAsia="en-GB"/>
                  </w:rPr>
                  <w:instrText>FORMTEXT</w:instrText>
                </w:r>
                <w:r w:rsidR="00250DB0" w:rsidRPr="00250DB0">
                  <w:rPr>
                    <w:rFonts w:cs="Times New Roman"/>
                    <w:szCs w:val="28"/>
                    <w:lang w:val="ru-RU" w:eastAsia="en-GB"/>
                  </w:rPr>
                  <w:instrText xml:space="preserve"> </w:instrText>
                </w:r>
                <w:r>
                  <w:rPr>
                    <w:rFonts w:cs="Times New Roman"/>
                    <w:szCs w:val="28"/>
                    <w:lang w:eastAsia="en-GB"/>
                  </w:rPr>
                </w:r>
                <w:r>
                  <w:rPr>
                    <w:rFonts w:cs="Times New Roman"/>
                    <w:szCs w:val="28"/>
                    <w:lang w:eastAsia="en-GB"/>
                  </w:rPr>
                  <w:fldChar w:fldCharType="separate"/>
                </w:r>
                <w:r w:rsidR="00250DB0" w:rsidRPr="00250DB0">
                  <w:rPr>
                    <w:rFonts w:cs="Times New Roman"/>
                    <w:noProof/>
                    <w:szCs w:val="28"/>
                    <w:lang w:val="ru-RU" w:eastAsia="en-GB"/>
                  </w:rPr>
                  <w:t>О направлении замечаний к проекту актуализации схемы теплоснабжения города Орла</w:t>
                </w:r>
                <w:r>
                  <w:rPr>
                    <w:rFonts w:cs="Times New Roman"/>
                    <w:szCs w:val="28"/>
                    <w:lang w:eastAsia="en-GB"/>
                  </w:rPr>
                  <w:fldChar w:fldCharType="end"/>
                </w:r>
              </w:p>
            </w:tc>
            <w:bookmarkEnd w:id="2" w:displacedByCustomXml="next"/>
          </w:sdtContent>
        </w:sdt>
        <w:tc>
          <w:tcPr>
            <w:tcW w:w="567" w:type="dxa"/>
          </w:tcPr>
          <w:p w:rsidR="003543B6" w:rsidRPr="00CE1035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  <w:tc>
          <w:tcPr>
            <w:tcW w:w="4820" w:type="dxa"/>
            <w:vMerge/>
          </w:tcPr>
          <w:p w:rsidR="003543B6" w:rsidRPr="00CE1035" w:rsidRDefault="003543B6" w:rsidP="003543B6">
            <w:pPr>
              <w:jc w:val="center"/>
              <w:rPr>
                <w:rFonts w:cs="Times New Roman"/>
                <w:b/>
                <w:noProof/>
                <w:lang w:val="ru-RU" w:eastAsia="en-GB"/>
              </w:rPr>
            </w:pPr>
          </w:p>
        </w:tc>
      </w:tr>
    </w:tbl>
    <w:p w:rsidR="00180657" w:rsidRDefault="00180657" w:rsidP="00F707C8">
      <w:pPr>
        <w:ind w:firstLine="709"/>
        <w:jc w:val="both"/>
        <w:rPr>
          <w:rFonts w:cs="Times New Roman"/>
          <w:szCs w:val="28"/>
          <w:lang w:val="ru-RU"/>
        </w:rPr>
      </w:pPr>
    </w:p>
    <w:sdt>
      <w:sdtPr>
        <w:rPr>
          <w:rFonts w:cs="Times New Roman"/>
          <w:szCs w:val="28"/>
          <w:lang w:val="ru-RU"/>
        </w:rPr>
        <w:alias w:val="Обращение к адресату. При необходимости удаляется"/>
        <w:id w:val="-1834292982"/>
        <w:placeholder>
          <w:docPart w:val="041DA5B5D61E44B3BE65E820765D0C2A"/>
        </w:placeholder>
      </w:sdtPr>
      <w:sdtEndPr/>
      <w:sdtContent>
        <w:p w:rsidR="00180657" w:rsidRPr="00D166E4" w:rsidRDefault="00546A80" w:rsidP="00180657">
          <w:pPr>
            <w:spacing w:before="120"/>
            <w:jc w:val="center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>Уважаемый</w:t>
          </w:r>
          <w:r w:rsidR="00097B2B" w:rsidRPr="00097B2B">
            <w:rPr>
              <w:rFonts w:cs="Times New Roman"/>
              <w:szCs w:val="28"/>
              <w:lang w:val="ru-RU"/>
            </w:rPr>
            <w:t xml:space="preserve"> </w:t>
          </w:r>
          <w:r w:rsidR="00097B2B">
            <w:rPr>
              <w:rFonts w:cs="Times New Roman"/>
              <w:szCs w:val="28"/>
              <w:lang w:val="ru-RU"/>
            </w:rPr>
            <w:t>Юрий Николаевич</w:t>
          </w:r>
          <w:r w:rsidR="0077042F" w:rsidRPr="0077042F">
            <w:rPr>
              <w:rFonts w:cs="Times New Roman"/>
              <w:szCs w:val="28"/>
              <w:lang w:val="ru-RU"/>
            </w:rPr>
            <w:t>!</w:t>
          </w:r>
        </w:p>
      </w:sdtContent>
    </w:sdt>
    <w:p w:rsidR="00F707C8" w:rsidRPr="00CE1035" w:rsidRDefault="00F707C8" w:rsidP="003049AD">
      <w:pPr>
        <w:pStyle w:val="ab"/>
      </w:pPr>
    </w:p>
    <w:sdt>
      <w:sdtPr>
        <w:rPr>
          <w:lang w:val="ru-RU"/>
        </w:rPr>
        <w:id w:val="1639299410"/>
        <w:placeholder>
          <w:docPart w:val="14CD0C8486744E35BDAF9666BB6CA616"/>
        </w:placeholder>
      </w:sdtPr>
      <w:sdtEndPr/>
      <w:sdtContent>
        <w:p w:rsidR="00097B2B" w:rsidRPr="007D68FD" w:rsidRDefault="00097B2B" w:rsidP="00097B2B">
          <w:pPr>
            <w:ind w:firstLine="720"/>
            <w:jc w:val="both"/>
            <w:rPr>
              <w:lang w:val="ru-RU"/>
            </w:rPr>
          </w:pPr>
          <w:r w:rsidRPr="007D68FD">
            <w:rPr>
              <w:lang w:val="ru-RU"/>
            </w:rPr>
            <w:t>ПАО «Квадра» проведен анализ:</w:t>
          </w:r>
        </w:p>
        <w:p w:rsidR="00097B2B" w:rsidRPr="007D68FD" w:rsidRDefault="00097B2B" w:rsidP="00097B2B">
          <w:pPr>
            <w:jc w:val="both"/>
            <w:rPr>
              <w:lang w:val="ru-RU"/>
            </w:rPr>
          </w:pPr>
          <w:r w:rsidRPr="007D68FD">
            <w:rPr>
              <w:lang w:val="ru-RU"/>
            </w:rPr>
            <w:t xml:space="preserve">- соответствия размещаемых материалов положениям «Требований к порядку разработки и утверждения схем теплоснабжения», </w:t>
          </w:r>
        </w:p>
        <w:p w:rsidR="00097B2B" w:rsidRPr="007D68FD" w:rsidRDefault="00097B2B" w:rsidP="00097B2B">
          <w:pPr>
            <w:jc w:val="both"/>
            <w:rPr>
              <w:lang w:val="ru-RU"/>
            </w:rPr>
          </w:pPr>
          <w:r w:rsidRPr="007D68FD">
            <w:rPr>
              <w:lang w:val="ru-RU"/>
            </w:rPr>
            <w:t>- оценки последствий (рисков) от некорректно сформированных материалов при актуализации схем теплоснабжения для всех субъектов сферы теплоснабжения;</w:t>
          </w:r>
        </w:p>
        <w:p w:rsidR="00097B2B" w:rsidRPr="007D68FD" w:rsidRDefault="00097B2B" w:rsidP="00097B2B">
          <w:pPr>
            <w:jc w:val="both"/>
            <w:rPr>
              <w:lang w:val="ru-RU"/>
            </w:rPr>
          </w:pPr>
          <w:r w:rsidRPr="007D68FD">
            <w:rPr>
              <w:lang w:val="ru-RU"/>
            </w:rPr>
            <w:t>- оценки критичности замечаний к размещенным материалам, учитывающей замечания, полученные при проведении экспертиз схем теплоснабжения поселений и городских округов в зоне присутствия компании, проводимых уполномоченными органами при разработке и актуализации.</w:t>
          </w:r>
        </w:p>
        <w:p w:rsidR="00097B2B" w:rsidRPr="007D68FD" w:rsidRDefault="00097B2B" w:rsidP="00097B2B">
          <w:pPr>
            <w:jc w:val="both"/>
            <w:rPr>
              <w:lang w:val="ru-RU"/>
            </w:rPr>
          </w:pPr>
          <w:r>
            <w:rPr>
              <w:lang w:val="ru-RU"/>
            </w:rPr>
            <w:tab/>
          </w:r>
          <w:r w:rsidRPr="007D68FD">
            <w:rPr>
              <w:lang w:val="ru-RU"/>
            </w:rPr>
            <w:t xml:space="preserve">По итогам указанного анализа, выявлены следующие основные факторы, определяющие необходимость </w:t>
          </w:r>
          <w:r w:rsidRPr="007D68FD">
            <w:rPr>
              <w:b/>
              <w:lang w:val="ru-RU"/>
            </w:rPr>
            <w:t>существенной доработки схемы теплоснабжения г. Орла</w:t>
          </w:r>
          <w:r w:rsidRPr="007D68FD">
            <w:rPr>
              <w:lang w:val="ru-RU"/>
            </w:rPr>
            <w:t xml:space="preserve">, в целях приведения в соответствие положениям </w:t>
          </w:r>
          <w:r>
            <w:rPr>
              <w:lang w:val="ru-RU"/>
            </w:rPr>
            <w:t>«</w:t>
          </w:r>
          <w:r w:rsidRPr="007D68FD">
            <w:rPr>
              <w:lang w:val="ru-RU"/>
            </w:rPr>
            <w:t>Требований</w:t>
          </w:r>
          <w:r>
            <w:rPr>
              <w:lang w:val="ru-RU"/>
            </w:rPr>
            <w:t>».</w:t>
          </w:r>
        </w:p>
        <w:p w:rsidR="00097B2B" w:rsidRPr="00796558" w:rsidRDefault="00097B2B" w:rsidP="00097B2B">
          <w:pPr>
            <w:jc w:val="both"/>
            <w:rPr>
              <w:lang w:val="ru-RU"/>
            </w:rPr>
          </w:pPr>
          <w:r>
            <w:rPr>
              <w:lang w:val="ru-RU"/>
            </w:rPr>
            <w:tab/>
          </w:r>
          <w:r w:rsidRPr="00796558">
            <w:rPr>
              <w:lang w:val="ru-RU"/>
            </w:rPr>
            <w:t>При этом в качестве обоснований такой необходимости можем отметить следующее:</w:t>
          </w:r>
        </w:p>
        <w:p w:rsidR="00097B2B" w:rsidRPr="00211C76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D68FD">
            <w:rPr>
              <w:rFonts w:cs="Times New Roman"/>
              <w:szCs w:val="28"/>
              <w:lang w:val="ru-RU"/>
            </w:rPr>
            <w:t xml:space="preserve">Не верно выбран период окончания проекта актуализированной схемы теплоснабжения </w:t>
          </w:r>
          <w:r>
            <w:rPr>
              <w:rFonts w:cs="Times New Roman"/>
              <w:szCs w:val="28"/>
              <w:lang w:val="ru-RU"/>
            </w:rPr>
            <w:t xml:space="preserve">– </w:t>
          </w:r>
          <w:r w:rsidRPr="007D68FD">
            <w:rPr>
              <w:rFonts w:cs="Times New Roman"/>
              <w:szCs w:val="28"/>
              <w:lang w:val="ru-RU"/>
            </w:rPr>
            <w:t>2037</w:t>
          </w:r>
          <w:r>
            <w:rPr>
              <w:rFonts w:cs="Times New Roman"/>
              <w:szCs w:val="28"/>
              <w:lang w:val="ru-RU"/>
            </w:rPr>
            <w:t xml:space="preserve"> </w:t>
          </w:r>
          <w:r w:rsidRPr="007D68FD">
            <w:rPr>
              <w:rFonts w:cs="Times New Roman"/>
              <w:szCs w:val="28"/>
              <w:lang w:val="ru-RU"/>
            </w:rPr>
            <w:t xml:space="preserve">г, </w:t>
          </w:r>
          <w:r>
            <w:rPr>
              <w:rFonts w:cs="Times New Roman"/>
              <w:szCs w:val="28"/>
              <w:lang w:val="ru-RU"/>
            </w:rPr>
            <w:t>так как</w:t>
          </w:r>
          <w:r w:rsidRPr="007D68FD">
            <w:rPr>
              <w:rFonts w:cs="Times New Roman"/>
              <w:szCs w:val="28"/>
              <w:lang w:val="ru-RU"/>
            </w:rPr>
            <w:t xml:space="preserve"> генеральный план муниципального образования города Орел разработан и утвержден до 2035</w:t>
          </w:r>
          <w:r>
            <w:rPr>
              <w:rFonts w:cs="Times New Roman"/>
              <w:szCs w:val="28"/>
              <w:lang w:val="ru-RU"/>
            </w:rPr>
            <w:t xml:space="preserve"> </w:t>
          </w:r>
          <w:r w:rsidRPr="007D68FD">
            <w:rPr>
              <w:rFonts w:cs="Times New Roman"/>
              <w:szCs w:val="28"/>
              <w:lang w:val="ru-RU"/>
            </w:rPr>
            <w:t>г</w:t>
          </w:r>
          <w:r>
            <w:rPr>
              <w:rFonts w:cs="Times New Roman"/>
              <w:szCs w:val="28"/>
              <w:lang w:val="ru-RU"/>
            </w:rPr>
            <w:t>.</w:t>
          </w:r>
          <w:r w:rsidRPr="007D68FD">
            <w:rPr>
              <w:rFonts w:cs="Times New Roman"/>
              <w:szCs w:val="28"/>
              <w:lang w:val="ru-RU"/>
            </w:rPr>
            <w:t xml:space="preserve"> (согласно информации размещенной на официальном сайте Администрации </w:t>
          </w:r>
          <w:hyperlink r:id="rId9" w:history="1">
            <w:r w:rsidRPr="007D68FD">
              <w:rPr>
                <w:rFonts w:cs="Times New Roman"/>
                <w:szCs w:val="28"/>
              </w:rPr>
              <w:t>https</w:t>
            </w:r>
            <w:r w:rsidRPr="007D68FD">
              <w:rPr>
                <w:rFonts w:cs="Times New Roman"/>
                <w:szCs w:val="28"/>
                <w:lang w:val="ru-RU"/>
              </w:rPr>
              <w:t>://</w:t>
            </w:r>
            <w:r w:rsidRPr="007D68FD">
              <w:rPr>
                <w:rFonts w:cs="Times New Roman"/>
                <w:szCs w:val="28"/>
              </w:rPr>
              <w:t>www</w:t>
            </w:r>
            <w:r w:rsidRPr="007D68FD">
              <w:rPr>
                <w:rFonts w:cs="Times New Roman"/>
                <w:szCs w:val="28"/>
                <w:lang w:val="ru-RU"/>
              </w:rPr>
              <w:t>.</w:t>
            </w:r>
            <w:r w:rsidRPr="007D68FD">
              <w:rPr>
                <w:rFonts w:cs="Times New Roman"/>
                <w:szCs w:val="28"/>
              </w:rPr>
              <w:t>orel</w:t>
            </w:r>
            <w:r w:rsidRPr="007D68FD">
              <w:rPr>
                <w:rFonts w:cs="Times New Roman"/>
                <w:szCs w:val="28"/>
                <w:lang w:val="ru-RU"/>
              </w:rPr>
              <w:t>-</w:t>
            </w:r>
            <w:r w:rsidRPr="007D68FD">
              <w:rPr>
                <w:rFonts w:cs="Times New Roman"/>
                <w:szCs w:val="28"/>
              </w:rPr>
              <w:t>adm</w:t>
            </w:r>
            <w:r w:rsidRPr="007D68FD">
              <w:rPr>
                <w:rFonts w:cs="Times New Roman"/>
                <w:szCs w:val="28"/>
                <w:lang w:val="ru-RU"/>
              </w:rPr>
              <w:t>.</w:t>
            </w:r>
            <w:r w:rsidRPr="007D68FD">
              <w:rPr>
                <w:rFonts w:cs="Times New Roman"/>
                <w:szCs w:val="28"/>
              </w:rPr>
              <w:t>ru</w:t>
            </w:r>
            <w:r w:rsidRPr="007D68FD">
              <w:rPr>
                <w:rFonts w:cs="Times New Roman"/>
                <w:szCs w:val="28"/>
                <w:lang w:val="ru-RU"/>
              </w:rPr>
              <w:t>/</w:t>
            </w:r>
            <w:r w:rsidRPr="007D68FD">
              <w:rPr>
                <w:rFonts w:cs="Times New Roman"/>
                <w:szCs w:val="28"/>
              </w:rPr>
              <w:t>ru</w:t>
            </w:r>
            <w:r w:rsidRPr="007D68FD">
              <w:rPr>
                <w:rFonts w:cs="Times New Roman"/>
                <w:szCs w:val="28"/>
                <w:lang w:val="ru-RU"/>
              </w:rPr>
              <w:t>/</w:t>
            </w:r>
            <w:r w:rsidRPr="007D68FD">
              <w:rPr>
                <w:rFonts w:cs="Times New Roman"/>
                <w:szCs w:val="28"/>
              </w:rPr>
              <w:t>activity</w:t>
            </w:r>
            <w:r w:rsidRPr="007D68FD">
              <w:rPr>
                <w:rFonts w:cs="Times New Roman"/>
                <w:szCs w:val="28"/>
                <w:lang w:val="ru-RU"/>
              </w:rPr>
              <w:t>/</w:t>
            </w:r>
          </w:hyperlink>
          <w:r w:rsidRPr="007D68FD">
            <w:rPr>
              <w:rFonts w:cs="Times New Roman"/>
              <w:szCs w:val="28"/>
            </w:rPr>
            <w:t>deystvuyushchaya</w:t>
          </w:r>
          <w:r w:rsidRPr="007D68FD">
            <w:rPr>
              <w:rFonts w:cs="Times New Roman"/>
              <w:szCs w:val="28"/>
              <w:lang w:val="ru-RU"/>
            </w:rPr>
            <w:t>-</w:t>
          </w:r>
          <w:r w:rsidRPr="007D68FD">
            <w:rPr>
              <w:rFonts w:cs="Times New Roman"/>
              <w:szCs w:val="28"/>
            </w:rPr>
            <w:t>redaktsiya</w:t>
          </w:r>
          <w:r w:rsidRPr="007D68FD">
            <w:rPr>
              <w:rFonts w:cs="Times New Roman"/>
              <w:szCs w:val="28"/>
              <w:lang w:val="ru-RU"/>
            </w:rPr>
            <w:t xml:space="preserve">-21/), </w:t>
          </w:r>
          <w:r>
            <w:rPr>
              <w:rFonts w:cs="Times New Roman"/>
              <w:szCs w:val="28"/>
              <w:lang w:val="ru-RU"/>
            </w:rPr>
            <w:t>с</w:t>
          </w:r>
          <w:r w:rsidRPr="007D68FD">
            <w:rPr>
              <w:rFonts w:cs="Times New Roman"/>
              <w:szCs w:val="28"/>
              <w:lang w:val="ru-RU"/>
            </w:rPr>
            <w:t>оответственно в проекте схем</w:t>
          </w:r>
          <w:r>
            <w:rPr>
              <w:rFonts w:cs="Times New Roman"/>
              <w:szCs w:val="28"/>
              <w:lang w:val="ru-RU"/>
            </w:rPr>
            <w:t>ы</w:t>
          </w:r>
          <w:r w:rsidRPr="007D68FD">
            <w:rPr>
              <w:rFonts w:cs="Times New Roman"/>
              <w:szCs w:val="28"/>
              <w:lang w:val="ru-RU"/>
            </w:rPr>
            <w:t xml:space="preserve"> теплоснабжения</w:t>
          </w:r>
          <w:r>
            <w:rPr>
              <w:rFonts w:cs="Times New Roman"/>
              <w:szCs w:val="28"/>
              <w:lang w:val="ru-RU"/>
            </w:rPr>
            <w:t>,</w:t>
          </w:r>
          <w:r w:rsidRPr="007D68FD">
            <w:rPr>
              <w:rFonts w:cs="Times New Roman"/>
              <w:szCs w:val="28"/>
              <w:lang w:val="ru-RU"/>
            </w:rPr>
            <w:t xml:space="preserve"> год окончания должен быть 2035</w:t>
          </w:r>
          <w:r>
            <w:rPr>
              <w:rFonts w:cs="Times New Roman"/>
              <w:szCs w:val="28"/>
              <w:lang w:val="ru-RU"/>
            </w:rPr>
            <w:t xml:space="preserve"> </w:t>
          </w:r>
          <w:r w:rsidRPr="007D68FD">
            <w:rPr>
              <w:rFonts w:cs="Times New Roman"/>
              <w:szCs w:val="28"/>
              <w:lang w:val="ru-RU"/>
            </w:rPr>
            <w:t xml:space="preserve">г. </w:t>
          </w:r>
          <w:r w:rsidRPr="00211C76">
            <w:rPr>
              <w:rFonts w:cs="Times New Roman"/>
              <w:szCs w:val="28"/>
              <w:lang w:val="ru-RU"/>
            </w:rPr>
            <w:t>Это нарушение п. 7 Требований.</w:t>
          </w:r>
        </w:p>
        <w:p w:rsidR="00097B2B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17C08">
            <w:rPr>
              <w:rFonts w:cs="Times New Roman"/>
              <w:b/>
              <w:szCs w:val="28"/>
              <w:lang w:val="ru-RU"/>
            </w:rPr>
            <w:t>Глава 1 ОМ</w:t>
          </w:r>
          <w:r w:rsidRPr="00717C08">
            <w:rPr>
              <w:rFonts w:cs="Times New Roman"/>
              <w:szCs w:val="28"/>
              <w:lang w:val="ru-RU"/>
            </w:rPr>
            <w:t xml:space="preserve"> «</w:t>
          </w:r>
          <w:r w:rsidRPr="007D68FD">
            <w:rPr>
              <w:rFonts w:cs="Times New Roman"/>
              <w:szCs w:val="28"/>
              <w:lang w:val="ru-RU"/>
            </w:rPr>
            <w:t>Существующее положение</w:t>
          </w:r>
          <w:r>
            <w:rPr>
              <w:rFonts w:cs="Times New Roman"/>
              <w:szCs w:val="28"/>
              <w:lang w:val="ru-RU"/>
            </w:rPr>
            <w:t xml:space="preserve"> в сфере производства</w:t>
          </w:r>
          <w:r w:rsidRPr="007D68FD">
            <w:rPr>
              <w:rFonts w:cs="Times New Roman"/>
              <w:szCs w:val="28"/>
              <w:lang w:val="ru-RU"/>
            </w:rPr>
            <w:t>,</w:t>
          </w:r>
          <w:r>
            <w:rPr>
              <w:rFonts w:cs="Times New Roman"/>
              <w:szCs w:val="28"/>
              <w:lang w:val="ru-RU"/>
            </w:rPr>
            <w:t xml:space="preserve"> передачи и потребления тепловой энергии для целей теплоснабжения», Ч</w:t>
          </w:r>
          <w:r w:rsidRPr="007D68FD">
            <w:rPr>
              <w:rFonts w:cs="Times New Roman"/>
              <w:szCs w:val="28"/>
              <w:lang w:val="ru-RU"/>
            </w:rPr>
            <w:t xml:space="preserve">асть 3 </w:t>
          </w:r>
          <w:r>
            <w:rPr>
              <w:rFonts w:cs="Times New Roman"/>
              <w:szCs w:val="28"/>
              <w:lang w:val="ru-RU"/>
            </w:rPr>
            <w:t>«</w:t>
          </w:r>
          <w:r w:rsidRPr="007D68FD">
            <w:rPr>
              <w:rFonts w:cs="Times New Roman"/>
              <w:szCs w:val="28"/>
              <w:lang w:val="ru-RU"/>
            </w:rPr>
            <w:t>Тепловые сети,</w:t>
          </w:r>
          <w:r>
            <w:rPr>
              <w:rFonts w:cs="Times New Roman"/>
              <w:szCs w:val="28"/>
              <w:lang w:val="ru-RU"/>
            </w:rPr>
            <w:t xml:space="preserve"> сооружения на них»</w:t>
          </w:r>
          <w:r w:rsidRPr="007D68FD">
            <w:rPr>
              <w:rFonts w:cs="Times New Roman"/>
              <w:szCs w:val="28"/>
              <w:lang w:val="ru-RU"/>
            </w:rPr>
            <w:t xml:space="preserve"> </w:t>
          </w:r>
          <w:r>
            <w:rPr>
              <w:rFonts w:cs="Times New Roman"/>
              <w:szCs w:val="28"/>
              <w:lang w:val="ru-RU"/>
            </w:rPr>
            <w:t xml:space="preserve">в </w:t>
          </w:r>
          <w:r w:rsidRPr="007D68FD">
            <w:rPr>
              <w:rFonts w:cs="Times New Roman"/>
              <w:szCs w:val="28"/>
              <w:lang w:val="ru-RU"/>
            </w:rPr>
            <w:t xml:space="preserve">п.1.3.14 </w:t>
          </w:r>
          <w:r>
            <w:rPr>
              <w:rFonts w:cs="Times New Roman"/>
              <w:szCs w:val="28"/>
              <w:lang w:val="ru-RU"/>
            </w:rPr>
            <w:t>«</w:t>
          </w:r>
          <w:r w:rsidRPr="00717C08">
            <w:rPr>
              <w:rFonts w:cs="Times New Roman"/>
              <w:szCs w:val="28"/>
              <w:lang w:val="ru-RU"/>
            </w:rPr>
            <w:t xml:space="preserve">Оценка фактических потерь тепловой энергии и теплоносителя при передаче тепловой энергии и </w:t>
          </w:r>
          <w:r w:rsidRPr="00717C08">
            <w:rPr>
              <w:rFonts w:cs="Times New Roman"/>
              <w:szCs w:val="28"/>
              <w:lang w:val="ru-RU"/>
            </w:rPr>
            <w:lastRenderedPageBreak/>
            <w:t>теплоносителя по тепловым сетям за последние 3 года в целом и по каждой системе отдельно»,</w:t>
          </w:r>
          <w:r w:rsidRPr="007D68FD">
            <w:rPr>
              <w:rFonts w:cs="Times New Roman"/>
              <w:szCs w:val="28"/>
              <w:lang w:val="ru-RU"/>
            </w:rPr>
            <w:t xml:space="preserve"> отсутствует оценка фактических тепловых потерь, их зависимость от норматива потребления коммунальных услуг (отопление и ГВС) и от температуры наружного воздуха.</w:t>
          </w:r>
        </w:p>
        <w:p w:rsidR="00097B2B" w:rsidRPr="00717C08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17C08">
            <w:rPr>
              <w:rFonts w:cs="Times New Roman"/>
              <w:szCs w:val="28"/>
              <w:lang w:val="ru-RU"/>
            </w:rPr>
            <w:t>В п.1.3.19. «Перечень выявленных бесхозяйных тепловых сетей и обоснование выбора организации, уполномоченной на их эксплуатацию», приведен  Перечень тепловых сетей, не стоящих на балансе организаций и не находящихся в аренде, технологически соединенных с тепловыми сетями филиала ПАО «Квадра» - «Орловская генерация». Указано, что данные тепловые сети имеют «некоторые признаки бесхозяйных тепловых сетей», однако данные участки тепловых сетей на протяжении длительного времени и по настоящий момент не имеют эксплуатирующей организации, на основании чего можно сделать вывод об их бесхозности . Об этом администрация города Орла неоднократно уведомлялась ПАО «Квадра».</w:t>
          </w:r>
        </w:p>
        <w:p w:rsidR="00097B2B" w:rsidRPr="00D638B7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17C08">
            <w:rPr>
              <w:rFonts w:cs="Times New Roman"/>
              <w:szCs w:val="28"/>
              <w:lang w:val="ru-RU"/>
            </w:rPr>
            <w:t>Кроме того, в разделе 12 «Решения по бесхозяйным тепловым сетям» Утверждаемой части схемы указано, что данные по бесхозяйным сетям в г. Орел отсутствуют. Это утверждение противоречит данным Обосновывающих материалов  приведенным выше.</w:t>
          </w:r>
        </w:p>
        <w:p w:rsidR="00097B2B" w:rsidRDefault="00097B2B" w:rsidP="00097B2B">
          <w:pPr>
            <w:pStyle w:val="ad"/>
            <w:numPr>
              <w:ilvl w:val="0"/>
              <w:numId w:val="3"/>
            </w:numPr>
            <w:tabs>
              <w:tab w:val="left" w:pos="10206"/>
            </w:tabs>
            <w:autoSpaceDE w:val="0"/>
            <w:autoSpaceDN w:val="0"/>
            <w:adjustRightInd w:val="0"/>
            <w:spacing w:before="120" w:after="120"/>
            <w:ind w:right="234"/>
            <w:jc w:val="both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b/>
              <w:szCs w:val="28"/>
              <w:lang w:val="ru-RU"/>
            </w:rPr>
            <w:t xml:space="preserve">Глава </w:t>
          </w:r>
          <w:r w:rsidRPr="007D68FD">
            <w:rPr>
              <w:rFonts w:cs="Times New Roman"/>
              <w:b/>
              <w:szCs w:val="28"/>
              <w:lang w:val="ru-RU"/>
            </w:rPr>
            <w:t>5</w:t>
          </w:r>
          <w:r>
            <w:rPr>
              <w:rFonts w:cs="Times New Roman"/>
              <w:b/>
              <w:szCs w:val="28"/>
              <w:lang w:val="ru-RU"/>
            </w:rPr>
            <w:t xml:space="preserve"> ОМ</w:t>
          </w:r>
          <w:r w:rsidRPr="007D68FD">
            <w:rPr>
              <w:rFonts w:cs="Times New Roman"/>
              <w:b/>
              <w:szCs w:val="28"/>
              <w:lang w:val="ru-RU"/>
            </w:rPr>
            <w:t xml:space="preserve"> </w:t>
          </w:r>
          <w:r>
            <w:rPr>
              <w:rFonts w:cs="Times New Roman"/>
              <w:b/>
              <w:szCs w:val="28"/>
              <w:lang w:val="ru-RU"/>
            </w:rPr>
            <w:t>«</w:t>
          </w:r>
          <w:r>
            <w:rPr>
              <w:bCs/>
              <w:szCs w:val="28"/>
              <w:lang w:val="ru-RU"/>
            </w:rPr>
            <w:t>М</w:t>
          </w:r>
          <w:r w:rsidRPr="00564EE9">
            <w:rPr>
              <w:bCs/>
              <w:szCs w:val="28"/>
              <w:lang w:val="ru-RU"/>
            </w:rPr>
            <w:t xml:space="preserve">астер-план развития системы теплоснабжения </w:t>
          </w:r>
          <w:r>
            <w:rPr>
              <w:bCs/>
              <w:szCs w:val="28"/>
              <w:lang w:val="ru-RU"/>
            </w:rPr>
            <w:t>МО</w:t>
          </w:r>
          <w:r w:rsidRPr="00564EE9">
            <w:rPr>
              <w:bCs/>
              <w:szCs w:val="28"/>
              <w:lang w:val="ru-RU"/>
            </w:rPr>
            <w:t xml:space="preserve"> «город </w:t>
          </w:r>
          <w:r>
            <w:rPr>
              <w:bCs/>
              <w:szCs w:val="28"/>
              <w:lang w:val="ru-RU"/>
            </w:rPr>
            <w:t>О</w:t>
          </w:r>
          <w:r w:rsidRPr="00564EE9">
            <w:rPr>
              <w:bCs/>
              <w:szCs w:val="28"/>
              <w:lang w:val="ru-RU"/>
            </w:rPr>
            <w:t>рёл»</w:t>
          </w:r>
          <w:r w:rsidRPr="00564EE9">
            <w:rPr>
              <w:rFonts w:cs="Times New Roman"/>
              <w:szCs w:val="28"/>
              <w:lang w:val="ru-RU"/>
            </w:rPr>
            <w:t>.</w:t>
          </w:r>
          <w:r w:rsidRPr="007D68FD">
            <w:rPr>
              <w:rFonts w:cs="Times New Roman"/>
              <w:szCs w:val="28"/>
              <w:lang w:val="ru-RU"/>
            </w:rPr>
            <w:t xml:space="preserve"> 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«Базовый сценарий» мастер-плана развития систем теплоснабжения г. Орла, заявляемый в качестве приоритетного к реализации, предполагает переключение существующих потребителей 2-го микрорайона г. Орла (от ЦТП ул. Металлургов 22а и ЦТП Московское шоссе 169а) суммарной нагрузкой 15,34 Гкал/ч на Орловскую ГТ ТЭЦ АО «ГТ Энерго» для обеспечения возможности подключения к Орловской ТЭЦ ф-ла ПАО «Квадра» потребителей 13-го микрорайона с суммарной тепловой нагрузкой 55,33 Гкал/ч.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Согласно данным, приведенным в табл. 2.3.1 Утверждаемой части резерв тепловой мощности Орловской ТЭЦ на 2022 год составляет 212,18 Гкал/ч, что позволяет дополнительно рассматривать вариант развития системы теплоснабжения г. Орла при котором реализуется подключение потребителей 13-го микрорайона с суммарной тепловой нагрузкой 55,33 Гкал/ч без переключения существующих потребителей 2-го микрорайона к иным источникам тепловой энергии.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 xml:space="preserve">В качестве обоснования приоритетности выбора «базового сценария» мастер-плана в разделе 5.2. Обосновывающих материалов приведены данные гидравлических расчетов электронной модели тепломагистрали ТМ-3. Основным аргументом необходимости переключения тепловой нагрузки существующих потребителей 2-го микрорайона на Орловскую ГТ ТЭЦ АО «ГТ Энерго» является снижение величины располагаемого напора на вводе наиболее удаленного потребителя с </w:t>
          </w:r>
          <w:r w:rsidRPr="00717C08">
            <w:rPr>
              <w:rFonts w:cs="Times New Roman"/>
              <w:szCs w:val="28"/>
              <w:lang w:val="ru-RU"/>
            </w:rPr>
            <w:t>38м.вод.ст.</w:t>
          </w:r>
          <w:r w:rsidRPr="0075706E">
            <w:rPr>
              <w:rFonts w:cs="Times New Roman"/>
              <w:szCs w:val="28"/>
              <w:lang w:val="ru-RU"/>
            </w:rPr>
            <w:t xml:space="preserve"> до </w:t>
          </w:r>
          <w:r w:rsidRPr="00717C08">
            <w:rPr>
              <w:rFonts w:cs="Times New Roman"/>
              <w:szCs w:val="28"/>
              <w:lang w:val="ru-RU"/>
            </w:rPr>
            <w:t>14м.вод.ст.</w:t>
          </w:r>
          <w:r w:rsidRPr="0075706E">
            <w:rPr>
              <w:rFonts w:cs="Times New Roman"/>
              <w:szCs w:val="28"/>
              <w:lang w:val="ru-RU"/>
            </w:rPr>
            <w:t xml:space="preserve"> при условии подключения потребителей 13-го микрорайона суммарной тепловой нагрузкой 55,33 Гкал/ч без перераспределения существующей присоединенной нагрузки между источниками. При этом заявлено «снижение внутренней температуры потребителей, запитанных от ТМ-3 до 14°С». В качестве подтверждения </w:t>
          </w:r>
          <w:r w:rsidRPr="0075706E">
            <w:rPr>
              <w:rFonts w:cs="Times New Roman"/>
              <w:szCs w:val="28"/>
              <w:lang w:val="ru-RU"/>
            </w:rPr>
            <w:lastRenderedPageBreak/>
            <w:t xml:space="preserve">заявленных разработчиком тезисов в составе раздела 5.2 Обосновывающих материалов приложены 2 варианта пьезометрических графиков, представляющих собой </w:t>
          </w:r>
          <w:r w:rsidRPr="00717C08">
            <w:rPr>
              <w:rFonts w:cs="Times New Roman"/>
              <w:szCs w:val="28"/>
              <w:lang w:val="ru-RU"/>
            </w:rPr>
            <w:t>нечитаемые графические фрагменты</w:t>
          </w:r>
          <w:r w:rsidRPr="0075706E">
            <w:rPr>
              <w:rFonts w:cs="Times New Roman"/>
              <w:szCs w:val="28"/>
              <w:lang w:val="ru-RU"/>
            </w:rPr>
            <w:t>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 xml:space="preserve">Данные эксплуатируемой </w:t>
          </w:r>
          <w:r>
            <w:rPr>
              <w:rFonts w:cs="Times New Roman"/>
              <w:szCs w:val="28"/>
              <w:lang w:val="ru-RU"/>
            </w:rPr>
            <w:t>ПАО «Квадра»</w:t>
          </w:r>
          <w:r w:rsidRPr="0075706E">
            <w:rPr>
              <w:rFonts w:cs="Times New Roman"/>
              <w:szCs w:val="28"/>
              <w:lang w:val="ru-RU"/>
            </w:rPr>
            <w:t xml:space="preserve"> электронной модели также как данные фактической регистрации параметров на абонентских вводах наиболее удаленных от источника потребителей ТМ-3 свидетельствуют об отсутствии располагаемых напоров, заявленных разработчиком (38м.вод.ст.).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 xml:space="preserve">ПАО «Квадра» </w:t>
          </w:r>
          <w:r w:rsidRPr="0075706E">
            <w:rPr>
              <w:rFonts w:cs="Times New Roman"/>
              <w:szCs w:val="28"/>
              <w:lang w:val="ru-RU"/>
            </w:rPr>
            <w:t xml:space="preserve">указывает на тот факт, что подавляющая масса абонентских вводов потребителей ТМ-3 присоединены к наружным тепловым сетям непосредственно </w:t>
          </w:r>
          <w:r w:rsidRPr="00717C08">
            <w:rPr>
              <w:rFonts w:cs="Times New Roman"/>
              <w:szCs w:val="28"/>
              <w:lang w:val="ru-RU"/>
            </w:rPr>
            <w:t>(без элеваторных узлов)</w:t>
          </w:r>
          <w:r w:rsidRPr="0075706E">
            <w:rPr>
              <w:rFonts w:cs="Times New Roman"/>
              <w:szCs w:val="28"/>
              <w:lang w:val="ru-RU"/>
            </w:rPr>
            <w:t>, меньшая часть присоединены посредством ИТП с автоматическими системами погодного регулирования либо по независимой схеме, что вынуждает источник подавать теплоноситель по сниженному относительно утвержденного температурному графику (95/70) и в то же время позволяет обеспечивать расчетные расходы теплоносителя в системах отопления потребителей при величинах располагаемых напоров на вводах в диапазоне от 2 до 10 м.вод.ст.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 xml:space="preserve">Вместе с тем с целью обеспечения возможности подключения потребителей планируемого к застройке 13-го микрорайона в настоящее время </w:t>
          </w:r>
          <w:r>
            <w:rPr>
              <w:rFonts w:cs="Times New Roman"/>
              <w:szCs w:val="28"/>
              <w:lang w:val="ru-RU"/>
            </w:rPr>
            <w:t>ПАО «Квадра»</w:t>
          </w:r>
          <w:r w:rsidRPr="0075706E">
            <w:rPr>
              <w:rFonts w:cs="Times New Roman"/>
              <w:szCs w:val="28"/>
              <w:lang w:val="ru-RU"/>
            </w:rPr>
            <w:t xml:space="preserve"> реализуется ряд мероприятий: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- реконструкция теплофикационной установки источника (внедрение подмешивающей станции) с целью обеспечения возможности порайонного (независимо для каждой тепломагистрали) перевода потребителей на режим работы по утвержденному температурному графику (110/70°С);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- реконструкция ЦТП Северного района предполагающая оснащение их модулями погодного регулирования;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- восстановление подмешивающих устройств потребителей подключенных напрямую от тепломагистрали (не через ЦТП).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 xml:space="preserve">Данные электронной модели для этого режима работы (реализация вышеуказанных мероприятий, переход с температурного графика 95/70°С на 110/70°С, подключение к Орловской ТЭЦ потребителей 13-го микрорайона) свидетельствуют о сокращении расхода сетевой воды в тепломагистрали ТМ-3 до значений меньших, чем реально </w:t>
          </w:r>
          <w:r>
            <w:rPr>
              <w:rFonts w:cs="Times New Roman"/>
              <w:szCs w:val="28"/>
              <w:lang w:val="ru-RU"/>
            </w:rPr>
            <w:t>существующие в</w:t>
          </w:r>
          <w:r w:rsidRPr="0075706E">
            <w:rPr>
              <w:rFonts w:cs="Times New Roman"/>
              <w:szCs w:val="28"/>
              <w:lang w:val="ru-RU"/>
            </w:rPr>
            <w:t xml:space="preserve"> ТМ-3 в настоящее время, что позволяет обеспечить значение располагаемого напора на вводе наиболее удалённого потребителя равное </w:t>
          </w:r>
          <w:r w:rsidRPr="00717C08">
            <w:rPr>
              <w:rFonts w:cs="Times New Roman"/>
              <w:szCs w:val="28"/>
              <w:lang w:val="ru-RU"/>
            </w:rPr>
            <w:t>22 м. вод.ст.</w:t>
          </w:r>
          <w:r w:rsidRPr="0075706E">
            <w:rPr>
              <w:rFonts w:cs="Times New Roman"/>
              <w:szCs w:val="28"/>
              <w:lang w:val="ru-RU"/>
            </w:rPr>
            <w:t xml:space="preserve"> и обеспечить нормативную внутреннюю температуру потребителей, подключенных от ТМ-3.</w:t>
          </w:r>
        </w:p>
        <w:p w:rsidR="00097B2B" w:rsidRPr="007D68FD" w:rsidRDefault="00097B2B" w:rsidP="00097B2B">
          <w:pPr>
            <w:pStyle w:val="ad"/>
            <w:tabs>
              <w:tab w:val="left" w:pos="10206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5706E">
            <w:rPr>
              <w:rFonts w:cs="Times New Roman"/>
              <w:szCs w:val="28"/>
              <w:lang w:val="ru-RU"/>
            </w:rPr>
            <w:t>Учитывая вышеизложенное, счита</w:t>
          </w:r>
          <w:r>
            <w:rPr>
              <w:rFonts w:cs="Times New Roman"/>
              <w:szCs w:val="28"/>
              <w:lang w:val="ru-RU"/>
            </w:rPr>
            <w:t>ем, что</w:t>
          </w:r>
          <w:r w:rsidRPr="0075706E">
            <w:rPr>
              <w:rFonts w:cs="Times New Roman"/>
              <w:szCs w:val="28"/>
              <w:lang w:val="ru-RU"/>
            </w:rPr>
            <w:t xml:space="preserve"> </w:t>
          </w:r>
          <w:r>
            <w:rPr>
              <w:rFonts w:cs="Times New Roman"/>
              <w:szCs w:val="28"/>
              <w:lang w:val="ru-RU"/>
            </w:rPr>
            <w:t>д</w:t>
          </w:r>
          <w:r w:rsidRPr="007D68FD">
            <w:rPr>
              <w:rFonts w:cs="Times New Roman"/>
              <w:szCs w:val="28"/>
              <w:lang w:val="ru-RU"/>
            </w:rPr>
            <w:t>ля определения наиболее эффективного варианта по переключению тепловых нагрузок между тепловыми источниками необходимо разработать инерционный сценарий, который должен включать только модернизацию существующей системы теплоснабжения без переключения тепловых нагрузок.</w:t>
          </w:r>
        </w:p>
        <w:p w:rsidR="00097B2B" w:rsidRPr="0075706E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>ПАО «Квадра»</w:t>
          </w:r>
          <w:r w:rsidRPr="0075706E">
            <w:rPr>
              <w:rFonts w:cs="Times New Roman"/>
              <w:szCs w:val="28"/>
              <w:lang w:val="ru-RU"/>
            </w:rPr>
            <w:t xml:space="preserve"> считает предпочтительной реализацию указанного сценария развития системы теплоснабжения г. Орла.</w:t>
          </w:r>
        </w:p>
        <w:p w:rsidR="00097B2B" w:rsidRPr="000A7582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8F338B">
            <w:rPr>
              <w:rFonts w:cs="Times New Roman"/>
              <w:b/>
              <w:szCs w:val="28"/>
              <w:lang w:val="ru-RU"/>
            </w:rPr>
            <w:t>Глава 11 ОМ</w:t>
          </w:r>
          <w:r w:rsidRPr="008F338B">
            <w:rPr>
              <w:rFonts w:cs="Times New Roman"/>
              <w:szCs w:val="28"/>
              <w:lang w:val="ru-RU"/>
            </w:rPr>
            <w:t xml:space="preserve"> «Оценка надежности теплоснабжения»</w:t>
          </w:r>
          <w:r>
            <w:rPr>
              <w:rFonts w:cs="Times New Roman"/>
              <w:szCs w:val="28"/>
              <w:lang w:val="ru-RU"/>
            </w:rPr>
            <w:t xml:space="preserve"> в</w:t>
          </w:r>
          <w:r w:rsidRPr="008F338B">
            <w:rPr>
              <w:rFonts w:cs="Times New Roman"/>
              <w:szCs w:val="28"/>
              <w:lang w:val="ru-RU"/>
            </w:rPr>
            <w:t xml:space="preserve">ыполнена формально, нет расчета надежности по магистралям тепловых сетей от источников теплоснабжения, в п. 11.1 указано что отказов не зарегистрировано, </w:t>
          </w:r>
          <w:r w:rsidRPr="008F338B">
            <w:rPr>
              <w:rFonts w:cs="Times New Roman"/>
              <w:szCs w:val="28"/>
              <w:lang w:val="ru-RU"/>
            </w:rPr>
            <w:lastRenderedPageBreak/>
            <w:t xml:space="preserve">при этом в п. 11.2 в таблице </w:t>
          </w:r>
          <w:r>
            <w:rPr>
              <w:rFonts w:cs="Times New Roman"/>
              <w:szCs w:val="28"/>
              <w:lang w:val="ru-RU"/>
            </w:rPr>
            <w:t xml:space="preserve">№ 6 </w:t>
          </w:r>
          <w:r w:rsidRPr="008F338B">
            <w:rPr>
              <w:rFonts w:cs="Times New Roman"/>
              <w:szCs w:val="28"/>
              <w:lang w:val="ru-RU"/>
            </w:rPr>
            <w:t xml:space="preserve">указано фактическое количество отказов и время восстановления теплоснабжения, соответственно не рассчитана оценка вероятности отказа систем теплоснабжения, не определены участки тепловых сетей с низкой надежностью и возможно мероприятия по повышению надежности, указанные в Главе 8 </w:t>
          </w:r>
          <w:r>
            <w:rPr>
              <w:rFonts w:cs="Times New Roman"/>
              <w:szCs w:val="28"/>
              <w:lang w:val="ru-RU"/>
            </w:rPr>
            <w:t>«</w:t>
          </w:r>
          <w:r w:rsidRPr="008F338B">
            <w:rPr>
              <w:rFonts w:cs="Times New Roman"/>
              <w:szCs w:val="28"/>
              <w:lang w:val="ru-RU"/>
            </w:rPr>
            <w:t>Предложения по строительству и реконструкции тепловых сетей</w:t>
          </w:r>
          <w:r>
            <w:rPr>
              <w:rFonts w:cs="Times New Roman"/>
              <w:szCs w:val="28"/>
              <w:lang w:val="ru-RU"/>
            </w:rPr>
            <w:t>»</w:t>
          </w:r>
          <w:r w:rsidRPr="008F338B">
            <w:rPr>
              <w:rFonts w:cs="Times New Roman"/>
              <w:szCs w:val="28"/>
              <w:lang w:val="ru-RU"/>
            </w:rPr>
            <w:t xml:space="preserve"> не верные.</w:t>
          </w:r>
          <w:r>
            <w:rPr>
              <w:rFonts w:cs="Times New Roman"/>
              <w:szCs w:val="28"/>
              <w:lang w:val="ru-RU"/>
            </w:rPr>
            <w:t xml:space="preserve"> Кроме того, </w:t>
          </w:r>
          <w:r w:rsidRPr="000A7582">
            <w:rPr>
              <w:rFonts w:cs="Times New Roman"/>
              <w:szCs w:val="28"/>
              <w:lang w:val="ru-RU"/>
            </w:rPr>
            <w:t xml:space="preserve">в </w:t>
          </w:r>
          <w:r>
            <w:rPr>
              <w:bCs/>
              <w:szCs w:val="28"/>
              <w:lang w:val="ru-RU"/>
            </w:rPr>
            <w:t>т</w:t>
          </w:r>
          <w:r w:rsidRPr="000A7582">
            <w:rPr>
              <w:bCs/>
              <w:szCs w:val="28"/>
              <w:lang w:val="ru-RU"/>
            </w:rPr>
            <w:t>аблиц</w:t>
          </w:r>
          <w:r>
            <w:rPr>
              <w:bCs/>
              <w:szCs w:val="28"/>
              <w:lang w:val="ru-RU"/>
            </w:rPr>
            <w:t>е</w:t>
          </w:r>
          <w:r w:rsidRPr="000A7582">
            <w:rPr>
              <w:bCs/>
              <w:szCs w:val="28"/>
              <w:lang w:val="ru-RU"/>
            </w:rPr>
            <w:t xml:space="preserve"> 14.1.1.1 – </w:t>
          </w:r>
          <w:r>
            <w:rPr>
              <w:bCs/>
              <w:szCs w:val="28"/>
              <w:lang w:val="ru-RU"/>
            </w:rPr>
            <w:t>«</w:t>
          </w:r>
          <w:r w:rsidRPr="000A7582">
            <w:rPr>
              <w:bCs/>
              <w:szCs w:val="28"/>
              <w:lang w:val="ru-RU"/>
            </w:rPr>
            <w:t>Количество прекращений подачи тепловой энергии, теплоносителя в результате технологических нарушений на тепловых сетях</w:t>
          </w:r>
          <w:r>
            <w:rPr>
              <w:bCs/>
              <w:szCs w:val="28"/>
              <w:lang w:val="ru-RU"/>
            </w:rPr>
            <w:t>» утверждаемой части, значения 2021 г.</w:t>
          </w:r>
          <w:r w:rsidRPr="00717C95">
            <w:rPr>
              <w:lang w:val="ru-RU"/>
            </w:rPr>
            <w:t xml:space="preserve"> </w:t>
          </w:r>
          <w:r>
            <w:rPr>
              <w:lang w:val="ru-RU"/>
            </w:rPr>
            <w:t>(</w:t>
          </w:r>
          <w:r w:rsidRPr="00717C95">
            <w:rPr>
              <w:lang w:val="ru-RU"/>
            </w:rPr>
            <w:t>ед./км</w:t>
          </w:r>
          <w:r>
            <w:rPr>
              <w:lang w:val="ru-RU"/>
            </w:rPr>
            <w:t>)</w:t>
          </w:r>
          <w:r w:rsidRPr="00717C95">
            <w:rPr>
              <w:lang w:val="ru-RU"/>
            </w:rPr>
            <w:t>,</w:t>
          </w:r>
          <w:r>
            <w:rPr>
              <w:bCs/>
              <w:szCs w:val="28"/>
              <w:lang w:val="ru-RU"/>
            </w:rPr>
            <w:t xml:space="preserve"> указаны не верно.</w:t>
          </w:r>
        </w:p>
        <w:p w:rsidR="00097B2B" w:rsidRPr="007D68FD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 xml:space="preserve">В </w:t>
          </w:r>
          <w:r w:rsidRPr="007D68FD">
            <w:rPr>
              <w:rFonts w:cs="Times New Roman"/>
              <w:szCs w:val="28"/>
              <w:lang w:val="ru-RU"/>
            </w:rPr>
            <w:t xml:space="preserve">п 11.6 </w:t>
          </w:r>
          <w:r w:rsidRPr="008F338B">
            <w:rPr>
              <w:rFonts w:cs="Times New Roman"/>
              <w:szCs w:val="28"/>
              <w:lang w:val="ru-RU"/>
            </w:rPr>
            <w:t>«</w:t>
          </w:r>
          <w:r w:rsidRPr="008F338B">
            <w:rPr>
              <w:bCs/>
              <w:szCs w:val="28"/>
              <w:lang w:val="ru-RU"/>
            </w:rPr>
            <w:t>Предложения по применению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</w:t>
          </w:r>
          <w:r>
            <w:rPr>
              <w:bCs/>
              <w:szCs w:val="28"/>
              <w:lang w:val="ru-RU"/>
            </w:rPr>
            <w:t>»</w:t>
          </w:r>
          <w:r w:rsidRPr="008F338B">
            <w:rPr>
              <w:b/>
              <w:bCs/>
              <w:sz w:val="23"/>
              <w:szCs w:val="23"/>
              <w:lang w:val="ru-RU"/>
            </w:rPr>
            <w:t xml:space="preserve"> </w:t>
          </w:r>
          <w:r w:rsidRPr="007D68FD">
            <w:rPr>
              <w:rFonts w:cs="Times New Roman"/>
              <w:szCs w:val="28"/>
              <w:lang w:val="ru-RU"/>
            </w:rPr>
            <w:t xml:space="preserve"> описаны мероприятия по повышению надежности тепловых сетей, а не на источниках теплоснабжения, что не соответствует названию раздела</w:t>
          </w:r>
          <w:r>
            <w:rPr>
              <w:rFonts w:cs="Times New Roman"/>
              <w:szCs w:val="28"/>
              <w:lang w:val="ru-RU"/>
            </w:rPr>
            <w:t>.</w:t>
          </w:r>
        </w:p>
        <w:p w:rsidR="00097B2B" w:rsidRPr="00121F0B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b/>
              <w:szCs w:val="28"/>
              <w:lang w:val="ru-RU"/>
            </w:rPr>
          </w:pPr>
          <w:r w:rsidRPr="008F338B">
            <w:rPr>
              <w:rFonts w:cs="Times New Roman"/>
              <w:b/>
              <w:szCs w:val="28"/>
              <w:lang w:val="ru-RU"/>
            </w:rPr>
            <w:t>Глава</w:t>
          </w:r>
          <w:r w:rsidRPr="007D68FD">
            <w:rPr>
              <w:rFonts w:cs="Times New Roman"/>
              <w:b/>
              <w:szCs w:val="28"/>
              <w:lang w:val="ru-RU"/>
            </w:rPr>
            <w:t xml:space="preserve"> 13</w:t>
          </w:r>
          <w:r w:rsidRPr="00121F0B">
            <w:rPr>
              <w:rFonts w:cs="Times New Roman"/>
              <w:b/>
              <w:szCs w:val="28"/>
              <w:lang w:val="ru-RU"/>
            </w:rPr>
            <w:t xml:space="preserve"> </w:t>
          </w:r>
          <w:r w:rsidRPr="008F338B">
            <w:rPr>
              <w:rFonts w:cs="Times New Roman"/>
              <w:b/>
              <w:szCs w:val="28"/>
              <w:lang w:val="ru-RU"/>
            </w:rPr>
            <w:t>ОМ</w:t>
          </w:r>
          <w:r w:rsidRPr="00121F0B">
            <w:rPr>
              <w:rFonts w:cs="Times New Roman"/>
              <w:b/>
              <w:szCs w:val="28"/>
              <w:lang w:val="ru-RU"/>
            </w:rPr>
            <w:t xml:space="preserve"> </w:t>
          </w:r>
          <w:r w:rsidRPr="000C4DF8">
            <w:rPr>
              <w:rFonts w:cs="Times New Roman"/>
              <w:szCs w:val="28"/>
              <w:lang w:val="ru-RU"/>
            </w:rPr>
            <w:t>«</w:t>
          </w:r>
          <w:r w:rsidRPr="000C4DF8">
            <w:rPr>
              <w:bCs/>
              <w:szCs w:val="28"/>
              <w:lang w:val="ru-RU"/>
            </w:rPr>
            <w:t>И</w:t>
          </w:r>
          <w:r>
            <w:rPr>
              <w:bCs/>
              <w:szCs w:val="28"/>
              <w:lang w:val="ru-RU"/>
            </w:rPr>
            <w:t>н</w:t>
          </w:r>
          <w:r w:rsidRPr="000C4DF8">
            <w:rPr>
              <w:bCs/>
              <w:szCs w:val="28"/>
              <w:lang w:val="ru-RU"/>
            </w:rPr>
            <w:t xml:space="preserve">дикаторы развития систем теплоснабжения </w:t>
          </w:r>
          <w:r>
            <w:rPr>
              <w:bCs/>
              <w:szCs w:val="28"/>
              <w:lang w:val="ru-RU"/>
            </w:rPr>
            <w:t>МО</w:t>
          </w:r>
          <w:r w:rsidRPr="000C4DF8">
            <w:rPr>
              <w:bCs/>
              <w:szCs w:val="28"/>
              <w:lang w:val="ru-RU"/>
            </w:rPr>
            <w:t xml:space="preserve"> «город </w:t>
          </w:r>
          <w:r>
            <w:rPr>
              <w:bCs/>
              <w:szCs w:val="28"/>
              <w:lang w:val="ru-RU"/>
            </w:rPr>
            <w:t>О</w:t>
          </w:r>
          <w:r w:rsidRPr="000C4DF8">
            <w:rPr>
              <w:bCs/>
              <w:szCs w:val="28"/>
              <w:lang w:val="ru-RU"/>
            </w:rPr>
            <w:t>рёл»</w:t>
          </w:r>
          <w:r>
            <w:rPr>
              <w:bCs/>
              <w:szCs w:val="28"/>
              <w:lang w:val="ru-RU"/>
            </w:rPr>
            <w:t>. С</w:t>
          </w:r>
          <w:r w:rsidRPr="00121F0B">
            <w:rPr>
              <w:rFonts w:cs="Times New Roman"/>
              <w:szCs w:val="28"/>
              <w:lang w:val="ru-RU"/>
            </w:rPr>
            <w:t>огласно приказ</w:t>
          </w:r>
          <w:r>
            <w:rPr>
              <w:rFonts w:cs="Times New Roman"/>
              <w:szCs w:val="28"/>
              <w:lang w:val="ru-RU"/>
            </w:rPr>
            <w:t>а</w:t>
          </w:r>
          <w:r w:rsidRPr="00121F0B">
            <w:rPr>
              <w:rFonts w:cs="Times New Roman"/>
              <w:szCs w:val="28"/>
              <w:lang w:val="ru-RU"/>
            </w:rPr>
            <w:t xml:space="preserve"> МЭ РФ индикаторы должны быть разработаны к системам теплоснабжения, к ЕТО и к городскому округу в целом.</w:t>
          </w:r>
          <w:r w:rsidRPr="00121F0B">
            <w:rPr>
              <w:rFonts w:cs="Times New Roman"/>
              <w:b/>
              <w:szCs w:val="28"/>
              <w:lang w:val="ru-RU"/>
            </w:rPr>
            <w:t xml:space="preserve"> </w:t>
          </w:r>
        </w:p>
        <w:p w:rsidR="00097B2B" w:rsidRPr="007D68FD" w:rsidRDefault="00097B2B" w:rsidP="00097B2B">
          <w:pPr>
            <w:pStyle w:val="ad"/>
            <w:tabs>
              <w:tab w:val="left" w:pos="10206"/>
            </w:tabs>
            <w:autoSpaceDE w:val="0"/>
            <w:autoSpaceDN w:val="0"/>
            <w:adjustRightInd w:val="0"/>
            <w:spacing w:before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D68FD">
            <w:rPr>
              <w:rFonts w:cs="Times New Roman"/>
              <w:szCs w:val="28"/>
              <w:lang w:val="ru-RU"/>
            </w:rPr>
            <w:t>По городскому округу Орел не рассчитан ни один показатель в целом, а также не рассчитаны индикаторы согласно п. 182 -186 приказа МЭ РФ: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-общая отапливаемая площадь жилых зданий;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-общая отапливаемая площадь общественно-деловых зданий;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-тепловая нагрузка всего, в том числе: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в жилищном фонде, в том числе для целей отопления и вентиляции, для целей горячего водоснабжения;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в общественно-деловом фонде, в том числе для целей отопления и вентиляции; для целей горячего водоснабжения.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-расход тепловой энергии, всего, в том числе: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в жилищном фонде для целей отопления и вентиляции, для целей горячего водоснабжения;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в общественно-деловом фонде, том числе для целей отопления и вентиляции, для целей горячего водоснабжения;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-удельная тепловая нагрузка в жилищном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-удельное потребление тепловой энергии на отопление в жилищном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-градус-сутки отопительного периода;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-удельное приведенное потребление тепловой энергии на отопление в жилищном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-удельная тепловая нагрузка в общественно-деловом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-удельное приведенное потребление тепловой энергии в общественно-деловом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-средняя плотность тепловой нагрузки;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-средняя плотность расхода тепловой энергии на отопление в жилищном фонде;</w:t>
          </w:r>
        </w:p>
        <w:p w:rsidR="00097B2B" w:rsidRPr="007D68FD" w:rsidRDefault="00097B2B" w:rsidP="00097B2B">
          <w:pPr>
            <w:pStyle w:val="ConsPlusNormal"/>
            <w:ind w:left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8FD">
            <w:rPr>
              <w:rFonts w:ascii="Times New Roman" w:hAnsi="Times New Roman" w:cs="Times New Roman"/>
              <w:sz w:val="28"/>
              <w:szCs w:val="28"/>
            </w:rPr>
            <w:t>-средняя тепловая нагрузка на отопление на одного жителя;</w:t>
          </w:r>
        </w:p>
        <w:p w:rsidR="00097B2B" w:rsidRPr="007D68FD" w:rsidRDefault="00097B2B" w:rsidP="00097B2B">
          <w:pPr>
            <w:pStyle w:val="ad"/>
            <w:tabs>
              <w:tab w:val="left" w:pos="10206"/>
            </w:tabs>
            <w:autoSpaceDE w:val="0"/>
            <w:autoSpaceDN w:val="0"/>
            <w:adjustRightInd w:val="0"/>
            <w:spacing w:after="120"/>
            <w:ind w:left="709" w:right="234"/>
            <w:jc w:val="both"/>
            <w:rPr>
              <w:rFonts w:cs="Times New Roman"/>
              <w:szCs w:val="28"/>
              <w:lang w:val="ru-RU"/>
            </w:rPr>
          </w:pPr>
          <w:r w:rsidRPr="007D68FD">
            <w:rPr>
              <w:rFonts w:cs="Times New Roman"/>
              <w:szCs w:val="28"/>
              <w:lang w:val="ru-RU"/>
            </w:rPr>
            <w:t>-средний расход тепловой энергии на отопление на одного жителя</w:t>
          </w:r>
        </w:p>
        <w:p w:rsidR="00097B2B" w:rsidRPr="00D9222B" w:rsidRDefault="00097B2B" w:rsidP="00097B2B">
          <w:pPr>
            <w:pStyle w:val="ad"/>
            <w:tabs>
              <w:tab w:val="left" w:pos="10206"/>
            </w:tabs>
            <w:autoSpaceDE w:val="0"/>
            <w:autoSpaceDN w:val="0"/>
            <w:adjustRightInd w:val="0"/>
            <w:spacing w:after="120"/>
            <w:ind w:left="709" w:right="234"/>
            <w:jc w:val="both"/>
            <w:rPr>
              <w:rFonts w:cs="Times New Roman"/>
              <w:szCs w:val="28"/>
              <w:lang w:val="ru-RU"/>
            </w:rPr>
          </w:pPr>
          <w:r w:rsidRPr="007D68FD">
            <w:rPr>
              <w:rFonts w:cs="Times New Roman"/>
              <w:szCs w:val="28"/>
            </w:rPr>
            <w:t>и т.д</w:t>
          </w:r>
          <w:r>
            <w:rPr>
              <w:rFonts w:cs="Times New Roman"/>
              <w:szCs w:val="28"/>
              <w:lang w:val="ru-RU"/>
            </w:rPr>
            <w:t>.</w:t>
          </w:r>
        </w:p>
        <w:p w:rsidR="00097B2B" w:rsidRPr="007E668C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E668C">
            <w:rPr>
              <w:rFonts w:cs="Times New Roman"/>
              <w:szCs w:val="28"/>
              <w:lang w:val="ru-RU"/>
            </w:rPr>
            <w:lastRenderedPageBreak/>
            <w:t>Проект актуализации схемы теплоснабжения муниципального образования «Город Орел» не содержит балансов отпуска тепловой энергии с коллекторов ОТЭЦ на 2023 год</w:t>
          </w:r>
          <w:r>
            <w:rPr>
              <w:rFonts w:cs="Times New Roman"/>
              <w:szCs w:val="28"/>
              <w:lang w:val="ru-RU"/>
            </w:rPr>
            <w:t>,</w:t>
          </w:r>
          <w:r w:rsidRPr="007E668C">
            <w:rPr>
              <w:rFonts w:cs="Times New Roman"/>
              <w:szCs w:val="28"/>
              <w:lang w:val="ru-RU"/>
            </w:rPr>
            <w:t xml:space="preserve"> </w:t>
          </w:r>
          <w:r>
            <w:rPr>
              <w:rFonts w:cs="Times New Roman"/>
              <w:szCs w:val="28"/>
              <w:lang w:val="ru-RU"/>
            </w:rPr>
            <w:t>н</w:t>
          </w:r>
          <w:r w:rsidRPr="007E668C">
            <w:rPr>
              <w:rFonts w:cs="Times New Roman"/>
              <w:szCs w:val="28"/>
              <w:lang w:val="ru-RU"/>
            </w:rPr>
            <w:t xml:space="preserve">еобходимость наличия которых в схеме теплоснабжения обусловлена требованиями Постановления Правительства Российской Федерации от 22 октября 2012 г. N 1075 </w:t>
          </w:r>
        </w:p>
        <w:p w:rsidR="00097B2B" w:rsidRPr="007E668C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E668C">
            <w:rPr>
              <w:rFonts w:cs="Times New Roman"/>
              <w:szCs w:val="28"/>
              <w:lang w:val="ru-RU"/>
            </w:rPr>
            <w:t>Информация для включения указанных параметров была направлен</w:t>
          </w:r>
          <w:r>
            <w:rPr>
              <w:rFonts w:cs="Times New Roman"/>
              <w:szCs w:val="28"/>
              <w:lang w:val="ru-RU"/>
            </w:rPr>
            <w:t>а</w:t>
          </w:r>
          <w:r w:rsidRPr="007E668C">
            <w:rPr>
              <w:rFonts w:cs="Times New Roman"/>
              <w:szCs w:val="28"/>
              <w:lang w:val="ru-RU"/>
            </w:rPr>
            <w:t xml:space="preserve"> в адрес </w:t>
          </w:r>
          <w:r>
            <w:rPr>
              <w:rFonts w:cs="Times New Roman"/>
              <w:szCs w:val="28"/>
              <w:lang w:val="ru-RU"/>
            </w:rPr>
            <w:t>администрации города Орла</w:t>
          </w:r>
          <w:r w:rsidRPr="007E668C">
            <w:rPr>
              <w:rFonts w:cs="Times New Roman"/>
              <w:szCs w:val="28"/>
              <w:lang w:val="ru-RU"/>
            </w:rPr>
            <w:t xml:space="preserve"> письмом от 01.03.2022 № СН-815/27</w:t>
          </w:r>
          <w:r>
            <w:rPr>
              <w:rFonts w:cs="Times New Roman"/>
              <w:szCs w:val="28"/>
              <w:lang w:val="ru-RU"/>
            </w:rPr>
            <w:t>3</w:t>
          </w:r>
          <w:r w:rsidRPr="007E668C">
            <w:rPr>
              <w:rFonts w:cs="Times New Roman"/>
              <w:szCs w:val="28"/>
              <w:lang w:val="ru-RU"/>
            </w:rPr>
            <w:t>.</w:t>
          </w:r>
        </w:p>
        <w:p w:rsidR="00097B2B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102" w:firstLine="567"/>
            <w:jc w:val="both"/>
            <w:rPr>
              <w:rFonts w:cs="Times New Roman"/>
              <w:szCs w:val="28"/>
              <w:lang w:val="ru-RU"/>
            </w:rPr>
          </w:pPr>
          <w:r w:rsidRPr="001B5A9C">
            <w:rPr>
              <w:rFonts w:cs="Times New Roman"/>
              <w:bCs/>
              <w:szCs w:val="28"/>
              <w:lang w:val="ru-RU"/>
            </w:rPr>
            <w:t>В разделе 15 «Ценовые (тарифные) последствия» утверждаемой части,</w:t>
          </w:r>
          <w:r w:rsidRPr="001B5A9C">
            <w:rPr>
              <w:rFonts w:cs="Times New Roman"/>
              <w:b/>
              <w:bCs/>
              <w:szCs w:val="28"/>
              <w:lang w:val="ru-RU"/>
            </w:rPr>
            <w:t xml:space="preserve"> </w:t>
          </w:r>
          <w:r w:rsidRPr="001B5A9C">
            <w:rPr>
              <w:rFonts w:cs="Times New Roman"/>
              <w:szCs w:val="28"/>
              <w:lang w:val="ru-RU"/>
            </w:rPr>
            <w:t xml:space="preserve">на странице 361 представлено некорректное сравнение тарифов, положенное, в основу экономического обоснования переключения потребителей микрорайона №2 на ГТ ТЭЦ. Сравнивается тариф с коллекторов </w:t>
          </w:r>
          <w:r>
            <w:rPr>
              <w:rFonts w:cs="Times New Roman"/>
              <w:szCs w:val="28"/>
              <w:lang w:val="ru-RU"/>
            </w:rPr>
            <w:t xml:space="preserve">Орловской </w:t>
          </w:r>
          <w:r w:rsidRPr="001B5A9C">
            <w:rPr>
              <w:rFonts w:cs="Times New Roman"/>
              <w:szCs w:val="28"/>
              <w:lang w:val="ru-RU"/>
            </w:rPr>
            <w:t xml:space="preserve">ГТ ТЭЦ с тарифом Орловской ТЭЦ от сетей. При этом, тарифы с коллекторов </w:t>
          </w:r>
          <w:r>
            <w:rPr>
              <w:rFonts w:cs="Times New Roman"/>
              <w:szCs w:val="28"/>
              <w:lang w:val="ru-RU"/>
            </w:rPr>
            <w:t xml:space="preserve">Орловской </w:t>
          </w:r>
          <w:r w:rsidRPr="001B5A9C">
            <w:rPr>
              <w:rFonts w:cs="Times New Roman"/>
              <w:szCs w:val="28"/>
              <w:lang w:val="ru-RU"/>
            </w:rPr>
            <w:t>ГТ ТЭЦ и от сетей ТСК - Орел выше аналогичных тарифов ПАО «Квадра»</w:t>
          </w:r>
          <w:r>
            <w:rPr>
              <w:rFonts w:cs="Times New Roman"/>
              <w:szCs w:val="28"/>
              <w:lang w:val="ru-RU"/>
            </w:rPr>
            <w:t>.</w:t>
          </w:r>
        </w:p>
        <w:p w:rsidR="00097B2B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567" w:right="102"/>
            <w:jc w:val="both"/>
            <w:rPr>
              <w:rFonts w:cs="Times New Roman"/>
              <w:szCs w:val="28"/>
              <w:lang w:val="ru-RU"/>
            </w:rPr>
          </w:pPr>
          <w:r w:rsidRPr="00E03E3F">
            <w:rPr>
              <w:rFonts w:cs="Times New Roman"/>
              <w:szCs w:val="28"/>
              <w:lang w:val="ru-RU"/>
            </w:rPr>
            <w:t>(</w:t>
          </w:r>
          <w:r>
            <w:rPr>
              <w:rFonts w:cs="Times New Roman"/>
              <w:szCs w:val="28"/>
              <w:lang w:val="ru-RU"/>
            </w:rPr>
            <w:t>Тариф Орловской ГТ ТЭЦ с коллекторов – 907,71 руб;</w:t>
          </w:r>
        </w:p>
        <w:p w:rsidR="00097B2B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567" w:right="102"/>
            <w:jc w:val="both"/>
            <w:rPr>
              <w:rFonts w:cs="Times New Roman"/>
              <w:szCs w:val="28"/>
              <w:lang w:val="ru-RU"/>
            </w:rPr>
          </w:pPr>
          <w:r w:rsidRPr="00E03E3F">
            <w:rPr>
              <w:rFonts w:cs="Times New Roman"/>
              <w:szCs w:val="28"/>
              <w:lang w:val="ru-RU"/>
            </w:rPr>
            <w:t xml:space="preserve">тариф </w:t>
          </w:r>
          <w:r>
            <w:rPr>
              <w:rFonts w:cs="Times New Roman"/>
              <w:szCs w:val="28"/>
              <w:lang w:val="ru-RU"/>
            </w:rPr>
            <w:t>ПАО</w:t>
          </w:r>
          <w:r w:rsidRPr="00E03E3F">
            <w:rPr>
              <w:rFonts w:cs="Times New Roman"/>
              <w:szCs w:val="28"/>
              <w:lang w:val="ru-RU"/>
            </w:rPr>
            <w:t xml:space="preserve"> «Квадра»</w:t>
          </w:r>
          <w:r>
            <w:rPr>
              <w:rFonts w:cs="Times New Roman"/>
              <w:szCs w:val="28"/>
              <w:lang w:val="ru-RU"/>
            </w:rPr>
            <w:t xml:space="preserve"> с коллекторов – 808,21 руб.;</w:t>
          </w:r>
        </w:p>
        <w:p w:rsidR="00097B2B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567" w:right="102"/>
            <w:jc w:val="both"/>
            <w:rPr>
              <w:rFonts w:cs="Times New Roman"/>
              <w:szCs w:val="28"/>
              <w:lang w:val="ru-RU"/>
            </w:rPr>
          </w:pPr>
          <w:r>
            <w:rPr>
              <w:rFonts w:cs="Times New Roman"/>
              <w:szCs w:val="28"/>
              <w:lang w:val="ru-RU"/>
            </w:rPr>
            <w:t>т</w:t>
          </w:r>
          <w:r w:rsidRPr="00E03E3F">
            <w:rPr>
              <w:rFonts w:cs="Times New Roman"/>
              <w:szCs w:val="28"/>
              <w:lang w:val="ru-RU"/>
            </w:rPr>
            <w:t>ариф ТСК-Орел (без ЦТП) – 1188,74руб</w:t>
          </w:r>
          <w:r>
            <w:rPr>
              <w:rFonts w:cs="Times New Roman"/>
              <w:szCs w:val="28"/>
              <w:lang w:val="ru-RU"/>
            </w:rPr>
            <w:t>.</w:t>
          </w:r>
          <w:r w:rsidRPr="00E03E3F">
            <w:rPr>
              <w:rFonts w:cs="Times New Roman"/>
              <w:szCs w:val="28"/>
              <w:lang w:val="ru-RU"/>
            </w:rPr>
            <w:t xml:space="preserve">; от ЦТП – 1534, 59 руб.; </w:t>
          </w:r>
        </w:p>
        <w:p w:rsidR="00097B2B" w:rsidRPr="00E03E3F" w:rsidRDefault="00097B2B" w:rsidP="00097B2B">
          <w:pPr>
            <w:pStyle w:val="ad"/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567" w:right="102"/>
            <w:jc w:val="both"/>
            <w:rPr>
              <w:rFonts w:cs="Times New Roman"/>
              <w:szCs w:val="28"/>
              <w:lang w:val="ru-RU"/>
            </w:rPr>
          </w:pPr>
          <w:r w:rsidRPr="00E03E3F">
            <w:rPr>
              <w:rFonts w:cs="Times New Roman"/>
              <w:szCs w:val="28"/>
              <w:lang w:val="ru-RU"/>
            </w:rPr>
            <w:t xml:space="preserve">тариф </w:t>
          </w:r>
          <w:r>
            <w:rPr>
              <w:rFonts w:cs="Times New Roman"/>
              <w:szCs w:val="28"/>
              <w:lang w:val="ru-RU"/>
            </w:rPr>
            <w:t>ПАО</w:t>
          </w:r>
          <w:r w:rsidRPr="00E03E3F">
            <w:rPr>
              <w:rFonts w:cs="Times New Roman"/>
              <w:szCs w:val="28"/>
              <w:lang w:val="ru-RU"/>
            </w:rPr>
            <w:t xml:space="preserve"> «Квадра» (без ЦТП)</w:t>
          </w:r>
          <w:r>
            <w:rPr>
              <w:rFonts w:cs="Times New Roman"/>
              <w:szCs w:val="28"/>
              <w:lang w:val="ru-RU"/>
            </w:rPr>
            <w:t xml:space="preserve"> - </w:t>
          </w:r>
          <w:r w:rsidRPr="00E03E3F">
            <w:rPr>
              <w:rFonts w:cs="Times New Roman"/>
              <w:szCs w:val="28"/>
              <w:lang w:val="ru-RU"/>
            </w:rPr>
            <w:t>1098,18 руб. от ЦТП – 1317,82 руб</w:t>
          </w:r>
          <w:r>
            <w:rPr>
              <w:rFonts w:cs="Times New Roman"/>
              <w:szCs w:val="28"/>
              <w:lang w:val="ru-RU"/>
            </w:rPr>
            <w:t>.</w:t>
          </w:r>
          <w:r w:rsidRPr="00E03E3F">
            <w:rPr>
              <w:rFonts w:cs="Times New Roman"/>
              <w:szCs w:val="28"/>
              <w:lang w:val="ru-RU"/>
            </w:rPr>
            <w:t>)</w:t>
          </w:r>
        </w:p>
        <w:p w:rsidR="00097B2B" w:rsidRPr="001B5A9C" w:rsidRDefault="00097B2B" w:rsidP="00097B2B">
          <w:pPr>
            <w:pStyle w:val="ad"/>
            <w:tabs>
              <w:tab w:val="left" w:pos="426"/>
            </w:tabs>
            <w:ind w:left="0" w:right="102"/>
            <w:jc w:val="both"/>
            <w:rPr>
              <w:rFonts w:cs="Times New Roman"/>
              <w:szCs w:val="28"/>
              <w:lang w:val="ru-RU"/>
            </w:rPr>
          </w:pPr>
          <w:r w:rsidRPr="001B5A9C">
            <w:rPr>
              <w:rFonts w:cs="Times New Roman"/>
              <w:szCs w:val="28"/>
              <w:lang w:val="ru-RU"/>
            </w:rPr>
            <w:t>Переключение потребителей не только снизит надежность функционирования системы теплоснабжения потребителей второго микрорайона, но ведет к увеличению стоимости тепловой энергии</w:t>
          </w:r>
          <w:r>
            <w:rPr>
              <w:rFonts w:cs="Times New Roman"/>
              <w:szCs w:val="28"/>
              <w:lang w:val="ru-RU"/>
            </w:rPr>
            <w:t xml:space="preserve"> для населения более 10%</w:t>
          </w:r>
          <w:r w:rsidRPr="001B5A9C">
            <w:rPr>
              <w:rFonts w:cs="Times New Roman"/>
              <w:szCs w:val="28"/>
              <w:lang w:val="ru-RU"/>
            </w:rPr>
            <w:t>.</w:t>
          </w:r>
        </w:p>
        <w:p w:rsidR="00097B2B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E764EC">
            <w:rPr>
              <w:rFonts w:cs="Times New Roman"/>
              <w:szCs w:val="28"/>
              <w:lang w:val="ru-RU"/>
            </w:rPr>
            <w:t xml:space="preserve">В утверждаемой части Схемы теплоснабжения отсутствует анализ достаточности производительности ВПУ ГТ ТЭЦ для восполнения фактических утечек теплоносителя после переключения микрорайона №2. Согласно оценочному расчету </w:t>
          </w:r>
          <w:r>
            <w:rPr>
              <w:rFonts w:cs="Times New Roman"/>
              <w:szCs w:val="28"/>
              <w:lang w:val="ru-RU"/>
            </w:rPr>
            <w:t>ПАО</w:t>
          </w:r>
          <w:r w:rsidRPr="00E764EC">
            <w:rPr>
              <w:rFonts w:cs="Times New Roman"/>
              <w:szCs w:val="28"/>
              <w:lang w:val="ru-RU"/>
            </w:rPr>
            <w:t xml:space="preserve"> «Квадра»,  производительность ВПУ ГТ ТЭЦ – 4,32м3/час (указана на стр</w:t>
          </w:r>
          <w:r>
            <w:rPr>
              <w:rFonts w:cs="Times New Roman"/>
              <w:szCs w:val="28"/>
              <w:lang w:val="ru-RU"/>
            </w:rPr>
            <w:t>.</w:t>
          </w:r>
          <w:r w:rsidRPr="00E764EC">
            <w:rPr>
              <w:rFonts w:cs="Times New Roman"/>
              <w:szCs w:val="28"/>
              <w:lang w:val="ru-RU"/>
            </w:rPr>
            <w:t xml:space="preserve"> 124) не обеспечит восполнение сверхнормативных утечек теплоносителя в системе теплоснабжения в случае переключения потребителей 2 микрорайона. Исходя из фактического состояния существующих квартальных сетей, средний объем утечек только в системе теплоснабжения 2 микрорайона составит в отопительный сезон более 4,5 м3/час. Использование сырой водопроводной воды приведет к снижению надежности работы системы теплоснабжения. Высокие показатели жесткости водопроводной воды при ее использовании в системе теплоснабжения приведут к образованию шлаковых отложений в трубопроводах систем отопления МКД и потребителей, что негативно отразится на качестве и надежности их работы.</w:t>
          </w:r>
        </w:p>
        <w:p w:rsidR="00097B2B" w:rsidRPr="00E764EC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E764EC">
            <w:rPr>
              <w:rFonts w:cs="Times New Roman"/>
              <w:szCs w:val="28"/>
              <w:lang w:val="ru-RU"/>
            </w:rPr>
            <w:t xml:space="preserve">В </w:t>
          </w:r>
          <w:r>
            <w:rPr>
              <w:rFonts w:cs="Times New Roman"/>
              <w:szCs w:val="28"/>
              <w:lang w:val="ru-RU"/>
            </w:rPr>
            <w:t xml:space="preserve">проекте </w:t>
          </w:r>
          <w:r w:rsidRPr="00E764EC">
            <w:rPr>
              <w:rFonts w:cs="Times New Roman"/>
              <w:szCs w:val="28"/>
              <w:lang w:val="ru-RU"/>
            </w:rPr>
            <w:t>актуализированной схем</w:t>
          </w:r>
          <w:r>
            <w:rPr>
              <w:rFonts w:cs="Times New Roman"/>
              <w:szCs w:val="28"/>
              <w:lang w:val="ru-RU"/>
            </w:rPr>
            <w:t>ы</w:t>
          </w:r>
          <w:r w:rsidRPr="00E764EC">
            <w:rPr>
              <w:rFonts w:cs="Times New Roman"/>
              <w:szCs w:val="28"/>
              <w:lang w:val="ru-RU"/>
            </w:rPr>
            <w:t xml:space="preserve"> теплоснабжения предполагается переключение на </w:t>
          </w:r>
          <w:r>
            <w:rPr>
              <w:rFonts w:cs="Times New Roman"/>
              <w:szCs w:val="28"/>
              <w:lang w:val="ru-RU"/>
            </w:rPr>
            <w:t xml:space="preserve">Орловскую </w:t>
          </w:r>
          <w:r w:rsidRPr="00E764EC">
            <w:rPr>
              <w:rFonts w:cs="Times New Roman"/>
              <w:szCs w:val="28"/>
              <w:lang w:val="ru-RU"/>
            </w:rPr>
            <w:t>ГТ ТЭЦ не всех ЦТП микрорайона №2. Не подлежат переключению потребители от ЦТП Металлургов 12. Решение о переключении потребителей микрорайона №2 не учитывает наличие кольцевых соединений теплотрасс микрорайона №2 с теплотрассами от ЦТП Московское ш.151</w:t>
          </w:r>
          <w:r>
            <w:rPr>
              <w:rFonts w:cs="Times New Roman"/>
              <w:szCs w:val="28"/>
              <w:lang w:val="ru-RU"/>
            </w:rPr>
            <w:t xml:space="preserve"> </w:t>
          </w:r>
          <w:r w:rsidRPr="00E764EC">
            <w:rPr>
              <w:rFonts w:cs="Times New Roman"/>
              <w:szCs w:val="28"/>
              <w:lang w:val="ru-RU"/>
            </w:rPr>
            <w:t>микрорайона №</w:t>
          </w:r>
          <w:r>
            <w:rPr>
              <w:rFonts w:cs="Times New Roman"/>
              <w:szCs w:val="28"/>
              <w:lang w:val="ru-RU"/>
            </w:rPr>
            <w:t>1</w:t>
          </w:r>
          <w:r w:rsidRPr="00E764EC">
            <w:rPr>
              <w:rFonts w:cs="Times New Roman"/>
              <w:szCs w:val="28"/>
              <w:lang w:val="ru-RU"/>
            </w:rPr>
            <w:t>.</w:t>
          </w:r>
        </w:p>
        <w:p w:rsidR="00097B2B" w:rsidRPr="00E764EC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E764EC">
            <w:rPr>
              <w:rFonts w:cs="Times New Roman"/>
              <w:szCs w:val="28"/>
              <w:lang w:val="ru-RU"/>
            </w:rPr>
            <w:t>Фактический температурный график в системе теплоснабжения ОТЭЦ не соответствует утвержденному, в связи с отсутствием в МКД и у других потребителей элеваторных узлов или систем погодного регулирования. ПАО «Квадра»</w:t>
          </w:r>
          <w:r>
            <w:rPr>
              <w:rFonts w:cs="Times New Roman"/>
              <w:szCs w:val="28"/>
              <w:lang w:val="ru-RU"/>
            </w:rPr>
            <w:t xml:space="preserve"> </w:t>
          </w:r>
          <w:r w:rsidRPr="00E764EC">
            <w:rPr>
              <w:rFonts w:cs="Times New Roman"/>
              <w:szCs w:val="28"/>
              <w:lang w:val="ru-RU"/>
            </w:rPr>
            <w:t xml:space="preserve">проводит работы по выходу на утвержденный температурный график, но </w:t>
          </w:r>
          <w:r>
            <w:rPr>
              <w:rFonts w:cs="Times New Roman"/>
              <w:szCs w:val="28"/>
              <w:lang w:val="ru-RU"/>
            </w:rPr>
            <w:t xml:space="preserve">в проекте </w:t>
          </w:r>
          <w:r w:rsidRPr="00E764EC">
            <w:rPr>
              <w:rFonts w:cs="Times New Roman"/>
              <w:szCs w:val="28"/>
              <w:lang w:val="ru-RU"/>
            </w:rPr>
            <w:t>актуализаци</w:t>
          </w:r>
          <w:r>
            <w:rPr>
              <w:rFonts w:cs="Times New Roman"/>
              <w:szCs w:val="28"/>
              <w:lang w:val="ru-RU"/>
            </w:rPr>
            <w:t>и</w:t>
          </w:r>
          <w:r w:rsidRPr="00E764EC">
            <w:rPr>
              <w:rFonts w:cs="Times New Roman"/>
              <w:szCs w:val="28"/>
              <w:lang w:val="ru-RU"/>
            </w:rPr>
            <w:t xml:space="preserve"> схемы теплоснабжения не содерж</w:t>
          </w:r>
          <w:r>
            <w:rPr>
              <w:rFonts w:cs="Times New Roman"/>
              <w:szCs w:val="28"/>
              <w:lang w:val="ru-RU"/>
            </w:rPr>
            <w:t>атся предложения</w:t>
          </w:r>
          <w:r w:rsidRPr="00E764EC">
            <w:rPr>
              <w:rFonts w:cs="Times New Roman"/>
              <w:szCs w:val="28"/>
              <w:lang w:val="ru-RU"/>
            </w:rPr>
            <w:t xml:space="preserve"> </w:t>
          </w:r>
          <w:r w:rsidRPr="00E764EC">
            <w:rPr>
              <w:rFonts w:cs="Times New Roman"/>
              <w:szCs w:val="28"/>
              <w:lang w:val="ru-RU"/>
            </w:rPr>
            <w:lastRenderedPageBreak/>
            <w:t>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(стр. 326, п. 9.3).</w:t>
          </w:r>
        </w:p>
        <w:p w:rsidR="00097B2B" w:rsidRPr="007D68FD" w:rsidRDefault="00097B2B" w:rsidP="00097B2B">
          <w:pPr>
            <w:pStyle w:val="ad"/>
            <w:numPr>
              <w:ilvl w:val="0"/>
              <w:numId w:val="3"/>
            </w:numPr>
            <w:tabs>
              <w:tab w:val="left" w:pos="1134"/>
            </w:tabs>
            <w:autoSpaceDE w:val="0"/>
            <w:autoSpaceDN w:val="0"/>
            <w:adjustRightInd w:val="0"/>
            <w:spacing w:before="120" w:after="120"/>
            <w:ind w:left="0" w:right="234" w:firstLine="567"/>
            <w:jc w:val="both"/>
            <w:rPr>
              <w:rFonts w:cs="Times New Roman"/>
              <w:szCs w:val="28"/>
              <w:lang w:val="ru-RU"/>
            </w:rPr>
          </w:pPr>
          <w:r w:rsidRPr="007D68FD">
            <w:rPr>
              <w:rFonts w:cs="Times New Roman"/>
              <w:szCs w:val="28"/>
              <w:lang w:val="ru-RU"/>
            </w:rPr>
            <w:t>Утверждаемая часть проекта актуализированной схемы теплоснабжения должна быть выполнена в соответствии с обосновывающими документами проекта актуализированной схемы теплоснабжения, которые нуждаются в доработке.</w:t>
          </w:r>
        </w:p>
        <w:p w:rsidR="00097B2B" w:rsidRPr="007D68FD" w:rsidRDefault="00097B2B" w:rsidP="00097B2B">
          <w:pPr>
            <w:pStyle w:val="1"/>
            <w:tabs>
              <w:tab w:val="left" w:pos="10206"/>
            </w:tabs>
            <w:ind w:right="234" w:firstLine="567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7D68FD">
            <w:rPr>
              <w:rFonts w:ascii="Times New Roman" w:hAnsi="Times New Roman"/>
              <w:sz w:val="28"/>
              <w:szCs w:val="28"/>
            </w:rPr>
            <w:t xml:space="preserve">С учетом того, что выявленные недостатки и замечания к рассматриваемым документам и материалам, носят существенный характер, что </w:t>
          </w:r>
          <w:r>
            <w:rPr>
              <w:rFonts w:ascii="Times New Roman" w:hAnsi="Times New Roman"/>
              <w:sz w:val="28"/>
              <w:szCs w:val="28"/>
            </w:rPr>
            <w:t xml:space="preserve">в </w:t>
          </w:r>
          <w:r w:rsidRPr="007D68FD">
            <w:rPr>
              <w:rFonts w:ascii="Times New Roman" w:hAnsi="Times New Roman"/>
              <w:sz w:val="28"/>
              <w:szCs w:val="28"/>
            </w:rPr>
            <w:t xml:space="preserve">следствии может оказать решающее влияние на неисполнение нескольких требований, указанных в статье 23 Федерального Закона "О теплоснабжении" от 09.07.2010 №190-ФЗ, просим Вас рассмотреть указанные замечания по существу и принять решение о направлении проекта </w:t>
          </w:r>
          <w:r w:rsidRPr="007D68FD">
            <w:rPr>
              <w:rFonts w:ascii="Times New Roman" w:hAnsi="Times New Roman"/>
              <w:b/>
              <w:sz w:val="28"/>
              <w:szCs w:val="28"/>
            </w:rPr>
            <w:t>схем</w:t>
          </w:r>
          <w:r>
            <w:rPr>
              <w:rFonts w:ascii="Times New Roman" w:hAnsi="Times New Roman"/>
              <w:b/>
              <w:sz w:val="28"/>
              <w:szCs w:val="28"/>
            </w:rPr>
            <w:t>ы</w:t>
          </w:r>
          <w:r w:rsidRPr="007D68FD">
            <w:rPr>
              <w:rFonts w:ascii="Times New Roman" w:hAnsi="Times New Roman"/>
              <w:b/>
              <w:sz w:val="28"/>
              <w:szCs w:val="28"/>
            </w:rPr>
            <w:t xml:space="preserve"> теплоснабжения г. Орла на доработку.</w:t>
          </w:r>
        </w:p>
        <w:p w:rsidR="0089111B" w:rsidRDefault="0026513B" w:rsidP="003049AD">
          <w:pPr>
            <w:pStyle w:val="ab"/>
          </w:pPr>
        </w:p>
      </w:sdtContent>
    </w:sdt>
    <w:p w:rsidR="00011448" w:rsidRDefault="00011448" w:rsidP="0089111B">
      <w:pPr>
        <w:ind w:firstLine="709"/>
        <w:jc w:val="both"/>
        <w:rPr>
          <w:rFonts w:cs="Times New Roman"/>
          <w:szCs w:val="28"/>
          <w:lang w:val="ru-RU"/>
        </w:rPr>
      </w:pPr>
    </w:p>
    <w:p w:rsidR="00011448" w:rsidRDefault="00011448" w:rsidP="0089111B">
      <w:pPr>
        <w:ind w:firstLine="709"/>
        <w:jc w:val="both"/>
        <w:rPr>
          <w:rFonts w:cs="Times New Roman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236"/>
        <w:gridCol w:w="3290"/>
      </w:tblGrid>
      <w:tr w:rsidR="001A510C" w:rsidRPr="00241491" w:rsidTr="00546A80">
        <w:sdt>
          <w:sdtPr>
            <w:rPr>
              <w:rFonts w:cs="Times New Roman"/>
              <w:color w:val="808080"/>
              <w:szCs w:val="28"/>
              <w:lang w:val="ru-RU"/>
            </w:rPr>
            <w:alias w:val="Должность без указания организации"/>
            <w:tag w:val="Должность без указания организации"/>
            <w:id w:val="-1694530326"/>
            <w:lock w:val="sdtLocked"/>
            <w:placeholder>
              <w:docPart w:val="8D0879C6C1CC4CB59C0E3847400A7C99"/>
            </w:placeholder>
          </w:sdtPr>
          <w:sdtEndPr/>
          <w:sdtContent>
            <w:tc>
              <w:tcPr>
                <w:tcW w:w="4253" w:type="dxa"/>
              </w:tcPr>
              <w:p w:rsidR="001A510C" w:rsidRDefault="00A153C6" w:rsidP="00250DB0">
                <w:pPr>
                  <w:ind w:left="-105"/>
                  <w:rPr>
                    <w:rFonts w:cs="Times New Roman"/>
                    <w:szCs w:val="28"/>
                    <w:lang w:val="ru-RU"/>
                  </w:rPr>
                </w:pPr>
                <w:r>
                  <w:rPr>
                    <w:rFonts w:cs="Times New Roman"/>
                    <w:szCs w:val="28"/>
                    <w:lang w:val="ru-RU"/>
                  </w:rPr>
                  <w:fldChar w:fldCharType="begin">
                    <w:ffData>
                      <w:name w:val="ДолжностьПодписанта"/>
                      <w:enabled/>
                      <w:calcOnExit w:val="0"/>
                      <w:textInput>
                        <w:default w:val="Должность подписанта"/>
                      </w:textInput>
                    </w:ffData>
                  </w:fldChar>
                </w:r>
                <w:bookmarkStart w:id="3" w:name="ДолжностьПодписанта"/>
                <w:r w:rsidR="00250DB0">
                  <w:rPr>
                    <w:rFonts w:cs="Times New Roman"/>
                    <w:szCs w:val="28"/>
                    <w:lang w:val="ru-RU"/>
                  </w:rPr>
                  <w:instrText xml:space="preserve"> FORMTEXT </w:instrText>
                </w:r>
                <w:r>
                  <w:rPr>
                    <w:rFonts w:cs="Times New Roman"/>
                    <w:szCs w:val="28"/>
                    <w:lang w:val="ru-RU"/>
                  </w:rPr>
                </w:r>
                <w:r>
                  <w:rPr>
                    <w:rFonts w:cs="Times New Roman"/>
                    <w:szCs w:val="28"/>
                    <w:lang w:val="ru-RU"/>
                  </w:rPr>
                  <w:fldChar w:fldCharType="separate"/>
                </w:r>
                <w:r w:rsidR="00250DB0">
                  <w:rPr>
                    <w:rFonts w:cs="Times New Roman"/>
                    <w:noProof/>
                    <w:szCs w:val="28"/>
                    <w:lang w:val="ru-RU"/>
                  </w:rPr>
                  <w:t>Управляющий директор филиала</w:t>
                </w:r>
                <w:r>
                  <w:rPr>
                    <w:rFonts w:cs="Times New Roman"/>
                    <w:szCs w:val="28"/>
                    <w:lang w:val="ru-RU"/>
                  </w:rPr>
                  <w:fldChar w:fldCharType="end"/>
                </w:r>
              </w:p>
            </w:tc>
            <w:bookmarkEnd w:id="3" w:displacedByCustomXml="next"/>
          </w:sdtContent>
        </w:sdt>
        <w:bookmarkStart w:id="4" w:name="stamp_UKEP_signature" w:displacedByCustomXml="next"/>
        <w:bookmarkEnd w:id="4" w:displacedByCustomXml="next"/>
        <w:sdt>
          <w:sdtPr>
            <w:rPr>
              <w:rFonts w:cs="Times New Roman"/>
              <w:szCs w:val="28"/>
              <w:lang w:val="ru-RU"/>
            </w:rPr>
            <w:id w:val="-739252726"/>
            <w:lock w:val="sdtContentLocked"/>
            <w:placeholder>
              <w:docPart w:val="0414B30F5CCD49319719DAFE99CCCE17"/>
            </w:placeholder>
            <w:showingPlcHdr/>
          </w:sdtPr>
          <w:sdtEndPr/>
          <w:sdtContent>
            <w:tc>
              <w:tcPr>
                <w:tcW w:w="2126" w:type="dxa"/>
              </w:tcPr>
              <w:p w:rsidR="001A510C" w:rsidRDefault="00517DF1" w:rsidP="00517DF1">
                <w:pPr>
                  <w:ind w:left="-114"/>
                  <w:rPr>
                    <w:rFonts w:cs="Times New Roman"/>
                    <w:szCs w:val="28"/>
                    <w:lang w:val="ru-RU"/>
                  </w:rPr>
                </w:pPr>
                <w:r>
                  <w:rPr>
                    <w:rStyle w:val="aa"/>
                    <w:rFonts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color w:val="808080"/>
              <w:szCs w:val="28"/>
              <w:lang w:val="ru-RU"/>
            </w:rPr>
            <w:id w:val="512893346"/>
            <w:lock w:val="sdtContentLocked"/>
            <w:showingPlcHdr/>
          </w:sdtPr>
          <w:sdtEndPr/>
          <w:sdtContent>
            <w:bookmarkStart w:id="5" w:name="stamp_PEP_signature" w:displacedByCustomXml="prev"/>
            <w:tc>
              <w:tcPr>
                <w:tcW w:w="236" w:type="dxa"/>
                <w:vAlign w:val="bottom"/>
              </w:tcPr>
              <w:p w:rsidR="001A510C" w:rsidRDefault="00517DF1" w:rsidP="00517DF1">
                <w:pPr>
                  <w:ind w:left="-114"/>
                  <w:jc w:val="right"/>
                  <w:rPr>
                    <w:rFonts w:cs="Times New Roman"/>
                    <w:szCs w:val="28"/>
                    <w:lang w:val="ru-RU"/>
                  </w:rPr>
                </w:pPr>
                <w:r>
                  <w:rPr>
                    <w:rFonts w:cs="Times New Roman"/>
                    <w:szCs w:val="28"/>
                    <w:lang w:val="ru-RU"/>
                  </w:rPr>
                  <w:t> </w:t>
                </w:r>
              </w:p>
            </w:tc>
            <w:bookmarkEnd w:id="5" w:displacedByCustomXml="next"/>
          </w:sdtContent>
        </w:sdt>
        <w:tc>
          <w:tcPr>
            <w:tcW w:w="3290" w:type="dxa"/>
            <w:vAlign w:val="bottom"/>
          </w:tcPr>
          <w:p w:rsidR="001A510C" w:rsidRDefault="0026513B" w:rsidP="00250DB0">
            <w:pPr>
              <w:jc w:val="right"/>
              <w:rPr>
                <w:rFonts w:cs="Times New Roman"/>
                <w:szCs w:val="28"/>
                <w:lang w:val="ru-RU"/>
              </w:rPr>
            </w:pPr>
            <w:sdt>
              <w:sdtPr>
                <w:rPr>
                  <w:rFonts w:cs="Times New Roman"/>
                  <w:szCs w:val="28"/>
                  <w:lang w:val="ru-RU"/>
                </w:rPr>
                <w:alias w:val="И.О. Фамилия подписанта"/>
                <w:tag w:val="И.О. Фамилия подписанта"/>
                <w:id w:val="1493604003"/>
                <w:lock w:val="sdtLocked"/>
              </w:sdtPr>
              <w:sdtEndPr/>
              <w:sdtContent>
                <w:bookmarkStart w:id="6" w:name="ИОФамилия_Подписант"/>
                <w:r w:rsidR="00A153C6">
                  <w:rPr>
                    <w:rFonts w:cs="Times New Roman"/>
                    <w:szCs w:val="28"/>
                    <w:lang w:val="ru-RU"/>
                  </w:rPr>
                  <w:fldChar w:fldCharType="begin">
                    <w:ffData>
                      <w:name w:val="ИОФамилия_Подписант"/>
                      <w:enabled/>
                      <w:calcOnExit w:val="0"/>
                      <w:textInput>
                        <w:default w:val="И.О. Фамилия"/>
                      </w:textInput>
                    </w:ffData>
                  </w:fldChar>
                </w:r>
                <w:r w:rsidR="00250DB0">
                  <w:rPr>
                    <w:rFonts w:cs="Times New Roman"/>
                    <w:szCs w:val="28"/>
                    <w:lang w:val="ru-RU"/>
                  </w:rPr>
                  <w:instrText xml:space="preserve"> FORMTEXT </w:instrText>
                </w:r>
                <w:r w:rsidR="00A153C6">
                  <w:rPr>
                    <w:rFonts w:cs="Times New Roman"/>
                    <w:szCs w:val="28"/>
                    <w:lang w:val="ru-RU"/>
                  </w:rPr>
                </w:r>
                <w:r w:rsidR="00A153C6">
                  <w:rPr>
                    <w:rFonts w:cs="Times New Roman"/>
                    <w:szCs w:val="28"/>
                    <w:lang w:val="ru-RU"/>
                  </w:rPr>
                  <w:fldChar w:fldCharType="separate"/>
                </w:r>
                <w:r w:rsidR="00250DB0">
                  <w:rPr>
                    <w:rFonts w:cs="Times New Roman"/>
                    <w:noProof/>
                    <w:szCs w:val="28"/>
                    <w:lang w:val="ru-RU"/>
                  </w:rPr>
                  <w:t>С.Н. Филатов</w:t>
                </w:r>
                <w:r w:rsidR="00A153C6">
                  <w:rPr>
                    <w:rFonts w:cs="Times New Roman"/>
                    <w:szCs w:val="28"/>
                    <w:lang w:val="ru-RU"/>
                  </w:rPr>
                  <w:fldChar w:fldCharType="end"/>
                </w:r>
                <w:bookmarkEnd w:id="6"/>
              </w:sdtContent>
            </w:sdt>
          </w:p>
        </w:tc>
      </w:tr>
    </w:tbl>
    <w:p w:rsidR="000B0BA5" w:rsidRDefault="000B0BA5" w:rsidP="0089111B">
      <w:pPr>
        <w:jc w:val="both"/>
        <w:rPr>
          <w:rFonts w:cs="Times New Roman"/>
          <w:szCs w:val="28"/>
          <w:lang w:val="ru-RU"/>
        </w:rPr>
      </w:pPr>
    </w:p>
    <w:tbl>
      <w:tblPr>
        <w:tblStyle w:val="a3"/>
        <w:tblpPr w:leftFromText="181" w:rightFromText="181" w:vertAnchor="page" w:horzAnchor="margin" w:tblpY="147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B0BA5" w:rsidTr="002B73CC">
        <w:tc>
          <w:tcPr>
            <w:tcW w:w="8931" w:type="dxa"/>
          </w:tcPr>
          <w:p w:rsidR="000B0BA5" w:rsidRPr="000B0BA5" w:rsidRDefault="00A153C6" w:rsidP="002B73CC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fldChar w:fldCharType="begin">
                <w:ffData>
                  <w:name w:val="Подготовил"/>
                  <w:enabled/>
                  <w:calcOnExit w:val="0"/>
                  <w:textInput>
                    <w:default w:val="Фамилия Имя Отчество исполнителя"/>
                  </w:textInput>
                </w:ffData>
              </w:fldChar>
            </w:r>
            <w:bookmarkStart w:id="7" w:name="Подготовил"/>
            <w:r w:rsidR="000B0BA5">
              <w:rPr>
                <w:rFonts w:cs="Times New Roman"/>
                <w:szCs w:val="28"/>
              </w:rPr>
              <w:instrText xml:space="preserve"> FORMTEXT </w:instrTex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  <w:fldChar w:fldCharType="separate"/>
            </w:r>
            <w:r w:rsidR="000B0BA5">
              <w:rPr>
                <w:rFonts w:cs="Times New Roman"/>
                <w:noProof/>
                <w:szCs w:val="28"/>
              </w:rPr>
              <w:t>Мельникова Елена Владимировна</w:t>
            </w:r>
            <w:r>
              <w:rPr>
                <w:rFonts w:cs="Times New Roman"/>
                <w:szCs w:val="28"/>
              </w:rPr>
              <w:fldChar w:fldCharType="end"/>
            </w:r>
            <w:bookmarkEnd w:id="7"/>
          </w:p>
        </w:tc>
      </w:tr>
      <w:tr w:rsidR="000B0BA5" w:rsidTr="002B73CC">
        <w:tc>
          <w:tcPr>
            <w:tcW w:w="8931" w:type="dxa"/>
          </w:tcPr>
          <w:p w:rsidR="000B0BA5" w:rsidRPr="000B0BA5" w:rsidRDefault="00A153C6" w:rsidP="002B73CC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fldChar w:fldCharType="begin">
                <w:ffData>
                  <w:name w:val="Подго_ТелефонПользов"/>
                  <w:enabled/>
                  <w:calcOnExit w:val="0"/>
                  <w:textInput>
                    <w:default w:val="(код) номер телефона исполнителя"/>
                  </w:textInput>
                </w:ffData>
              </w:fldChar>
            </w:r>
            <w:bookmarkStart w:id="8" w:name="Подго_ТелефонПользов"/>
            <w:r w:rsidR="000B0BA5">
              <w:rPr>
                <w:rFonts w:cs="Times New Roman"/>
                <w:szCs w:val="28"/>
              </w:rPr>
              <w:instrText xml:space="preserve"> FORMTEXT </w:instrText>
            </w:r>
            <w:r>
              <w:rPr>
                <w:rFonts w:cs="Times New Roman"/>
                <w:szCs w:val="28"/>
              </w:rPr>
            </w:r>
            <w:r>
              <w:rPr>
                <w:rFonts w:cs="Times New Roman"/>
                <w:szCs w:val="28"/>
              </w:rPr>
              <w:fldChar w:fldCharType="separate"/>
            </w:r>
            <w:r w:rsidR="000B0BA5">
              <w:rPr>
                <w:rFonts w:cs="Times New Roman"/>
                <w:noProof/>
                <w:szCs w:val="28"/>
              </w:rPr>
              <w:t>+7 (4862) 54-08-40</w:t>
            </w:r>
            <w:r>
              <w:rPr>
                <w:rFonts w:cs="Times New Roman"/>
                <w:szCs w:val="28"/>
              </w:rPr>
              <w:fldChar w:fldCharType="end"/>
            </w:r>
            <w:bookmarkEnd w:id="8"/>
          </w:p>
        </w:tc>
      </w:tr>
    </w:tbl>
    <w:p w:rsidR="00C63E04" w:rsidRPr="003F6425" w:rsidRDefault="00C63E04" w:rsidP="00C63E04">
      <w:pPr>
        <w:rPr>
          <w:rFonts w:ascii="Arial" w:hAnsi="Arial" w:cs="Arial"/>
          <w:sz w:val="20"/>
        </w:rPr>
      </w:pPr>
    </w:p>
    <w:p w:rsidR="001448AC" w:rsidRPr="005E5664" w:rsidRDefault="001448AC" w:rsidP="000B0BA5">
      <w:pPr>
        <w:jc w:val="both"/>
        <w:rPr>
          <w:rFonts w:cs="Times New Roman"/>
          <w:szCs w:val="28"/>
          <w:lang w:val="ru-RU"/>
        </w:rPr>
      </w:pPr>
      <w:bookmarkStart w:id="9" w:name="_GoBack"/>
      <w:bookmarkEnd w:id="9"/>
    </w:p>
    <w:sectPr w:rsidR="001448AC" w:rsidRPr="005E5664" w:rsidSect="00D71DE8">
      <w:headerReference w:type="default" r:id="rId10"/>
      <w:pgSz w:w="11900" w:h="16840" w:code="9"/>
      <w:pgMar w:top="284" w:right="567" w:bottom="1134" w:left="1418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3B" w:rsidRDefault="0026513B" w:rsidP="001448AC">
      <w:r>
        <w:separator/>
      </w:r>
    </w:p>
  </w:endnote>
  <w:endnote w:type="continuationSeparator" w:id="0">
    <w:p w:rsidR="0026513B" w:rsidRDefault="0026513B" w:rsidP="0014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3B" w:rsidRDefault="0026513B" w:rsidP="001448AC">
      <w:r>
        <w:separator/>
      </w:r>
    </w:p>
  </w:footnote>
  <w:footnote w:type="continuationSeparator" w:id="0">
    <w:p w:rsidR="0026513B" w:rsidRDefault="0026513B" w:rsidP="0014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Look w:val="04A0" w:firstRow="1" w:lastRow="0" w:firstColumn="1" w:lastColumn="0" w:noHBand="0" w:noVBand="1"/>
    </w:tblPr>
    <w:tblGrid>
      <w:gridCol w:w="9905"/>
    </w:tblGrid>
    <w:tr w:rsidR="001448AC" w:rsidTr="00F82A59">
      <w:trPr>
        <w:trHeight w:hRule="exact" w:val="567"/>
      </w:trPr>
      <w:tc>
        <w:tcPr>
          <w:tcW w:w="99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48AC" w:rsidRPr="001448AC" w:rsidRDefault="00A153C6" w:rsidP="00F82A59">
          <w:pPr>
            <w:pStyle w:val="a4"/>
            <w:jc w:val="center"/>
            <w:rPr>
              <w:rFonts w:cs="Times New Roman"/>
            </w:rPr>
          </w:pPr>
          <w:r w:rsidRPr="001448AC">
            <w:rPr>
              <w:rFonts w:cs="Times New Roman"/>
            </w:rPr>
            <w:fldChar w:fldCharType="begin"/>
          </w:r>
          <w:r w:rsidR="001448AC" w:rsidRPr="001448AC">
            <w:rPr>
              <w:rFonts w:cs="Times New Roman"/>
            </w:rPr>
            <w:instrText>PAGE   \* MERGEFORMAT</w:instrText>
          </w:r>
          <w:r w:rsidRPr="001448AC">
            <w:rPr>
              <w:rFonts w:cs="Times New Roman"/>
            </w:rPr>
            <w:fldChar w:fldCharType="separate"/>
          </w:r>
          <w:r w:rsidR="00BE6F93" w:rsidRPr="00BE6F93">
            <w:rPr>
              <w:rFonts w:cs="Times New Roman"/>
              <w:noProof/>
              <w:lang w:val="ru-RU"/>
            </w:rPr>
            <w:t>6</w:t>
          </w:r>
          <w:r w:rsidRPr="001448AC">
            <w:rPr>
              <w:rFonts w:cs="Times New Roman"/>
            </w:rPr>
            <w:fldChar w:fldCharType="end"/>
          </w:r>
        </w:p>
      </w:tc>
    </w:tr>
  </w:tbl>
  <w:p w:rsidR="001448AC" w:rsidRDefault="001448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6537"/>
    <w:multiLevelType w:val="hybridMultilevel"/>
    <w:tmpl w:val="8478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61BE"/>
    <w:multiLevelType w:val="hybridMultilevel"/>
    <w:tmpl w:val="7250E5BE"/>
    <w:lvl w:ilvl="0" w:tplc="5E7E8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0F8"/>
    <w:multiLevelType w:val="hybridMultilevel"/>
    <w:tmpl w:val="13EED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99B"/>
    <w:rsid w:val="00011448"/>
    <w:rsid w:val="00014501"/>
    <w:rsid w:val="000278D8"/>
    <w:rsid w:val="000440D9"/>
    <w:rsid w:val="00053CA0"/>
    <w:rsid w:val="00055936"/>
    <w:rsid w:val="00061F33"/>
    <w:rsid w:val="00067250"/>
    <w:rsid w:val="000707A8"/>
    <w:rsid w:val="00096B1A"/>
    <w:rsid w:val="00097B2B"/>
    <w:rsid w:val="000B0782"/>
    <w:rsid w:val="000B0BA5"/>
    <w:rsid w:val="000B2C44"/>
    <w:rsid w:val="000D2F2E"/>
    <w:rsid w:val="000E5459"/>
    <w:rsid w:val="000E733D"/>
    <w:rsid w:val="000F1F6A"/>
    <w:rsid w:val="0012157D"/>
    <w:rsid w:val="00127EFE"/>
    <w:rsid w:val="00141F84"/>
    <w:rsid w:val="001431D3"/>
    <w:rsid w:val="00143960"/>
    <w:rsid w:val="001443E9"/>
    <w:rsid w:val="001448AC"/>
    <w:rsid w:val="00144D96"/>
    <w:rsid w:val="00151564"/>
    <w:rsid w:val="00154CE2"/>
    <w:rsid w:val="00161611"/>
    <w:rsid w:val="001630A3"/>
    <w:rsid w:val="00166BAF"/>
    <w:rsid w:val="00167EF8"/>
    <w:rsid w:val="001734D3"/>
    <w:rsid w:val="00180657"/>
    <w:rsid w:val="00184E35"/>
    <w:rsid w:val="00195E52"/>
    <w:rsid w:val="001A16DB"/>
    <w:rsid w:val="001A510C"/>
    <w:rsid w:val="001A6E44"/>
    <w:rsid w:val="001B4257"/>
    <w:rsid w:val="001C06BA"/>
    <w:rsid w:val="001F6CF0"/>
    <w:rsid w:val="0020648C"/>
    <w:rsid w:val="00217628"/>
    <w:rsid w:val="00241491"/>
    <w:rsid w:val="002449E7"/>
    <w:rsid w:val="0025001D"/>
    <w:rsid w:val="00250DB0"/>
    <w:rsid w:val="00253C37"/>
    <w:rsid w:val="00257257"/>
    <w:rsid w:val="0026513B"/>
    <w:rsid w:val="00265CAE"/>
    <w:rsid w:val="002668E6"/>
    <w:rsid w:val="00276B19"/>
    <w:rsid w:val="00282A7A"/>
    <w:rsid w:val="002921D6"/>
    <w:rsid w:val="00295ABE"/>
    <w:rsid w:val="002964A8"/>
    <w:rsid w:val="002B73CC"/>
    <w:rsid w:val="002C4626"/>
    <w:rsid w:val="002C64BA"/>
    <w:rsid w:val="002D33FF"/>
    <w:rsid w:val="002D3BE0"/>
    <w:rsid w:val="002E54F1"/>
    <w:rsid w:val="002F238B"/>
    <w:rsid w:val="002F27AC"/>
    <w:rsid w:val="003049AD"/>
    <w:rsid w:val="00307D81"/>
    <w:rsid w:val="003103B9"/>
    <w:rsid w:val="003132DB"/>
    <w:rsid w:val="00317F58"/>
    <w:rsid w:val="0033098D"/>
    <w:rsid w:val="003332F5"/>
    <w:rsid w:val="003543B6"/>
    <w:rsid w:val="0035491E"/>
    <w:rsid w:val="00362A9A"/>
    <w:rsid w:val="00394130"/>
    <w:rsid w:val="003B3255"/>
    <w:rsid w:val="003B7A46"/>
    <w:rsid w:val="003C30A4"/>
    <w:rsid w:val="003C4804"/>
    <w:rsid w:val="003D5320"/>
    <w:rsid w:val="003E1840"/>
    <w:rsid w:val="003F5676"/>
    <w:rsid w:val="00407C3C"/>
    <w:rsid w:val="00415636"/>
    <w:rsid w:val="004169BB"/>
    <w:rsid w:val="00424816"/>
    <w:rsid w:val="00432E50"/>
    <w:rsid w:val="00436BA5"/>
    <w:rsid w:val="004436ED"/>
    <w:rsid w:val="0044534F"/>
    <w:rsid w:val="0044547F"/>
    <w:rsid w:val="00461F54"/>
    <w:rsid w:val="004824C6"/>
    <w:rsid w:val="00490DA7"/>
    <w:rsid w:val="004921B9"/>
    <w:rsid w:val="004971E8"/>
    <w:rsid w:val="004A23B2"/>
    <w:rsid w:val="004A50DE"/>
    <w:rsid w:val="004D1225"/>
    <w:rsid w:val="004D462C"/>
    <w:rsid w:val="004D7138"/>
    <w:rsid w:val="004F0B8B"/>
    <w:rsid w:val="00517DF1"/>
    <w:rsid w:val="00521F86"/>
    <w:rsid w:val="00544A50"/>
    <w:rsid w:val="00546A80"/>
    <w:rsid w:val="00552BF2"/>
    <w:rsid w:val="005729F7"/>
    <w:rsid w:val="005829A4"/>
    <w:rsid w:val="005A5331"/>
    <w:rsid w:val="005B0C61"/>
    <w:rsid w:val="005B1B78"/>
    <w:rsid w:val="005D2F73"/>
    <w:rsid w:val="005D7F11"/>
    <w:rsid w:val="005E2A0B"/>
    <w:rsid w:val="005E5664"/>
    <w:rsid w:val="005F58EB"/>
    <w:rsid w:val="006036BC"/>
    <w:rsid w:val="00603A50"/>
    <w:rsid w:val="00621DBF"/>
    <w:rsid w:val="0062249F"/>
    <w:rsid w:val="0064281B"/>
    <w:rsid w:val="00651E63"/>
    <w:rsid w:val="0068399D"/>
    <w:rsid w:val="00687A79"/>
    <w:rsid w:val="00690EB8"/>
    <w:rsid w:val="006A296B"/>
    <w:rsid w:val="006D031C"/>
    <w:rsid w:val="006E001C"/>
    <w:rsid w:val="006E1404"/>
    <w:rsid w:val="006E191B"/>
    <w:rsid w:val="006F0B0F"/>
    <w:rsid w:val="006F22EB"/>
    <w:rsid w:val="007003E6"/>
    <w:rsid w:val="0070756C"/>
    <w:rsid w:val="007139FD"/>
    <w:rsid w:val="00714136"/>
    <w:rsid w:val="00760B34"/>
    <w:rsid w:val="0077042F"/>
    <w:rsid w:val="00771290"/>
    <w:rsid w:val="00797E88"/>
    <w:rsid w:val="00797F01"/>
    <w:rsid w:val="007A7AD3"/>
    <w:rsid w:val="007A7C38"/>
    <w:rsid w:val="007B62E2"/>
    <w:rsid w:val="007C549A"/>
    <w:rsid w:val="007D692B"/>
    <w:rsid w:val="007D699B"/>
    <w:rsid w:val="007E231F"/>
    <w:rsid w:val="007E7EA9"/>
    <w:rsid w:val="008025DD"/>
    <w:rsid w:val="008064A8"/>
    <w:rsid w:val="00806DFE"/>
    <w:rsid w:val="008073E1"/>
    <w:rsid w:val="00815420"/>
    <w:rsid w:val="008462F7"/>
    <w:rsid w:val="0084756A"/>
    <w:rsid w:val="00847CB1"/>
    <w:rsid w:val="0085196B"/>
    <w:rsid w:val="00853338"/>
    <w:rsid w:val="00871FED"/>
    <w:rsid w:val="00872866"/>
    <w:rsid w:val="008731BA"/>
    <w:rsid w:val="00877362"/>
    <w:rsid w:val="008817A0"/>
    <w:rsid w:val="0089111B"/>
    <w:rsid w:val="00896EB7"/>
    <w:rsid w:val="008B3434"/>
    <w:rsid w:val="008C1DF7"/>
    <w:rsid w:val="008E7680"/>
    <w:rsid w:val="008E78FD"/>
    <w:rsid w:val="008F1600"/>
    <w:rsid w:val="008F2F28"/>
    <w:rsid w:val="008F644D"/>
    <w:rsid w:val="009133AC"/>
    <w:rsid w:val="009149A1"/>
    <w:rsid w:val="00924A9D"/>
    <w:rsid w:val="009506CF"/>
    <w:rsid w:val="00971BF0"/>
    <w:rsid w:val="0097235A"/>
    <w:rsid w:val="00990121"/>
    <w:rsid w:val="009903B9"/>
    <w:rsid w:val="009A67B3"/>
    <w:rsid w:val="009C60C6"/>
    <w:rsid w:val="009D06A3"/>
    <w:rsid w:val="009F4B08"/>
    <w:rsid w:val="00A020F6"/>
    <w:rsid w:val="00A04482"/>
    <w:rsid w:val="00A1254C"/>
    <w:rsid w:val="00A13FD1"/>
    <w:rsid w:val="00A153C6"/>
    <w:rsid w:val="00A31CCA"/>
    <w:rsid w:val="00A5022D"/>
    <w:rsid w:val="00A55246"/>
    <w:rsid w:val="00A60C93"/>
    <w:rsid w:val="00A8556C"/>
    <w:rsid w:val="00A86D82"/>
    <w:rsid w:val="00A9178D"/>
    <w:rsid w:val="00AA5069"/>
    <w:rsid w:val="00AC1F55"/>
    <w:rsid w:val="00AC5253"/>
    <w:rsid w:val="00AF286A"/>
    <w:rsid w:val="00B13189"/>
    <w:rsid w:val="00B2347D"/>
    <w:rsid w:val="00B256CF"/>
    <w:rsid w:val="00B356D5"/>
    <w:rsid w:val="00B4305E"/>
    <w:rsid w:val="00B60099"/>
    <w:rsid w:val="00B67372"/>
    <w:rsid w:val="00B9165F"/>
    <w:rsid w:val="00B95501"/>
    <w:rsid w:val="00BA1004"/>
    <w:rsid w:val="00BA4D97"/>
    <w:rsid w:val="00BA7D8B"/>
    <w:rsid w:val="00BB1020"/>
    <w:rsid w:val="00BB3A45"/>
    <w:rsid w:val="00BD4B61"/>
    <w:rsid w:val="00BD5892"/>
    <w:rsid w:val="00BD751E"/>
    <w:rsid w:val="00BE239F"/>
    <w:rsid w:val="00BE4BC1"/>
    <w:rsid w:val="00BE6F93"/>
    <w:rsid w:val="00C004D7"/>
    <w:rsid w:val="00C22809"/>
    <w:rsid w:val="00C342DB"/>
    <w:rsid w:val="00C603DE"/>
    <w:rsid w:val="00C63E04"/>
    <w:rsid w:val="00C9340F"/>
    <w:rsid w:val="00CA7C98"/>
    <w:rsid w:val="00CE1035"/>
    <w:rsid w:val="00CE385D"/>
    <w:rsid w:val="00CF7654"/>
    <w:rsid w:val="00D01184"/>
    <w:rsid w:val="00D0145C"/>
    <w:rsid w:val="00D057EF"/>
    <w:rsid w:val="00D166E4"/>
    <w:rsid w:val="00D25D82"/>
    <w:rsid w:val="00D31834"/>
    <w:rsid w:val="00D34D4B"/>
    <w:rsid w:val="00D42042"/>
    <w:rsid w:val="00D67031"/>
    <w:rsid w:val="00D71DE8"/>
    <w:rsid w:val="00D726A6"/>
    <w:rsid w:val="00D75F3F"/>
    <w:rsid w:val="00D76C8F"/>
    <w:rsid w:val="00DB420A"/>
    <w:rsid w:val="00DB76EC"/>
    <w:rsid w:val="00DC2FF7"/>
    <w:rsid w:val="00DD05FD"/>
    <w:rsid w:val="00E01463"/>
    <w:rsid w:val="00E030C9"/>
    <w:rsid w:val="00E132A7"/>
    <w:rsid w:val="00E24E38"/>
    <w:rsid w:val="00E24FAD"/>
    <w:rsid w:val="00E2733F"/>
    <w:rsid w:val="00E32935"/>
    <w:rsid w:val="00E66A82"/>
    <w:rsid w:val="00E73BF6"/>
    <w:rsid w:val="00E750DD"/>
    <w:rsid w:val="00EA5CF8"/>
    <w:rsid w:val="00EB0DD1"/>
    <w:rsid w:val="00EB694B"/>
    <w:rsid w:val="00ED274E"/>
    <w:rsid w:val="00ED2873"/>
    <w:rsid w:val="00ED3ACA"/>
    <w:rsid w:val="00ED4F8F"/>
    <w:rsid w:val="00EE4743"/>
    <w:rsid w:val="00EE7C95"/>
    <w:rsid w:val="00EF0C70"/>
    <w:rsid w:val="00EF1439"/>
    <w:rsid w:val="00EF4D22"/>
    <w:rsid w:val="00EF643E"/>
    <w:rsid w:val="00F5298A"/>
    <w:rsid w:val="00F707C8"/>
    <w:rsid w:val="00F77404"/>
    <w:rsid w:val="00F82A59"/>
    <w:rsid w:val="00F91CD5"/>
    <w:rsid w:val="00F9594C"/>
    <w:rsid w:val="00FA581B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F3C75-465C-45C4-9971-B9034AD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48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8AC"/>
  </w:style>
  <w:style w:type="paragraph" w:styleId="a6">
    <w:name w:val="footer"/>
    <w:basedOn w:val="a"/>
    <w:link w:val="a7"/>
    <w:uiPriority w:val="99"/>
    <w:unhideWhenUsed/>
    <w:rsid w:val="001448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8AC"/>
  </w:style>
  <w:style w:type="paragraph" w:styleId="a8">
    <w:name w:val="Balloon Text"/>
    <w:basedOn w:val="a"/>
    <w:link w:val="a9"/>
    <w:uiPriority w:val="99"/>
    <w:semiHidden/>
    <w:unhideWhenUsed/>
    <w:rsid w:val="006F0B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B0F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877362"/>
    <w:rPr>
      <w:color w:val="808080"/>
    </w:rPr>
  </w:style>
  <w:style w:type="paragraph" w:customStyle="1" w:styleId="ab">
    <w:name w:val="Текст документа"/>
    <w:basedOn w:val="a"/>
    <w:link w:val="ac"/>
    <w:qFormat/>
    <w:rsid w:val="004D462C"/>
    <w:pPr>
      <w:ind w:firstLine="709"/>
      <w:jc w:val="both"/>
    </w:pPr>
    <w:rPr>
      <w:lang w:val="ru-RU"/>
    </w:rPr>
  </w:style>
  <w:style w:type="paragraph" w:customStyle="1" w:styleId="759A55BC53E84DC8BF72092AEEA73D83">
    <w:name w:val="759A55BC53E84DC8BF72092AEEA73D83"/>
    <w:rsid w:val="00E01463"/>
    <w:pPr>
      <w:spacing w:after="160" w:line="259" w:lineRule="auto"/>
    </w:pPr>
    <w:rPr>
      <w:rFonts w:eastAsiaTheme="minorEastAsia"/>
      <w:sz w:val="22"/>
      <w:szCs w:val="22"/>
      <w:lang w:val="ru-RU" w:eastAsia="ru-RU"/>
    </w:rPr>
  </w:style>
  <w:style w:type="character" w:customStyle="1" w:styleId="ac">
    <w:name w:val="Текст документа Знак"/>
    <w:basedOn w:val="a0"/>
    <w:link w:val="ab"/>
    <w:rsid w:val="004D462C"/>
    <w:rPr>
      <w:rFonts w:ascii="Times New Roman" w:hAnsi="Times New Roman"/>
      <w:sz w:val="28"/>
      <w:lang w:val="ru-RU"/>
    </w:rPr>
  </w:style>
  <w:style w:type="paragraph" w:styleId="ad">
    <w:name w:val="List Paragraph"/>
    <w:basedOn w:val="a"/>
    <w:uiPriority w:val="34"/>
    <w:qFormat/>
    <w:rsid w:val="00011448"/>
    <w:pPr>
      <w:ind w:left="720"/>
      <w:contextualSpacing/>
    </w:pPr>
  </w:style>
  <w:style w:type="paragraph" w:customStyle="1" w:styleId="ConsPlusNormal">
    <w:name w:val="ConsPlusNormal"/>
    <w:rsid w:val="0099012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45132BE43F084F13BA22A5DDA9235EDE2">
    <w:name w:val="45132BE43F084F13BA22A5DDA9235EDE2"/>
    <w:rsid w:val="00195E52"/>
  </w:style>
  <w:style w:type="paragraph" w:customStyle="1" w:styleId="ae">
    <w:name w:val="Справочные данные"/>
    <w:basedOn w:val="a"/>
    <w:autoRedefine/>
    <w:rsid w:val="002668E6"/>
    <w:pPr>
      <w:autoSpaceDE w:val="0"/>
      <w:autoSpaceDN w:val="0"/>
      <w:jc w:val="center"/>
    </w:pPr>
    <w:rPr>
      <w:rFonts w:cs="Times New Roman"/>
      <w:noProof/>
      <w:sz w:val="22"/>
      <w:szCs w:val="22"/>
      <w:lang w:val="ru-RU" w:eastAsia="en-GB"/>
    </w:rPr>
  </w:style>
  <w:style w:type="paragraph" w:customStyle="1" w:styleId="af">
    <w:name w:val="Наименование организации"/>
    <w:basedOn w:val="a"/>
    <w:rsid w:val="005A5331"/>
    <w:pPr>
      <w:jc w:val="center"/>
    </w:pPr>
    <w:rPr>
      <w:rFonts w:cs="Times New Roman"/>
      <w:b/>
      <w:noProof/>
      <w:sz w:val="24"/>
      <w:lang w:val="ru-RU" w:eastAsia="en-GB"/>
    </w:rPr>
  </w:style>
  <w:style w:type="paragraph" w:customStyle="1" w:styleId="af0">
    <w:name w:val="Строка разделить"/>
    <w:basedOn w:val="a"/>
    <w:rsid w:val="003049AD"/>
    <w:pPr>
      <w:jc w:val="center"/>
    </w:pPr>
    <w:rPr>
      <w:rFonts w:cs="Times New Roman"/>
      <w:noProof/>
      <w:sz w:val="10"/>
      <w:szCs w:val="10"/>
      <w:lang w:val="ru-RU" w:eastAsia="en-GB"/>
    </w:rPr>
  </w:style>
  <w:style w:type="paragraph" w:customStyle="1" w:styleId="af1">
    <w:name w:val="Дата и номер"/>
    <w:basedOn w:val="a"/>
    <w:rsid w:val="003B7A46"/>
    <w:rPr>
      <w:rFonts w:cs="Times New Roman"/>
      <w:noProof/>
      <w:sz w:val="20"/>
      <w:szCs w:val="20"/>
      <w:lang w:val="ru-RU" w:eastAsia="en-GB"/>
    </w:rPr>
  </w:style>
  <w:style w:type="paragraph" w:customStyle="1" w:styleId="45132BE43F084F13BA22A5DDA9235EDE3">
    <w:name w:val="45132BE43F084F13BA22A5DDA9235EDE3"/>
    <w:rsid w:val="008462F7"/>
  </w:style>
  <w:style w:type="paragraph" w:customStyle="1" w:styleId="af2">
    <w:name w:val="пометка дсп/кт"/>
    <w:basedOn w:val="ConsPlusNormal"/>
    <w:rsid w:val="007E7EA9"/>
    <w:pPr>
      <w:spacing w:line="300" w:lineRule="exact"/>
      <w:ind w:firstLine="6"/>
      <w:jc w:val="both"/>
    </w:pPr>
    <w:rPr>
      <w:rFonts w:cs="Times New Roman"/>
      <w:b/>
      <w:noProof/>
      <w:szCs w:val="28"/>
      <w:lang w:eastAsia="en-GB"/>
    </w:rPr>
  </w:style>
  <w:style w:type="character" w:styleId="af3">
    <w:name w:val="annotation reference"/>
    <w:basedOn w:val="a0"/>
    <w:uiPriority w:val="99"/>
    <w:semiHidden/>
    <w:unhideWhenUsed/>
    <w:rsid w:val="00C63E0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63E0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63E04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3E0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63E04"/>
    <w:rPr>
      <w:rFonts w:ascii="Times New Roman" w:hAnsi="Times New Roman"/>
      <w:b/>
      <w:bCs/>
      <w:sz w:val="20"/>
      <w:szCs w:val="20"/>
    </w:rPr>
  </w:style>
  <w:style w:type="paragraph" w:customStyle="1" w:styleId="1">
    <w:name w:val="Без интервала1"/>
    <w:rsid w:val="00097B2B"/>
    <w:rPr>
      <w:rFonts w:ascii="Calibri" w:eastAsia="Times New Roman" w:hAnsi="Calibri" w:cs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el-adm.ru/ru/activit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B86975E8D94C73A91BDB949870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CCE29-B850-4CBC-B547-43D6F211FFDE}"/>
      </w:docPartPr>
      <w:docPartBody>
        <w:p w:rsidR="008B47B9" w:rsidRDefault="005917BE">
          <w:pPr>
            <w:pStyle w:val="CCB86975E8D94C73A91BDB9498706B6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38C9AFE1B2462DBA8E4ED9120BBA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D8E51-56F0-46E1-BDBC-DE8DA9767B00}"/>
      </w:docPartPr>
      <w:docPartBody>
        <w:p w:rsidR="008B47B9" w:rsidRDefault="005917BE">
          <w:pPr>
            <w:pStyle w:val="2438C9AFE1B2462DBA8E4ED9120BBA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E3EAF68E4364B81983E1A2ABB27C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77FBD-E0BA-4AC1-AE7E-4A81AA34363A}"/>
      </w:docPartPr>
      <w:docPartBody>
        <w:p w:rsidR="008B47B9" w:rsidRDefault="005917BE">
          <w:pPr>
            <w:pStyle w:val="3E3EAF68E4364B81983E1A2ABB27CDE7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372BEAA43E4F8F92D7B3CC364D9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0D21-1164-4260-B7B2-6A4296F2A7DF}"/>
      </w:docPartPr>
      <w:docPartBody>
        <w:p w:rsidR="008B47B9" w:rsidRDefault="005917BE">
          <w:pPr>
            <w:pStyle w:val="94372BEAA43E4F8F92D7B3CC364D975E"/>
          </w:pPr>
          <w:r w:rsidRPr="004921B9">
            <w:rPr>
              <w:color w:val="808080" w:themeColor="background1" w:themeShade="80"/>
            </w:rPr>
            <w:t>Выберите формат адресата вверху текущего блока или напечатайте его самостоятельно</w:t>
          </w:r>
        </w:p>
      </w:docPartBody>
    </w:docPart>
    <w:docPart>
      <w:docPartPr>
        <w:name w:val="BD8C9163387F4E17A91A74B8DAC92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4B92B9-2E97-45DE-891F-C66C5F2359AF}"/>
      </w:docPartPr>
      <w:docPartBody>
        <w:p w:rsidR="008B47B9" w:rsidRDefault="005917BE">
          <w:pPr>
            <w:pStyle w:val="BD8C9163387F4E17A91A74B8DAC921FD"/>
          </w:pPr>
          <w:r>
            <w:t xml:space="preserve"> </w:t>
          </w:r>
        </w:p>
      </w:docPartBody>
    </w:docPart>
    <w:docPart>
      <w:docPartPr>
        <w:name w:val="6FD1E096881C4038A78AB95B288F6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76CFA-1479-47F9-A2C4-15A0BE8200D2}"/>
      </w:docPartPr>
      <w:docPartBody>
        <w:p w:rsidR="008B47B9" w:rsidRDefault="005917BE">
          <w:pPr>
            <w:pStyle w:val="6FD1E096881C4038A78AB95B288F69FF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3D1AF945A4024BC3E495A07C49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09D183-2796-4B5B-9030-E2CB6E5EE61B}"/>
      </w:docPartPr>
      <w:docPartBody>
        <w:p w:rsidR="008B47B9" w:rsidRDefault="005917BE">
          <w:pPr>
            <w:pStyle w:val="5453D1AF945A4024BC3E495A07C49AC8"/>
          </w:pPr>
          <w:r w:rsidRPr="00517DF1">
            <w:rPr>
              <w:rStyle w:val="a3"/>
              <w:rFonts w:cs="Times New Roman"/>
            </w:rPr>
            <w:t xml:space="preserve"> </w:t>
          </w:r>
        </w:p>
      </w:docPartBody>
    </w:docPart>
    <w:docPart>
      <w:docPartPr>
        <w:name w:val="5527839EC01C4192BACEFEE1758AD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384D9-E56C-463A-B36A-0848CEA6E316}"/>
      </w:docPartPr>
      <w:docPartBody>
        <w:p w:rsidR="008B47B9" w:rsidRDefault="005917BE">
          <w:pPr>
            <w:pStyle w:val="5527839EC01C4192BACEFEE1758AD3BA"/>
          </w:pPr>
          <w:r>
            <w:rPr>
              <w:rStyle w:val="a3"/>
              <w:rFonts w:cs="Times New Roman"/>
              <w:szCs w:val="28"/>
            </w:rPr>
            <w:t>З</w:t>
          </w:r>
          <w:r w:rsidRPr="00CE1035">
            <w:rPr>
              <w:rStyle w:val="a3"/>
              <w:rFonts w:cs="Times New Roman"/>
              <w:szCs w:val="28"/>
            </w:rPr>
            <w:t>аголовок письма (о чём письмо)</w:t>
          </w:r>
          <w:r>
            <w:rPr>
              <w:rStyle w:val="a3"/>
              <w:rFonts w:cs="Times New Roman"/>
              <w:szCs w:val="28"/>
            </w:rPr>
            <w:t xml:space="preserve"> начинается с предлога О (Об)</w:t>
          </w:r>
        </w:p>
      </w:docPartBody>
    </w:docPart>
    <w:docPart>
      <w:docPartPr>
        <w:name w:val="041DA5B5D61E44B3BE65E820765D0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230B6-90CF-45DE-B43C-276933892D32}"/>
      </w:docPartPr>
      <w:docPartBody>
        <w:p w:rsidR="008B47B9" w:rsidRDefault="005917BE">
          <w:pPr>
            <w:pStyle w:val="041DA5B5D61E44B3BE65E820765D0C2A"/>
          </w:pPr>
          <w:r w:rsidRPr="00D166E4">
            <w:rPr>
              <w:rStyle w:val="a3"/>
              <w:rFonts w:cs="Times New Roman"/>
              <w:szCs w:val="28"/>
            </w:rPr>
            <w:t>Уважаемый(ая) Имя Отчество!</w:t>
          </w:r>
        </w:p>
      </w:docPartBody>
    </w:docPart>
    <w:docPart>
      <w:docPartPr>
        <w:name w:val="14CD0C8486744E35BDAF9666BB6CA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317B05-E6CA-47BF-9F80-F48A97F2483F}"/>
      </w:docPartPr>
      <w:docPartBody>
        <w:p w:rsidR="008B47B9" w:rsidRDefault="005917BE">
          <w:pPr>
            <w:pStyle w:val="14CD0C8486744E35BDAF9666BB6CA616"/>
          </w:pPr>
          <w:r w:rsidRPr="009149A1">
            <w:rPr>
              <w:rStyle w:val="a3"/>
              <w:rFonts w:cs="Times New Roman"/>
              <w:szCs w:val="28"/>
            </w:rPr>
            <w:t>Текст письма</w:t>
          </w:r>
        </w:p>
      </w:docPartBody>
    </w:docPart>
    <w:docPart>
      <w:docPartPr>
        <w:name w:val="8D0879C6C1CC4CB59C0E3847400A7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B69A0-9A7C-4874-A27C-16F7DABE19B4}"/>
      </w:docPartPr>
      <w:docPartBody>
        <w:p w:rsidR="008B47B9" w:rsidRDefault="005917BE">
          <w:pPr>
            <w:pStyle w:val="8D0879C6C1CC4CB59C0E3847400A7C99"/>
          </w:pPr>
          <w:r w:rsidRPr="00241491">
            <w:rPr>
              <w:rStyle w:val="a3"/>
              <w:rFonts w:cs="Times New Roman"/>
              <w:szCs w:val="28"/>
            </w:rPr>
            <w:t>Должность подписанта</w:t>
          </w:r>
        </w:p>
      </w:docPartBody>
    </w:docPart>
    <w:docPart>
      <w:docPartPr>
        <w:name w:val="0414B30F5CCD49319719DAFE99CCC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3CC20-ED2C-4C80-B107-CD8938F4BE69}"/>
      </w:docPartPr>
      <w:docPartBody>
        <w:p w:rsidR="008B47B9" w:rsidRDefault="005917BE">
          <w:pPr>
            <w:pStyle w:val="0414B30F5CCD49319719DAFE99CCCE17"/>
          </w:pPr>
          <w:r>
            <w:rPr>
              <w:rStyle w:val="a3"/>
              <w:rFonts w:cs="Times New Roman"/>
            </w:rPr>
            <w:t xml:space="preserve"> </w:t>
          </w:r>
        </w:p>
      </w:docPartBody>
    </w:docPart>
    <w:docPart>
      <w:docPartPr>
        <w:name w:val="090DF72888C444E7912B80529DD8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7A1DD-8DFA-4D17-B700-AA84B7FD81E9}"/>
      </w:docPartPr>
      <w:docPartBody>
        <w:p w:rsidR="00274119" w:rsidRDefault="00061ED5" w:rsidP="00061ED5">
          <w:pPr>
            <w:pStyle w:val="090DF72888C444E7912B80529DD8C214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A375D8BF6046E09B1C2CE41CFEB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C4C60-EDEE-437F-BDFE-84D86D8569C1}"/>
      </w:docPartPr>
      <w:docPartBody>
        <w:p w:rsidR="00274119" w:rsidRDefault="00061ED5" w:rsidP="00061ED5">
          <w:pPr>
            <w:pStyle w:val="76A375D8BF6046E09B1C2CE41CFEB68D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0CB505647342EFB0F0DA3AAA353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68BAF-6799-47EC-9AB6-518A3D24CF13}"/>
      </w:docPartPr>
      <w:docPartBody>
        <w:p w:rsidR="008F6BF7" w:rsidRDefault="00274119" w:rsidP="00274119">
          <w:pPr>
            <w:pStyle w:val="760CB505647342EFB0F0DA3AAA353A2C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2BA92A8DA4498884FB5AC149689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C0FC9-71C2-46EA-BECB-9223BB3C815D}"/>
      </w:docPartPr>
      <w:docPartBody>
        <w:p w:rsidR="008F6BF7" w:rsidRDefault="00274119" w:rsidP="00274119">
          <w:pPr>
            <w:pStyle w:val="6D2BA92A8DA4498884FB5AC1496892E9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1F1966561045F2A651C8DFB9616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DA350-01AA-4443-A5AF-EA72243B0962}"/>
      </w:docPartPr>
      <w:docPartBody>
        <w:p w:rsidR="001A1F35" w:rsidRDefault="008F6BF7" w:rsidP="008F6BF7">
          <w:pPr>
            <w:pStyle w:val="E11F1966561045F2A651C8DFB9616DBF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C318916C34A9699E5579F0EE3E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2D8FB-7426-4111-BB73-9176BE7C015C}"/>
      </w:docPartPr>
      <w:docPartBody>
        <w:p w:rsidR="001A1F35" w:rsidRDefault="008F6BF7" w:rsidP="008F6BF7">
          <w:pPr>
            <w:pStyle w:val="4B0C318916C34A9699E5579F0EE3E584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8DDC9E888947679D832805A6A31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4A09F-F73C-4103-B2F5-EE6BE0FEBDC4}"/>
      </w:docPartPr>
      <w:docPartBody>
        <w:p w:rsidR="000150A0" w:rsidRDefault="001A1F35" w:rsidP="001A1F35">
          <w:pPr>
            <w:pStyle w:val="2B8DDC9E888947679D832805A6A31A33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21553A702149CC9590A0EE76932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00FCA-C915-469A-881A-351EA47CBA48}"/>
      </w:docPartPr>
      <w:docPartBody>
        <w:p w:rsidR="000150A0" w:rsidRDefault="001A1F35" w:rsidP="001A1F35">
          <w:pPr>
            <w:pStyle w:val="8E21553A702149CC9590A0EE769327DB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C0E77D582B467BA3BD80838672E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418C3-6D8F-431F-947A-C8E8DDC904B2}"/>
      </w:docPartPr>
      <w:docPartBody>
        <w:p w:rsidR="00915417" w:rsidRDefault="000150A0" w:rsidP="000150A0">
          <w:pPr>
            <w:pStyle w:val="99C0E77D582B467BA3BD80838672E897"/>
          </w:pPr>
          <w:r w:rsidRPr="008565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D94DF1C3BC486A902BE88123A0A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0D027-31F4-4CE0-B9FB-22AA3160468B}"/>
      </w:docPartPr>
      <w:docPartBody>
        <w:p w:rsidR="00915417" w:rsidRDefault="000150A0" w:rsidP="000150A0">
          <w:pPr>
            <w:pStyle w:val="91D94DF1C3BC486A902BE88123A0A562"/>
          </w:pPr>
          <w:r w:rsidRPr="008565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7BE"/>
    <w:rsid w:val="000150A0"/>
    <w:rsid w:val="00061ED5"/>
    <w:rsid w:val="0009724D"/>
    <w:rsid w:val="00104E6B"/>
    <w:rsid w:val="001563EA"/>
    <w:rsid w:val="001A1F35"/>
    <w:rsid w:val="00274119"/>
    <w:rsid w:val="002C44E3"/>
    <w:rsid w:val="003D7DCC"/>
    <w:rsid w:val="004B7C78"/>
    <w:rsid w:val="005917BE"/>
    <w:rsid w:val="00694492"/>
    <w:rsid w:val="00744D34"/>
    <w:rsid w:val="007E1ED8"/>
    <w:rsid w:val="008B47B9"/>
    <w:rsid w:val="008F6BF7"/>
    <w:rsid w:val="00915417"/>
    <w:rsid w:val="00942D56"/>
    <w:rsid w:val="00994EF6"/>
    <w:rsid w:val="00A03390"/>
    <w:rsid w:val="00AC1EAA"/>
    <w:rsid w:val="00B7109A"/>
    <w:rsid w:val="00C638C1"/>
    <w:rsid w:val="00C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0A0"/>
    <w:rPr>
      <w:color w:val="808080"/>
    </w:rPr>
  </w:style>
  <w:style w:type="paragraph" w:customStyle="1" w:styleId="CCB86975E8D94C73A91BDB9498706B65">
    <w:name w:val="CCB86975E8D94C73A91BDB9498706B65"/>
    <w:rsid w:val="003D7DCC"/>
  </w:style>
  <w:style w:type="paragraph" w:customStyle="1" w:styleId="2438C9AFE1B2462DBA8E4ED9120BBA1E">
    <w:name w:val="2438C9AFE1B2462DBA8E4ED9120BBA1E"/>
    <w:rsid w:val="003D7DCC"/>
  </w:style>
  <w:style w:type="paragraph" w:customStyle="1" w:styleId="3E3EAF68E4364B81983E1A2ABB27CDE7">
    <w:name w:val="3E3EAF68E4364B81983E1A2ABB27CDE7"/>
    <w:rsid w:val="003D7DCC"/>
  </w:style>
  <w:style w:type="paragraph" w:customStyle="1" w:styleId="94372BEAA43E4F8F92D7B3CC364D975E">
    <w:name w:val="94372BEAA43E4F8F92D7B3CC364D975E"/>
    <w:rsid w:val="003D7DCC"/>
  </w:style>
  <w:style w:type="paragraph" w:customStyle="1" w:styleId="BD8C9163387F4E17A91A74B8DAC921FD">
    <w:name w:val="BD8C9163387F4E17A91A74B8DAC921FD"/>
    <w:rsid w:val="003D7DCC"/>
  </w:style>
  <w:style w:type="paragraph" w:customStyle="1" w:styleId="6FD1E096881C4038A78AB95B288F69FF">
    <w:name w:val="6FD1E096881C4038A78AB95B288F69FF"/>
    <w:rsid w:val="003D7DCC"/>
  </w:style>
  <w:style w:type="paragraph" w:customStyle="1" w:styleId="606A734CC1F74494B53B8A6F2C1FD01B">
    <w:name w:val="606A734CC1F74494B53B8A6F2C1FD01B"/>
    <w:rsid w:val="003D7DCC"/>
  </w:style>
  <w:style w:type="paragraph" w:customStyle="1" w:styleId="82E9F2E78F514C04AEFC74CA6B9B5934">
    <w:name w:val="82E9F2E78F514C04AEFC74CA6B9B5934"/>
    <w:rsid w:val="003D7DCC"/>
  </w:style>
  <w:style w:type="paragraph" w:customStyle="1" w:styleId="5453D1AF945A4024BC3E495A07C49AC8">
    <w:name w:val="5453D1AF945A4024BC3E495A07C49AC8"/>
    <w:rsid w:val="003D7DCC"/>
  </w:style>
  <w:style w:type="paragraph" w:customStyle="1" w:styleId="5527839EC01C4192BACEFEE1758AD3BA">
    <w:name w:val="5527839EC01C4192BACEFEE1758AD3BA"/>
    <w:rsid w:val="003D7DCC"/>
  </w:style>
  <w:style w:type="paragraph" w:customStyle="1" w:styleId="041DA5B5D61E44B3BE65E820765D0C2A">
    <w:name w:val="041DA5B5D61E44B3BE65E820765D0C2A"/>
    <w:rsid w:val="003D7DCC"/>
  </w:style>
  <w:style w:type="paragraph" w:customStyle="1" w:styleId="14CD0C8486744E35BDAF9666BB6CA616">
    <w:name w:val="14CD0C8486744E35BDAF9666BB6CA616"/>
    <w:rsid w:val="003D7DCC"/>
  </w:style>
  <w:style w:type="paragraph" w:customStyle="1" w:styleId="FBE51C9DC9144230BBCAC5069E266D9C">
    <w:name w:val="FBE51C9DC9144230BBCAC5069E266D9C"/>
    <w:rsid w:val="003D7DCC"/>
  </w:style>
  <w:style w:type="paragraph" w:customStyle="1" w:styleId="B73A3C5F34D142BC8ED88E63196E5373">
    <w:name w:val="B73A3C5F34D142BC8ED88E63196E5373"/>
    <w:rsid w:val="003D7DCC"/>
  </w:style>
  <w:style w:type="paragraph" w:customStyle="1" w:styleId="8D0879C6C1CC4CB59C0E3847400A7C99">
    <w:name w:val="8D0879C6C1CC4CB59C0E3847400A7C99"/>
    <w:rsid w:val="003D7DCC"/>
  </w:style>
  <w:style w:type="paragraph" w:customStyle="1" w:styleId="0414B30F5CCD49319719DAFE99CCCE17">
    <w:name w:val="0414B30F5CCD49319719DAFE99CCCE17"/>
    <w:rsid w:val="003D7DCC"/>
  </w:style>
  <w:style w:type="paragraph" w:customStyle="1" w:styleId="6F102E2622EF4B06B8DB2DAB2B0F84CE">
    <w:name w:val="6F102E2622EF4B06B8DB2DAB2B0F84CE"/>
    <w:rsid w:val="003D7DCC"/>
  </w:style>
  <w:style w:type="paragraph" w:customStyle="1" w:styleId="40A2BDBED5FC4DCB9DBD2B3A2117A13F">
    <w:name w:val="40A2BDBED5FC4DCB9DBD2B3A2117A13F"/>
    <w:rsid w:val="003D7DCC"/>
  </w:style>
  <w:style w:type="paragraph" w:customStyle="1" w:styleId="8C7E187FD69047FC9A80F923030B0378">
    <w:name w:val="8C7E187FD69047FC9A80F923030B0378"/>
    <w:rsid w:val="003D7DCC"/>
  </w:style>
  <w:style w:type="paragraph" w:customStyle="1" w:styleId="00C07F7115234D749BD16526DF1D37D4">
    <w:name w:val="00C07F7115234D749BD16526DF1D37D4"/>
    <w:rsid w:val="003D7DCC"/>
  </w:style>
  <w:style w:type="paragraph" w:customStyle="1" w:styleId="8AA67FF8E15545C6A790E1F408C6C455">
    <w:name w:val="8AA67FF8E15545C6A790E1F408C6C455"/>
    <w:rsid w:val="003D7DCC"/>
  </w:style>
  <w:style w:type="paragraph" w:customStyle="1" w:styleId="6259C2437CDD41039E7A0AFA5F829232">
    <w:name w:val="6259C2437CDD41039E7A0AFA5F829232"/>
    <w:rsid w:val="008B47B9"/>
  </w:style>
  <w:style w:type="paragraph" w:customStyle="1" w:styleId="7392C1719F0B4F27BCF1AA35FF4B4320">
    <w:name w:val="7392C1719F0B4F27BCF1AA35FF4B4320"/>
    <w:rsid w:val="008B47B9"/>
  </w:style>
  <w:style w:type="paragraph" w:customStyle="1" w:styleId="765352418C42404FB349F968362F49BD">
    <w:name w:val="765352418C42404FB349F968362F49BD"/>
    <w:rsid w:val="008B47B9"/>
  </w:style>
  <w:style w:type="paragraph" w:customStyle="1" w:styleId="74722FC0C37C4078B9CD000C012C109D">
    <w:name w:val="74722FC0C37C4078B9CD000C012C109D"/>
    <w:rsid w:val="002C44E3"/>
  </w:style>
  <w:style w:type="paragraph" w:customStyle="1" w:styleId="08265E9D21694AE8A469B4A323FD66C3">
    <w:name w:val="08265E9D21694AE8A469B4A323FD66C3"/>
    <w:rsid w:val="002C44E3"/>
  </w:style>
  <w:style w:type="paragraph" w:customStyle="1" w:styleId="090DF72888C444E7912B80529DD8C214">
    <w:name w:val="090DF72888C444E7912B80529DD8C214"/>
    <w:rsid w:val="00061ED5"/>
  </w:style>
  <w:style w:type="paragraph" w:customStyle="1" w:styleId="76A375D8BF6046E09B1C2CE41CFEB68D">
    <w:name w:val="76A375D8BF6046E09B1C2CE41CFEB68D"/>
    <w:rsid w:val="00061ED5"/>
  </w:style>
  <w:style w:type="paragraph" w:customStyle="1" w:styleId="760CB505647342EFB0F0DA3AAA353A2C">
    <w:name w:val="760CB505647342EFB0F0DA3AAA353A2C"/>
    <w:rsid w:val="00274119"/>
  </w:style>
  <w:style w:type="paragraph" w:customStyle="1" w:styleId="6D2BA92A8DA4498884FB5AC1496892E9">
    <w:name w:val="6D2BA92A8DA4498884FB5AC1496892E9"/>
    <w:rsid w:val="00274119"/>
  </w:style>
  <w:style w:type="paragraph" w:customStyle="1" w:styleId="E11F1966561045F2A651C8DFB9616DBF">
    <w:name w:val="E11F1966561045F2A651C8DFB9616DBF"/>
    <w:rsid w:val="008F6BF7"/>
  </w:style>
  <w:style w:type="paragraph" w:customStyle="1" w:styleId="4B0C318916C34A9699E5579F0EE3E584">
    <w:name w:val="4B0C318916C34A9699E5579F0EE3E584"/>
    <w:rsid w:val="008F6BF7"/>
  </w:style>
  <w:style w:type="paragraph" w:customStyle="1" w:styleId="2B8DDC9E888947679D832805A6A31A33">
    <w:name w:val="2B8DDC9E888947679D832805A6A31A33"/>
    <w:rsid w:val="001A1F35"/>
  </w:style>
  <w:style w:type="paragraph" w:customStyle="1" w:styleId="8E21553A702149CC9590A0EE769327DB">
    <w:name w:val="8E21553A702149CC9590A0EE769327DB"/>
    <w:rsid w:val="001A1F35"/>
  </w:style>
  <w:style w:type="paragraph" w:customStyle="1" w:styleId="99C0E77D582B467BA3BD80838672E897">
    <w:name w:val="99C0E77D582B467BA3BD80838672E897"/>
    <w:rsid w:val="000150A0"/>
  </w:style>
  <w:style w:type="paragraph" w:customStyle="1" w:styleId="91D94DF1C3BC486A902BE88123A0A562">
    <w:name w:val="91D94DF1C3BC486A902BE88123A0A562"/>
    <w:rsid w:val="00015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t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3C0D-90E2-4CC2-BB0F-C2D4B06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Есаков Алексей Анатольевич</dc:creator>
  <cp:keywords/>
  <dc:description/>
  <cp:lastModifiedBy>Павел</cp:lastModifiedBy>
  <cp:revision>8</cp:revision>
  <cp:lastPrinted>2020-02-18T13:07:00Z</cp:lastPrinted>
  <dcterms:created xsi:type="dcterms:W3CDTF">2022-04-27T10:31:00Z</dcterms:created>
  <dcterms:modified xsi:type="dcterms:W3CDTF">2022-10-24T05:11:00Z</dcterms:modified>
</cp:coreProperties>
</file>