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47" w:rsidRDefault="002E5F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5F47" w:rsidRDefault="002E5F47">
      <w:pPr>
        <w:pStyle w:val="ConsPlusNormal"/>
        <w:ind w:firstLine="540"/>
        <w:jc w:val="both"/>
        <w:outlineLvl w:val="0"/>
      </w:pPr>
    </w:p>
    <w:p w:rsidR="002E5F47" w:rsidRDefault="002E5F47">
      <w:pPr>
        <w:pStyle w:val="ConsPlusTitle"/>
        <w:jc w:val="center"/>
        <w:outlineLvl w:val="0"/>
      </w:pPr>
      <w:r>
        <w:t>АДМИНИСТРАЦИЯ ГОРОДА ОРЛА</w:t>
      </w:r>
    </w:p>
    <w:p w:rsidR="002E5F47" w:rsidRDefault="002E5F47">
      <w:pPr>
        <w:pStyle w:val="ConsPlusTitle"/>
        <w:jc w:val="center"/>
      </w:pPr>
    </w:p>
    <w:p w:rsidR="002E5F47" w:rsidRDefault="002E5F47">
      <w:pPr>
        <w:pStyle w:val="ConsPlusTitle"/>
        <w:jc w:val="center"/>
      </w:pPr>
      <w:r>
        <w:t>ПОСТАНОВЛЕНИЕ</w:t>
      </w:r>
    </w:p>
    <w:p w:rsidR="002E5F47" w:rsidRDefault="002E5F47">
      <w:pPr>
        <w:pStyle w:val="ConsPlusTitle"/>
        <w:jc w:val="center"/>
      </w:pPr>
      <w:r>
        <w:t>от 14 декабря 2017 г. N 5578</w:t>
      </w:r>
    </w:p>
    <w:p w:rsidR="002E5F47" w:rsidRDefault="002E5F47">
      <w:pPr>
        <w:pStyle w:val="ConsPlusTitle"/>
        <w:jc w:val="center"/>
      </w:pPr>
    </w:p>
    <w:p w:rsidR="002E5F47" w:rsidRDefault="002E5F47">
      <w:pPr>
        <w:pStyle w:val="ConsPlusTitle"/>
        <w:jc w:val="center"/>
      </w:pPr>
      <w:r>
        <w:t>ОБ УТВЕРЖДЕНИИ ПОЛОЖЕНИЯ</w:t>
      </w:r>
    </w:p>
    <w:p w:rsidR="002E5F47" w:rsidRDefault="002E5F47">
      <w:pPr>
        <w:pStyle w:val="ConsPlusTitle"/>
        <w:jc w:val="center"/>
      </w:pPr>
      <w:r>
        <w:t>"О СОВЕТЕ ПО ТЕРРИТОРИАЛЬНОМУ ОБЩЕСТВЕННОМУ</w:t>
      </w:r>
    </w:p>
    <w:p w:rsidR="002E5F47" w:rsidRDefault="002E5F47">
      <w:pPr>
        <w:pStyle w:val="ConsPlusTitle"/>
        <w:jc w:val="center"/>
      </w:pPr>
      <w:r>
        <w:t>САМОУПРАВЛЕНИЮ ПРИ АДМИНИСТРАЦИИ ГОРОДА ОРЛА"</w:t>
      </w:r>
    </w:p>
    <w:p w:rsidR="002E5F47" w:rsidRDefault="002E5F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F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26.04.2018 </w:t>
            </w:r>
            <w:hyperlink r:id="rId5">
              <w:r>
                <w:rPr>
                  <w:color w:val="0000FF"/>
                </w:rPr>
                <w:t>N 1915</w:t>
              </w:r>
            </w:hyperlink>
            <w:r>
              <w:rPr>
                <w:color w:val="392C69"/>
              </w:rPr>
              <w:t xml:space="preserve">, от 26.10.2018 </w:t>
            </w:r>
            <w:hyperlink r:id="rId6">
              <w:r>
                <w:rPr>
                  <w:color w:val="0000FF"/>
                </w:rPr>
                <w:t>N 4751</w:t>
              </w:r>
            </w:hyperlink>
            <w:r>
              <w:rPr>
                <w:color w:val="392C69"/>
              </w:rPr>
              <w:t xml:space="preserve">, от 29.01.2019 </w:t>
            </w:r>
            <w:hyperlink r:id="rId7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8">
              <w:r>
                <w:rPr>
                  <w:color w:val="0000FF"/>
                </w:rPr>
                <w:t>N 4569</w:t>
              </w:r>
            </w:hyperlink>
            <w:r>
              <w:rPr>
                <w:color w:val="392C69"/>
              </w:rPr>
              <w:t xml:space="preserve">, от 31.08.2021 </w:t>
            </w:r>
            <w:hyperlink r:id="rId9">
              <w:r>
                <w:rPr>
                  <w:color w:val="0000FF"/>
                </w:rPr>
                <w:t>N 3614</w:t>
              </w:r>
            </w:hyperlink>
            <w:r>
              <w:rPr>
                <w:color w:val="392C69"/>
              </w:rPr>
              <w:t xml:space="preserve">, от 26.01.2022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11">
              <w:r>
                <w:rPr>
                  <w:color w:val="0000FF"/>
                </w:rPr>
                <w:t>N 7097</w:t>
              </w:r>
            </w:hyperlink>
            <w:r>
              <w:rPr>
                <w:color w:val="392C69"/>
              </w:rPr>
              <w:t xml:space="preserve">, от 23.01.2023 </w:t>
            </w:r>
            <w:hyperlink r:id="rId12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</w:tr>
    </w:tbl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 xml:space="preserve">В целях создания максимально благоприятной социальной среды для функционирования гражданского общества и улучшения качества жизни населения города Орла, совершенствования механизмов взаимодействия органов местного самоуправления и органов территориального общественного самоуправления, выработки рекомендаций по наиболее оптимальному решению вопросов местного значения, руководствуясь </w:t>
      </w:r>
      <w:hyperlink r:id="rId13">
        <w:r>
          <w:rPr>
            <w:color w:val="0000FF"/>
          </w:rPr>
          <w:t>статьями 22</w:t>
        </w:r>
      </w:hyperlink>
      <w:r>
        <w:t xml:space="preserve">, </w:t>
      </w:r>
      <w:hyperlink r:id="rId14">
        <w:r>
          <w:rPr>
            <w:color w:val="0000FF"/>
          </w:rPr>
          <w:t>29</w:t>
        </w:r>
      </w:hyperlink>
      <w:r>
        <w:t xml:space="preserve"> Устава города Орла, администрация города Орла постановляет: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"О Совете по территориальному общественному самоуправлению при администрации города Орла" (приложение N 1).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 xml:space="preserve">1.1. Установить, что в </w:t>
      </w:r>
      <w:hyperlink w:anchor="P36">
        <w:r>
          <w:rPr>
            <w:color w:val="0000FF"/>
          </w:rPr>
          <w:t>Положении</w:t>
        </w:r>
      </w:hyperlink>
      <w:r>
        <w:t xml:space="preserve"> "О Совете по территориальному общественному самоуправлению при администрации города Орла" под главой администрации города Орла следует считать Мэра города Орла, возглавляющего администрацию города Орла.</w:t>
      </w:r>
    </w:p>
    <w:p w:rsidR="002E5F47" w:rsidRDefault="002E5F47">
      <w:pPr>
        <w:pStyle w:val="ConsPlusNormal"/>
        <w:jc w:val="both"/>
      </w:pPr>
      <w:r>
        <w:t xml:space="preserve">(п. 1.1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18.11.2020 N 4569)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34">
        <w:r>
          <w:rPr>
            <w:color w:val="0000FF"/>
          </w:rPr>
          <w:t>состав</w:t>
        </w:r>
      </w:hyperlink>
      <w:r>
        <w:t xml:space="preserve"> Совета по территориальному общественному самоуправлению при администрации города Орла (приложение N 2).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С.М. Мерзликина.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jc w:val="right"/>
      </w:pPr>
      <w:r>
        <w:t>Глава администрации города Орла</w:t>
      </w:r>
    </w:p>
    <w:p w:rsidR="002E5F47" w:rsidRDefault="002E5F47">
      <w:pPr>
        <w:pStyle w:val="ConsPlusNormal"/>
        <w:jc w:val="right"/>
      </w:pPr>
      <w:r>
        <w:t>А.С.МУРОМСКИЙ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jc w:val="right"/>
        <w:outlineLvl w:val="0"/>
      </w:pPr>
      <w:r>
        <w:t>Приложение N 1</w:t>
      </w:r>
    </w:p>
    <w:p w:rsidR="002E5F47" w:rsidRDefault="002E5F47">
      <w:pPr>
        <w:pStyle w:val="ConsPlusNormal"/>
        <w:jc w:val="right"/>
      </w:pPr>
      <w:r>
        <w:t>к постановлению</w:t>
      </w:r>
    </w:p>
    <w:p w:rsidR="002E5F47" w:rsidRDefault="002E5F47">
      <w:pPr>
        <w:pStyle w:val="ConsPlusNormal"/>
        <w:jc w:val="right"/>
      </w:pPr>
      <w:r>
        <w:t>Администрации города Орла</w:t>
      </w:r>
    </w:p>
    <w:p w:rsidR="002E5F47" w:rsidRDefault="002E5F47">
      <w:pPr>
        <w:pStyle w:val="ConsPlusNormal"/>
        <w:jc w:val="right"/>
      </w:pPr>
      <w:r>
        <w:lastRenderedPageBreak/>
        <w:t>от 14 декабря 2017 г. N 5578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</w:pPr>
      <w:bookmarkStart w:id="0" w:name="P36"/>
      <w:bookmarkEnd w:id="0"/>
      <w:r>
        <w:t>ПОЛОЖЕНИЕ</w:t>
      </w:r>
    </w:p>
    <w:p w:rsidR="002E5F47" w:rsidRDefault="002E5F47">
      <w:pPr>
        <w:pStyle w:val="ConsPlusTitle"/>
        <w:jc w:val="center"/>
      </w:pPr>
      <w:r>
        <w:t>О СОВЕТЕ ПО ТЕРРИТОРИАЛЬНОМУ ОБЩЕСТВЕННОМУ</w:t>
      </w:r>
    </w:p>
    <w:p w:rsidR="002E5F47" w:rsidRDefault="002E5F47">
      <w:pPr>
        <w:pStyle w:val="ConsPlusTitle"/>
        <w:jc w:val="center"/>
      </w:pPr>
      <w:r>
        <w:t>САМОУПРАВЛЕНИЮ ПРИ АДМИНИСТРАЦИИ ГОРОДА ОРЛА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1. Общие положения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1.1. Совет по территориальному общественному самоуправлению при администрации города Орла (далее - Совет по ТОС) - совещательный орган, действующий на постоянной основе для обеспечения эффективного взаимодействия администрации города Орла с органами территориального общественного самоуправления, осуществляющими свою деятельность в соответствии с действующим законодательством на территории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1.2. Совет по ТОС осуществляет свою деятельность на общественных началах.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1.3. Сферой компетенции Совета по ТОС являются вопросы, связанные с реализацией прав граждан на участие в территориальном общественном самоуправлении.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 xml:space="preserve">1.4. Правовую основу деятельности Совета по ТОС составляют </w:t>
      </w:r>
      <w:hyperlink r:id="rId1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Орловской области, </w:t>
      </w:r>
      <w:hyperlink r:id="rId17">
        <w:r>
          <w:rPr>
            <w:color w:val="0000FF"/>
          </w:rPr>
          <w:t>Устав</w:t>
        </w:r>
      </w:hyperlink>
      <w:r>
        <w:t xml:space="preserve"> города Орла, иные муниципальные правовые акты и настоящее Положение.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1.5. Совет по ТОС создается и прекращает деятельность постановлением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1.6. Совет по ТОС не является органом ТОС.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2. Цель и задачи Совета по ТОС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2.1. Совет по ТОС создается с целью привлечения горожан к осуществлению собственных инициатив по вопросам местного значения, координации деятельности органов ТОС, оказания им методической помощи, привлечения актива ТОС к обсуждению и участию в реализации наиболее значимых вопросов местного значения, обобщения и распространения опыта работы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2.2. Основной задачей деятельности Совета по ТОС является привлечение участников территориального общественного самоуправления города Орла к обсуждению и выработке решений по актуальным вопросам местного значения, к работе по совершенствованию системы территориального общественного самоуправления и развитию правовой основы его деятельности.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3. Основные формы работы Совета по ТОС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3.1. Разъяснительная работа среди населения по основным направлениям деятельности администрации города, вопросам жизнедеятельности и социально-экономического развития города, проведение мероприятий по активизации деятельности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3.2. Участие в обсуждении и доведении до населения проектов муниципальных правовых актов администрации города Орла, решений Орловского городского Совета народных депутатов, проектов документов, регламентирующих деятельность органов территориального общественного самоуправления.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3.3. Осуществление на общественных началах контрольных и консультативных функций по вопросам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lastRenderedPageBreak/>
        <w:t>3.4. Участие в публичных слушаниях по обсуждению проектов муниципальных правовых актов по вопросам местного значения.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3.5. Контроль за исполнением муниципальных правовых актов органов местного самоуправления, связанных с деятельностью органов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3.6. Обсуждение на Совете по ТОС вопросов, находящихся в ведении органов местного самоуправления и затрагивающих интересы жителей, проживающих на территории города Орла, в том числе: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 xml:space="preserve">- изменений и дополнений в </w:t>
      </w:r>
      <w:hyperlink r:id="rId18">
        <w:r>
          <w:rPr>
            <w:color w:val="0000FF"/>
          </w:rPr>
          <w:t>Устав</w:t>
        </w:r>
      </w:hyperlink>
      <w:r>
        <w:t xml:space="preserve"> города Орла,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застройки города,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благоустройства города,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обеспечения общественного порядка и другие.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4. Полномочия Совета по ТОС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Совет по ТОС имеет право: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4.1. Принимать решения рекомендательного характера для органов местного самоуправления города Орла по вопросам, касающимся целей и задач Совета по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4.2. Готовить и вносить предложения в органы местного самоуправления города Орла по вопросам, решение которых служит достижению целей и решению задач Совета по ТОС, определенных настоящим Положением.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4.3. Запрашивать в установленном порядке у органов местного самоуправления города Орла информацию, необходимую для работы Совета по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4.4. Приглашать на свои заседания представителей органов местного самоуправления города Орла при обсуждении вопросов, входящих в их компетенцию.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4.5. Создавать комиссии и рабочие группы по направлениям деятельности Совета по ТОС.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4.6. По приглашению органов местного самоуправления города Орла направлять своих представителей для участия в мероприятиях, проводимых соответствующими органами местного самоуправления города Орла.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5. Состав Совета по ТОС. Порядок формирования Совета по ТОС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5.1. В Совет по ТОС входят активисты органов ТОС, заместители главы администрации города Орла - начальники территориальных управлений, представители администрации города Орла, депутаты Орловского городского Совета народных депутатов.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5.2. Персональный состав Совета по ТОС утверждается постановлением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5.3. Руководство деятельностью Совета осуществляет его председатель - глава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5.4. Председатель Совета по ТОС: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созывает и ведет заседания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lastRenderedPageBreak/>
        <w:t>- ставит на обсуждение Совета вопросы повестки дня;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следит за регламентом работы Совета, предоставляет слово для выступлений;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организует планирование работы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организует работу Совета в соответствии с планом, дает поручения членам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представляет Совет во взаимодействии с органами местного самоуправления, учреждениями, организациями города;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от имени Совета распространяет информацию о деятельности Совета, в том числе и в средствах массовой информации;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подписывает протоколы заседаний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реализует другие функции и полномочия.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5.5. Заместитель председателя Совета по ТОС: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замещает председателя в случае его отсутствия или невозможности исполнения им своих обязанностей и полномочий, определенных настоящим Положением;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исполняет поручения председателя Совета.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5.6. Секретарь Совета по ТОС: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готовит повестку дня заседания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ведет протокол заседаний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готовит план работы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оповещает членов Совета о проведении заседаний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рассылает членам Совета протоколы по итогам заседания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ведет делопроизводство по документам, связанным с подготовкой и проведением заседаний Совета.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5.7. Члены Совета по ТОС вправе: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в соответствии с регламентом работы Совета выносить на его обсуждение любые вопросы, относящиеся к предметам ведения Совета;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высказывать свое мнение по обсуждаемым вопросам;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- получать информацию, имеющуюся в распоряжении Совета.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5.8. В составе Совета по ТОС в соответствии с направлениями его деятельности могут формироваться комиссии и рабочие группы. Состав комиссий и рабочих групп утверждается на заседании Совета. План работы комиссий и отчеты об их работе утверждает председатель Совета по ТОС.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6. Организация деятельности Совета по ТОС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6.1. Заседания Совета по ТОС проводятся не реже двух раз в год.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lastRenderedPageBreak/>
        <w:t>6.2. Совет правомочен приступить к работе в случае присутствия на заседании не менее половины членов Совета.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6.2. Повестка дня заседания формируется по предложениям председателя или любого члена Совета по ТОС при согласии с ним простого большинства участников заседания.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6.3. Вопросы к заседанию готовятся заблаговременно инициаторами их внесения и всеми заинтересованными лицами.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6.4. Органы местного самоуправления города Орла оказывают содействие членам Совета в получении необходимых материалов по вопросам деятельности Общественного совета.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6.5. Повестка дня заседания Совета определяется не позднее чем за 4 дня до заседания.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6.6. На заседания Совета, в зависимости от тематики обсуждаемых вопросов, могут быть приглашены руководители и представители органов местного самоуправления, городских служб, общественных объединений и организаций.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6.7. Решения Совета по ТОС носят рекомендательный характер и принимаются простым большинством голосов членов Совета, присутствующих на заседании.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6.8. Решения Совета по ТОС в виде обращений, заявлений, рекомендаций подписываются председательствующим на заседании Совета и направляются мэру города Орла.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  <w:outlineLvl w:val="1"/>
      </w:pPr>
      <w:r>
        <w:t>7. Заключительные положения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7.1. Полномочия членов Общественного совета могут быть досрочно прекращены главой администрации города Орла. Общественный совет реорганизовывается либо прекращает деятельность постановлением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7.2. Изменения в настоящее Положение вносятся постановлением администрации города Орла.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jc w:val="right"/>
        <w:outlineLvl w:val="0"/>
      </w:pPr>
      <w:r>
        <w:t>Приложение N 2</w:t>
      </w:r>
    </w:p>
    <w:p w:rsidR="002E5F47" w:rsidRDefault="002E5F47">
      <w:pPr>
        <w:pStyle w:val="ConsPlusNormal"/>
        <w:jc w:val="right"/>
      </w:pPr>
      <w:r>
        <w:t>к постановлению</w:t>
      </w:r>
    </w:p>
    <w:p w:rsidR="002E5F47" w:rsidRDefault="002E5F47">
      <w:pPr>
        <w:pStyle w:val="ConsPlusNormal"/>
        <w:jc w:val="right"/>
      </w:pPr>
      <w:r>
        <w:t>Администрации города Орла</w:t>
      </w:r>
    </w:p>
    <w:p w:rsidR="002E5F47" w:rsidRDefault="002E5F47">
      <w:pPr>
        <w:pStyle w:val="ConsPlusNormal"/>
        <w:jc w:val="right"/>
      </w:pPr>
      <w:r>
        <w:t>от 14 декабря 2017 г. N 5578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Title"/>
        <w:jc w:val="center"/>
      </w:pPr>
      <w:bookmarkStart w:id="1" w:name="P134"/>
      <w:bookmarkEnd w:id="1"/>
      <w:r>
        <w:t>СОСТАВ</w:t>
      </w:r>
    </w:p>
    <w:p w:rsidR="002E5F47" w:rsidRDefault="002E5F47">
      <w:pPr>
        <w:pStyle w:val="ConsPlusTitle"/>
        <w:jc w:val="center"/>
      </w:pPr>
      <w:r>
        <w:t>СОВЕТА ПО ТЕРРИТОРИАЛЬНОМУ ОБЩЕСТВЕННОМУ</w:t>
      </w:r>
    </w:p>
    <w:p w:rsidR="002E5F47" w:rsidRDefault="002E5F47">
      <w:pPr>
        <w:pStyle w:val="ConsPlusTitle"/>
        <w:jc w:val="center"/>
      </w:pPr>
      <w:r>
        <w:t>САМОУПРАВЛЕНИЮ ПРИ АДМИНИСТРАЦИИ ГОРОДА ОРЛА</w:t>
      </w:r>
    </w:p>
    <w:p w:rsidR="002E5F47" w:rsidRDefault="002E5F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F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E5F47" w:rsidRDefault="002E5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19">
              <w:r>
                <w:rPr>
                  <w:color w:val="0000FF"/>
                </w:rPr>
                <w:t>N 7097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47" w:rsidRDefault="002E5F47">
            <w:pPr>
              <w:pStyle w:val="ConsPlusNormal"/>
            </w:pPr>
          </w:p>
        </w:tc>
      </w:tr>
    </w:tbl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  <w:r>
        <w:t>1. Председатель Совета по ТОС - Парахин Юрий Николаевич, Мэр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2. Заместитель председателя Совета по ТОС - Проваленкова Ирина Валерьевна, первый заместитель Мэра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lastRenderedPageBreak/>
        <w:t>3. Секретарь Совета по ТОС - Гадецкая Елена Олеговна,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Члены Совета по ТОС: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1. Барбашов Максим Вячеславович, начальник территориального управления по Железнодорожному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2. Булатникова Марина Сергеевна, главный специалист отдела организационной работы и делопроизводства территориального управления по Советскому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3. Вассва Наталья Юрьевна, председатель домового комитета дома N 338 по улице Комсомольской (Заводской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4. Ветрова Татьяна Алексеевна, председатель уличного комитета N 21 Заводского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5. Ветрова Татьяна Васильевна, председатель уличного комитета N 44 Железнодорожного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6. Головченко Надежда Николаевна, председатель домового комитета дома N 8 по улице 4-я Курская (Железнодорожный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7. Гостева Тамара Алексеевна, главный специалист отдела организационной работы и делопроизводства территориального управления по Железнодорожному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8. Деркач Маргарита Владимировна, начальник территориального управления по Заводскому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9. Дохнадзе Мераб Георгиевич, начальник территориального управления по Советскому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10. Жаворонкова Елена Михайловна, председатель домового комитета дома N 4 по улице Маринченко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11. Засорина Светлана Николаевна, председатель уличного комитета N 3 Заводского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12. Ковалева Людмила Митрофановна, председатель Общественного совета председателей уличных комитетов Железнодорожного района.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13. Кромина Юлия Николаевна, председатель домового комитета дома N 28 по улице Покровской (Железнодорожный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14. Кузнецова Алла Леонидовна, председатель домового комитета дома N 1 по улице Маринченко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15. Кулаков Анатолий Федорович, председатель уличного комитета N 14 Советского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16. Лебедева Галина Александровна, председатель домового комитета дома N 29 по улице Мопра (Заводской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 xml:space="preserve">17. Лежепекова Ирина Олеговна, председатель домового комитета дома N 11а по улице </w:t>
      </w:r>
      <w:r>
        <w:lastRenderedPageBreak/>
        <w:t>Орелстроевской (Заводской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18. Леонова Валентина Владимировна, председатель домового комитета дома N 31 по улице Рощинской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19. Марабаева Татьяна Викторовна, председатель домового комитета дома N 7 по улице Орловских партизан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20. Матвеева Валентина Ивановна, председатель домового комитета дома N 50 по улице 1-я Посадская (Заводской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21. Мерзликин Сергей Михайлович, начальник территориального управления по Северному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22. Мордуков Андрей Николаевич, председатель домового комитета дома N 122 по улице Октябрьской (Советский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23. Руднева Тамара Васильевна, председатель уличного комитета N 10 Заводского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24. Сафронов Владимир Михайлович, председатель домового комитета дома N 62 по улице Генерала Родина (Советский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25. Седова Виктория Викторовна, главный специалист отдела организационной работы и делопроизводства территориального управления по Северному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26. Сергушкина Любовь Михайловна, председатель домового комитета дома N 3 по улице Орловских партизан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27. Сызранцева Елена Анатольевна, председатель уличного комитета N 28 Железнодорожного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28. Фищева Нина Ивановна, председатель домового комитета дома N 161 по Московскому шоссе (Северный район).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29. Хатетовская Светлана Валерьевна, менеджер отдела организационной работы и делопроизводства территориального управления по Заводскому району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30. Чопорова Екатерина Владимировна, председатель уличного комитета N 7 Советского района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31. Тарарыченкова Оксана Юрьевна, начальник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32. Шатохин Евгений Алексеевич, депутат Орловского городского Совета народных депутатов.</w:t>
      </w:r>
    </w:p>
    <w:p w:rsidR="002E5F47" w:rsidRDefault="002E5F47">
      <w:pPr>
        <w:pStyle w:val="ConsPlusNormal"/>
        <w:spacing w:before="220"/>
        <w:ind w:firstLine="540"/>
        <w:jc w:val="both"/>
      </w:pPr>
      <w:r>
        <w:t>33. Шведова Елена Николаевна, председатель домового комитета дома N 286 по улице Комсомольской (Заводской район).</w:t>
      </w: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ind w:firstLine="540"/>
        <w:jc w:val="both"/>
      </w:pPr>
    </w:p>
    <w:p w:rsidR="002E5F47" w:rsidRDefault="002E5F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87D" w:rsidRDefault="007B187D">
      <w:bookmarkStart w:id="2" w:name="_GoBack"/>
      <w:bookmarkEnd w:id="2"/>
    </w:p>
    <w:sectPr w:rsidR="007B187D" w:rsidSect="003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47"/>
    <w:rsid w:val="002E5F47"/>
    <w:rsid w:val="007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2E30-1EB1-4627-8E42-C79C2CB7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5F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5F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8DC6C445C4BC00A0FC13DC603A327758139BE8C084C037FFA7A3AC12B116A6855A1C9371FF74849E07C44316295C89366525D94A47CCC8321DuEtEN" TargetMode="External"/><Relationship Id="rId13" Type="http://schemas.openxmlformats.org/officeDocument/2006/relationships/hyperlink" Target="consultantplus://offline/ref=4B6D8DC6C445C4BC00A0FC13DC603A327758139BEAC282CD30FFA7A3AC12B116A6855A1C9371FF74859604C24316295C89366525D94A47CCC8321DuEtEN" TargetMode="External"/><Relationship Id="rId18" Type="http://schemas.openxmlformats.org/officeDocument/2006/relationships/hyperlink" Target="consultantplus://offline/ref=4B6D8DC6C445C4BC00A0FC13DC603A327758139BEAC282CD30FFA7A3AC12B116A6855A0E9329F3748D8007C35640781AuDtF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B6D8DC6C445C4BC00A0FC13DC603A327758139BEAC883CF32FFA7A3AC12B116A6855A1C9371FF74849E07C44316295C89366525D94A47CCC8321DuEtEN" TargetMode="External"/><Relationship Id="rId12" Type="http://schemas.openxmlformats.org/officeDocument/2006/relationships/hyperlink" Target="consultantplus://offline/ref=4B6D8DC6C445C4BC00A0FC13DC603A327758139BE7C682CE30FFA7A3AC12B116A6855A1C9371FF74849E07C44316295C89366525D94A47CCC8321DuEtEN" TargetMode="External"/><Relationship Id="rId17" Type="http://schemas.openxmlformats.org/officeDocument/2006/relationships/hyperlink" Target="consultantplus://offline/ref=4B6D8DC6C445C4BC00A0FC13DC603A327758139BEAC282CD30FFA7A3AC12B116A6855A0E9329F3748D8007C35640781AuDt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6D8DC6C445C4BC00A0E21ECA0C653D725B4A93E496D89D3BF5F2FBF34BE151F7830E56C97CFC6A869E05uCt2N" TargetMode="External"/><Relationship Id="rId20" Type="http://schemas.openxmlformats.org/officeDocument/2006/relationships/hyperlink" Target="consultantplus://offline/ref=4B6D8DC6C445C4BC00A0FC13DC603A327758139BE7C682CE30FFA7A3AC12B116A6855A1C9371FF74849E07C44316295C89366525D94A47CCC8321DuEt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D8DC6C445C4BC00A0FC13DC603A327758139BEAC781CC3FFFA7A3AC12B116A6855A1C9371FF74849E07C44316295C89366525D94A47CCC8321DuEtEN" TargetMode="External"/><Relationship Id="rId11" Type="http://schemas.openxmlformats.org/officeDocument/2006/relationships/hyperlink" Target="consultantplus://offline/ref=4B6D8DC6C445C4BC00A0FC13DC603A327758139BE7C582CE33FFA7A3AC12B116A6855A1C9371FF74849E07C44316295C89366525D94A47CCC8321DuEtEN" TargetMode="External"/><Relationship Id="rId5" Type="http://schemas.openxmlformats.org/officeDocument/2006/relationships/hyperlink" Target="consultantplus://offline/ref=4B6D8DC6C445C4BC00A0FC13DC603A327758139BEAC585C837FFA7A3AC12B116A6855A1C9371FF74849E07C44316295C89366525D94A47CCC8321DuEtEN" TargetMode="External"/><Relationship Id="rId15" Type="http://schemas.openxmlformats.org/officeDocument/2006/relationships/hyperlink" Target="consultantplus://offline/ref=4B6D8DC6C445C4BC00A0FC13DC603A327758139BE8C084C037FFA7A3AC12B116A6855A1C9371FF74849E07C44316295C89366525D94A47CCC8321DuEtEN" TargetMode="External"/><Relationship Id="rId10" Type="http://schemas.openxmlformats.org/officeDocument/2006/relationships/hyperlink" Target="consultantplus://offline/ref=4B6D8DC6C445C4BC00A0FC13DC603A327758139BE8C884CC35FFA7A3AC12B116A6855A1C9371FF74849E07C44316295C89366525D94A47CCC8321DuEtEN" TargetMode="External"/><Relationship Id="rId19" Type="http://schemas.openxmlformats.org/officeDocument/2006/relationships/hyperlink" Target="consultantplus://offline/ref=4B6D8DC6C445C4BC00A0FC13DC603A327758139BE7C582CE33FFA7A3AC12B116A6855A1C9371FF74849E07C44316295C89366525D94A47CCC8321DuEt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6D8DC6C445C4BC00A0FC13DC603A327758139BE8C48DC831FFA7A3AC12B116A6855A1C9371FF74849E07C44316295C89366525D94A47CCC8321DuEtEN" TargetMode="External"/><Relationship Id="rId14" Type="http://schemas.openxmlformats.org/officeDocument/2006/relationships/hyperlink" Target="consultantplus://offline/ref=4B6D8DC6C445C4BC00A0FC13DC603A327758139BEAC282CD30FFA7A3AC12B116A6855A1C9371FF7485970FC94316295C89366525D94A47CCC8321DuEt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2023-02-09T13:45:00Z</dcterms:created>
  <dcterms:modified xsi:type="dcterms:W3CDTF">2023-02-09T13:45:00Z</dcterms:modified>
</cp:coreProperties>
</file>