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D6" w:rsidRDefault="00145B0E">
      <w:pPr>
        <w:pStyle w:val="a4"/>
      </w:pPr>
      <w:r>
        <w:rPr>
          <w:spacing w:val="-2"/>
        </w:rPr>
        <w:t>Извещение</w:t>
      </w:r>
    </w:p>
    <w:p w:rsidR="00121DD6" w:rsidRDefault="00145B0E">
      <w:pPr>
        <w:pStyle w:val="a3"/>
        <w:spacing w:before="3" w:line="247" w:lineRule="auto"/>
        <w:ind w:left="3166" w:right="3390" w:hanging="32"/>
        <w:jc w:val="center"/>
      </w:pPr>
      <w:r>
        <w:t xml:space="preserve">о начале выполнения </w:t>
      </w:r>
      <w:r>
        <w:rPr>
          <w:spacing w:val="-2"/>
        </w:rPr>
        <w:t>комплексных кадастровых</w:t>
      </w:r>
      <w:r>
        <w:t xml:space="preserve"> </w:t>
      </w:r>
      <w:r>
        <w:rPr>
          <w:spacing w:val="-2"/>
        </w:rPr>
        <w:t>работ</w:t>
      </w:r>
    </w:p>
    <w:p w:rsidR="00121DD6" w:rsidRDefault="00121DD6">
      <w:pPr>
        <w:pStyle w:val="a3"/>
        <w:spacing w:before="9"/>
        <w:jc w:val="left"/>
      </w:pPr>
    </w:p>
    <w:p w:rsidR="00121DD6" w:rsidRDefault="00145B0E">
      <w:pPr>
        <w:pStyle w:val="a5"/>
        <w:numPr>
          <w:ilvl w:val="0"/>
          <w:numId w:val="1"/>
        </w:numPr>
        <w:tabs>
          <w:tab w:val="left" w:pos="1116"/>
          <w:tab w:val="left" w:pos="2120"/>
          <w:tab w:val="left" w:pos="4126"/>
          <w:tab w:val="left" w:pos="6043"/>
          <w:tab w:val="left" w:pos="7424"/>
          <w:tab w:val="left" w:pos="8175"/>
        </w:tabs>
        <w:spacing w:before="1"/>
        <w:ind w:right="391" w:firstLine="69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color w:val="0F0000"/>
          <w:sz w:val="24"/>
        </w:rPr>
        <w:t>с</w:t>
      </w:r>
      <w:r>
        <w:rPr>
          <w:color w:val="0F0000"/>
          <w:spacing w:val="-15"/>
          <w:sz w:val="24"/>
        </w:rPr>
        <w:t xml:space="preserve"> </w:t>
      </w:r>
      <w:r>
        <w:rPr>
          <w:sz w:val="24"/>
        </w:rPr>
        <w:t>«7»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2"/>
          <w:sz w:val="24"/>
        </w:rPr>
        <w:t xml:space="preserve"> </w:t>
      </w:r>
      <w:r>
        <w:rPr>
          <w:sz w:val="24"/>
        </w:rPr>
        <w:t>2025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«14»</w:t>
      </w:r>
      <w:r>
        <w:rPr>
          <w:spacing w:val="-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 недвижимости, расположенных на территории кадастровых кварталов 57:25:0031420, 57:25:0031413, 57:25:0031412 городского округа «Город Орел» Орловской области будут </w:t>
      </w:r>
      <w:r>
        <w:rPr>
          <w:spacing w:val="-2"/>
          <w:sz w:val="24"/>
        </w:rPr>
        <w:t>выполняться</w:t>
      </w:r>
      <w:r>
        <w:rPr>
          <w:sz w:val="24"/>
        </w:rPr>
        <w:tab/>
      </w:r>
      <w:r>
        <w:rPr>
          <w:spacing w:val="-2"/>
          <w:sz w:val="24"/>
        </w:rPr>
        <w:t>комплексные</w:t>
      </w:r>
      <w:r>
        <w:rPr>
          <w:sz w:val="24"/>
        </w:rPr>
        <w:tab/>
      </w:r>
      <w:r>
        <w:rPr>
          <w:spacing w:val="-2"/>
          <w:sz w:val="24"/>
        </w:rPr>
        <w:t>кадастровые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z w:val="24"/>
        </w:rPr>
        <w:t>с Государственным контракт</w:t>
      </w:r>
      <w:r>
        <w:rPr>
          <w:sz w:val="24"/>
        </w:rPr>
        <w:t>ом на выполнение комплексных кадастровых работ в отношении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кадастровых</w:t>
      </w:r>
      <w:r>
        <w:rPr>
          <w:spacing w:val="80"/>
          <w:sz w:val="24"/>
        </w:rPr>
        <w:t xml:space="preserve">  </w:t>
      </w:r>
      <w:r>
        <w:rPr>
          <w:sz w:val="24"/>
        </w:rPr>
        <w:t>кварталов</w:t>
      </w:r>
      <w:r>
        <w:rPr>
          <w:spacing w:val="80"/>
          <w:sz w:val="24"/>
        </w:rPr>
        <w:t xml:space="preserve">  </w:t>
      </w:r>
      <w:r>
        <w:rPr>
          <w:sz w:val="24"/>
        </w:rPr>
        <w:t>57:25:0031420,</w:t>
      </w:r>
      <w:r>
        <w:rPr>
          <w:spacing w:val="75"/>
          <w:sz w:val="24"/>
        </w:rPr>
        <w:t xml:space="preserve">  </w:t>
      </w:r>
      <w:r>
        <w:rPr>
          <w:sz w:val="24"/>
        </w:rPr>
        <w:t>57:25</w:t>
      </w:r>
      <w:proofErr w:type="gramEnd"/>
      <w:r>
        <w:rPr>
          <w:sz w:val="24"/>
        </w:rPr>
        <w:t>:00314</w:t>
      </w:r>
      <w:r w:rsidR="0018058C">
        <w:rPr>
          <w:sz w:val="24"/>
        </w:rPr>
        <w:t>1</w:t>
      </w:r>
      <w:r>
        <w:rPr>
          <w:sz w:val="24"/>
        </w:rPr>
        <w:t>3,</w:t>
      </w:r>
      <w:r>
        <w:rPr>
          <w:spacing w:val="73"/>
          <w:sz w:val="24"/>
        </w:rPr>
        <w:t xml:space="preserve">  </w:t>
      </w:r>
      <w:r>
        <w:rPr>
          <w:sz w:val="24"/>
        </w:rPr>
        <w:t>57:25:0031412</w:t>
      </w:r>
    </w:p>
    <w:p w:rsidR="00121DD6" w:rsidRDefault="00145B0E">
      <w:pPr>
        <w:pStyle w:val="a3"/>
        <w:spacing w:line="270" w:lineRule="exact"/>
        <w:ind w:left="197"/>
      </w:pPr>
      <w:r>
        <w:t>от</w:t>
      </w:r>
      <w:r>
        <w:rPr>
          <w:spacing w:val="-11"/>
        </w:rPr>
        <w:t xml:space="preserve"> </w:t>
      </w:r>
      <w:r>
        <w:t>«7»</w:t>
      </w:r>
      <w:r>
        <w:rPr>
          <w:spacing w:val="-9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rPr>
          <w:color w:val="130000"/>
        </w:rPr>
        <w:t>№</w:t>
      </w:r>
      <w:r>
        <w:rPr>
          <w:color w:val="130000"/>
          <w:spacing w:val="28"/>
        </w:rPr>
        <w:t xml:space="preserve"> </w:t>
      </w:r>
      <w:r>
        <w:rPr>
          <w:spacing w:val="-5"/>
        </w:rPr>
        <w:t>1,</w:t>
      </w:r>
    </w:p>
    <w:p w:rsidR="00121DD6" w:rsidRDefault="00145B0E">
      <w:pPr>
        <w:pStyle w:val="a3"/>
        <w:spacing w:before="1" w:line="237" w:lineRule="auto"/>
        <w:ind w:left="200" w:right="389" w:firstLine="693"/>
      </w:pPr>
      <w:r>
        <w:t>заключенным</w:t>
      </w:r>
      <w:r>
        <w:rPr>
          <w:spacing w:val="7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заказчика:</w:t>
      </w:r>
      <w:r>
        <w:rPr>
          <w:spacing w:val="40"/>
        </w:rPr>
        <w:t xml:space="preserve"> </w:t>
      </w:r>
      <w:r>
        <w:t>Департамент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  <w:w w:val="150"/>
        </w:rPr>
        <w:t xml:space="preserve"> </w:t>
      </w:r>
      <w:r>
        <w:t>Орловской</w:t>
      </w:r>
      <w:r>
        <w:rPr>
          <w:spacing w:val="80"/>
          <w:w w:val="150"/>
        </w:rPr>
        <w:t xml:space="preserve"> </w:t>
      </w:r>
      <w:r>
        <w:t>области,</w:t>
      </w:r>
      <w:r>
        <w:rPr>
          <w:spacing w:val="80"/>
          <w:w w:val="150"/>
        </w:rPr>
        <w:t xml:space="preserve"> </w:t>
      </w:r>
      <w:r>
        <w:t>почтовый</w:t>
      </w:r>
      <w:r>
        <w:rPr>
          <w:spacing w:val="80"/>
          <w:w w:val="150"/>
        </w:rPr>
        <w:t xml:space="preserve"> </w:t>
      </w:r>
      <w:r>
        <w:t>адрес:</w:t>
      </w:r>
      <w:r>
        <w:rPr>
          <w:spacing w:val="80"/>
          <w:w w:val="150"/>
        </w:rPr>
        <w:t xml:space="preserve"> </w:t>
      </w:r>
      <w:r>
        <w:t>302002,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 xml:space="preserve">Орел, наб. Дубровинского, 70, адрес электронной почты </w:t>
      </w:r>
      <w:r>
        <w:rPr>
          <w:u w:val="single" w:color="180F1C"/>
        </w:rPr>
        <w:t>dizo</w:t>
      </w:r>
      <w:r w:rsidR="0018058C" w:rsidRPr="0018058C">
        <w:rPr>
          <w:u w:val="single" w:color="180F1C"/>
        </w:rPr>
        <w:t>@</w:t>
      </w:r>
      <w:r>
        <w:rPr>
          <w:u w:val="single" w:color="180F1C"/>
        </w:rPr>
        <w:t>adm.ore</w:t>
      </w:r>
      <w:r w:rsidR="0018058C">
        <w:rPr>
          <w:u w:val="single" w:color="180F1C"/>
          <w:lang w:val="en-US"/>
        </w:rPr>
        <w:t>l</w:t>
      </w:r>
      <w:r>
        <w:rPr>
          <w:u w:val="single" w:color="180F1C"/>
        </w:rPr>
        <w:t>.</w:t>
      </w:r>
      <w:proofErr w:type="spellStart"/>
      <w:r>
        <w:rPr>
          <w:u w:val="single" w:color="180F1C"/>
        </w:rPr>
        <w:t>ru</w:t>
      </w:r>
      <w:proofErr w:type="spellEnd"/>
      <w:r>
        <w:rPr>
          <w:u w:val="single" w:color="180F1C"/>
        </w:rPr>
        <w:t>,</w:t>
      </w:r>
      <w:r>
        <w:t xml:space="preserve"> номер контактного телефона</w:t>
      </w:r>
      <w:r>
        <w:rPr>
          <w:spacing w:val="40"/>
        </w:rPr>
        <w:t xml:space="preserve"> </w:t>
      </w:r>
      <w:r>
        <w:t>8 (4862) 47-53-13,</w:t>
      </w:r>
    </w:p>
    <w:p w:rsidR="00121DD6" w:rsidRDefault="00145B0E">
      <w:pPr>
        <w:pStyle w:val="a3"/>
        <w:spacing w:before="9"/>
        <w:ind w:left="205" w:right="381" w:firstLine="697"/>
      </w:pPr>
      <w:r>
        <w:t>со</w:t>
      </w:r>
      <w:r>
        <w:rPr>
          <w:spacing w:val="80"/>
        </w:rPr>
        <w:t xml:space="preserve">  </w:t>
      </w:r>
      <w:r>
        <w:t>стороны</w:t>
      </w:r>
      <w:r>
        <w:rPr>
          <w:spacing w:val="80"/>
          <w:w w:val="150"/>
        </w:rPr>
        <w:t xml:space="preserve">  </w:t>
      </w:r>
      <w:r>
        <w:t>исполнителя:</w:t>
      </w:r>
      <w:r>
        <w:rPr>
          <w:spacing w:val="80"/>
          <w:w w:val="150"/>
        </w:rPr>
        <w:t xml:space="preserve">  </w:t>
      </w:r>
      <w:r>
        <w:t>Публично-правовая</w:t>
      </w:r>
      <w:r>
        <w:rPr>
          <w:spacing w:val="80"/>
        </w:rPr>
        <w:t xml:space="preserve">  </w:t>
      </w:r>
      <w:r>
        <w:t>компания</w:t>
      </w:r>
      <w:r>
        <w:rPr>
          <w:spacing w:val="80"/>
          <w:w w:val="150"/>
        </w:rPr>
        <w:t xml:space="preserve">  </w:t>
      </w:r>
      <w:r>
        <w:t>«</w:t>
      </w:r>
      <w:proofErr w:type="spellStart"/>
      <w:r>
        <w:t>Роскадастр</w:t>
      </w:r>
      <w:proofErr w:type="spellEnd"/>
      <w:r>
        <w:t xml:space="preserve">»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Орловской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rPr>
          <w:spacing w:val="-9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филиал</w:t>
      </w:r>
      <w:r>
        <w:rPr>
          <w:spacing w:val="-13"/>
        </w:rPr>
        <w:t xml:space="preserve"> </w:t>
      </w:r>
      <w:r>
        <w:rPr>
          <w:spacing w:val="-2"/>
        </w:rPr>
        <w:t>ПП</w:t>
      </w:r>
      <w:proofErr w:type="gramStart"/>
      <w:r>
        <w:rPr>
          <w:spacing w:val="-2"/>
        </w:rPr>
        <w:t>K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 по</w:t>
      </w:r>
      <w:r>
        <w:rPr>
          <w:spacing w:val="-13"/>
        </w:rPr>
        <w:t xml:space="preserve"> </w:t>
      </w:r>
      <w:r>
        <w:rPr>
          <w:spacing w:val="-2"/>
        </w:rPr>
        <w:t>Орловской области»),</w:t>
      </w:r>
      <w:r>
        <w:rPr>
          <w:spacing w:val="-7"/>
        </w:rPr>
        <w:t xml:space="preserve"> </w:t>
      </w:r>
      <w:r>
        <w:rPr>
          <w:spacing w:val="-2"/>
        </w:rPr>
        <w:t>почтовый</w:t>
      </w:r>
      <w:r>
        <w:rPr>
          <w:spacing w:val="-5"/>
        </w:rPr>
        <w:t xml:space="preserve"> </w:t>
      </w:r>
      <w:r>
        <w:rPr>
          <w:spacing w:val="-2"/>
        </w:rPr>
        <w:t xml:space="preserve">адрес </w:t>
      </w:r>
      <w:r>
        <w:t xml:space="preserve">филиала: 302001, г. Орел, ул. Розы Люксембург, д. 49, адрес электронной почты </w:t>
      </w:r>
      <w:r>
        <w:rPr>
          <w:u w:val="single" w:color="130C18"/>
        </w:rPr>
        <w:t>filial</w:t>
      </w:r>
      <w:r w:rsidR="00F44BAA" w:rsidRPr="00F44BAA">
        <w:rPr>
          <w:u w:val="single" w:color="130C18"/>
        </w:rPr>
        <w:t>@</w:t>
      </w:r>
      <w:r>
        <w:rPr>
          <w:u w:val="single" w:color="130C18"/>
        </w:rPr>
        <w:t>57.kadastr.ru</w:t>
      </w:r>
      <w:r>
        <w:t>, номер контактного телефона: 8 (4862) 59-86-63 (доп. 2021, 2049);</w:t>
      </w:r>
    </w:p>
    <w:p w:rsidR="00121DD6" w:rsidRDefault="00145B0E">
      <w:pPr>
        <w:pStyle w:val="a3"/>
        <w:spacing w:line="242" w:lineRule="auto"/>
        <w:ind w:left="211" w:right="377" w:firstLine="699"/>
      </w:pPr>
      <w:r>
        <w:t>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</w:t>
      </w:r>
      <w:r>
        <w:rPr>
          <w:spacing w:val="-15"/>
        </w:rPr>
        <w:t xml:space="preserve"> </w:t>
      </w:r>
      <w:r>
        <w:t>кадастрового</w:t>
      </w:r>
      <w:r>
        <w:rPr>
          <w:spacing w:val="-15"/>
        </w:rPr>
        <w:t xml:space="preserve"> </w:t>
      </w:r>
      <w:r>
        <w:t>инженера:</w:t>
      </w:r>
      <w:r>
        <w:rPr>
          <w:spacing w:val="-14"/>
        </w:rPr>
        <w:t xml:space="preserve"> </w:t>
      </w:r>
      <w:proofErr w:type="spellStart"/>
      <w:r>
        <w:t>Горностаева</w:t>
      </w:r>
      <w:proofErr w:type="spellEnd"/>
      <w:r>
        <w:rPr>
          <w:spacing w:val="-7"/>
        </w:rPr>
        <w:t xml:space="preserve"> </w:t>
      </w:r>
      <w:r>
        <w:t xml:space="preserve">Наталья </w:t>
      </w:r>
      <w:r>
        <w:rPr>
          <w:spacing w:val="-2"/>
        </w:rPr>
        <w:t>Николаевна;</w:t>
      </w:r>
    </w:p>
    <w:p w:rsidR="00121DD6" w:rsidRDefault="00145B0E">
      <w:pPr>
        <w:pStyle w:val="a3"/>
        <w:spacing w:line="242" w:lineRule="auto"/>
        <w:ind w:left="219" w:right="370" w:firstLine="696"/>
      </w:pPr>
      <w:r>
        <w:t>наименование саморегулируемой организации кадастровых инженеров, членом которой является кадастровый инженер: Ассоциация «Саморегулируемая организация кадастровых инженеров»;</w:t>
      </w:r>
    </w:p>
    <w:p w:rsidR="00121DD6" w:rsidRDefault="00145B0E">
      <w:pPr>
        <w:pStyle w:val="a3"/>
        <w:spacing w:line="237" w:lineRule="auto"/>
        <w:ind w:left="224" w:right="384" w:firstLine="699"/>
      </w:pPr>
      <w:r>
        <w:t>уникальный регист</w:t>
      </w:r>
      <w:r>
        <w:t>рационный номер члена саморегулируемой организации кадастровых инженеров в реестре членов саморегулируемой организации кадастровых инженеров: 9520;</w:t>
      </w:r>
    </w:p>
    <w:p w:rsidR="00121DD6" w:rsidRDefault="00145B0E">
      <w:pPr>
        <w:pStyle w:val="a3"/>
        <w:spacing w:line="242" w:lineRule="auto"/>
        <w:ind w:left="235" w:right="334" w:firstLine="691"/>
      </w:pPr>
      <w:r>
        <w:t>дата внесения сведений о физическом лице в реестр членов саморегулируемой организации кадастровых инженеров: 13.04.2018;</w:t>
      </w:r>
    </w:p>
    <w:p w:rsidR="00121DD6" w:rsidRDefault="00145B0E">
      <w:pPr>
        <w:pStyle w:val="a3"/>
        <w:spacing w:line="242" w:lineRule="auto"/>
        <w:ind w:left="936" w:right="460" w:hanging="7"/>
      </w:pPr>
      <w:proofErr w:type="gramStart"/>
      <w:r>
        <w:t>почтовый адрес:</w:t>
      </w:r>
      <w:r>
        <w:rPr>
          <w:spacing w:val="-6"/>
        </w:rPr>
        <w:t xml:space="preserve"> </w:t>
      </w:r>
      <w:r>
        <w:t>302028,</w:t>
      </w:r>
      <w:r>
        <w:rPr>
          <w:spacing w:val="-2"/>
        </w:rPr>
        <w:t xml:space="preserve"> </w:t>
      </w:r>
      <w:r>
        <w:t>Орловская область,</w:t>
      </w:r>
      <w:r>
        <w:rPr>
          <w:spacing w:val="-5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Орёл,</w:t>
      </w:r>
      <w:r>
        <w:rPr>
          <w:spacing w:val="-4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Октябрьская, д.</w:t>
      </w:r>
      <w:r>
        <w:rPr>
          <w:spacing w:val="-14"/>
        </w:rPr>
        <w:t xml:space="preserve"> </w:t>
      </w:r>
      <w:r>
        <w:t>26,</w:t>
      </w:r>
      <w:r>
        <w:rPr>
          <w:spacing w:val="-13"/>
        </w:rPr>
        <w:t xml:space="preserve"> </w:t>
      </w:r>
      <w:r>
        <w:t>кв.</w:t>
      </w:r>
      <w:r>
        <w:rPr>
          <w:spacing w:val="-9"/>
        </w:rPr>
        <w:t xml:space="preserve"> </w:t>
      </w:r>
      <w:r>
        <w:t xml:space="preserve">28; адрес электронной почты: </w:t>
      </w:r>
      <w:hyperlink r:id="rId6">
        <w:r>
          <w:t>obtii@mail.ru;</w:t>
        </w:r>
      </w:hyperlink>
      <w:proofErr w:type="gramEnd"/>
    </w:p>
    <w:p w:rsidR="00121DD6" w:rsidRDefault="00145B0E">
      <w:pPr>
        <w:pStyle w:val="a3"/>
        <w:spacing w:line="271" w:lineRule="exact"/>
        <w:ind w:left="934"/>
      </w:pP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5"/>
        </w:rPr>
        <w:t xml:space="preserve"> </w:t>
      </w:r>
      <w:r>
        <w:t>телефона:</w:t>
      </w:r>
      <w:r>
        <w:rPr>
          <w:spacing w:val="-10"/>
        </w:rPr>
        <w:t xml:space="preserve"> </w:t>
      </w:r>
      <w:r>
        <w:rPr>
          <w:spacing w:val="-2"/>
        </w:rPr>
        <w:t>89066633431.</w:t>
      </w:r>
    </w:p>
    <w:p w:rsidR="00121DD6" w:rsidRDefault="00145B0E">
      <w:pPr>
        <w:pStyle w:val="a5"/>
        <w:numPr>
          <w:ilvl w:val="0"/>
          <w:numId w:val="1"/>
        </w:numPr>
        <w:tabs>
          <w:tab w:val="left" w:pos="1227"/>
        </w:tabs>
        <w:spacing w:before="3" w:line="237" w:lineRule="auto"/>
        <w:ind w:left="245" w:right="303" w:firstLine="694"/>
        <w:jc w:val="both"/>
        <w:rPr>
          <w:sz w:val="24"/>
        </w:rPr>
      </w:pPr>
      <w:proofErr w:type="gramStart"/>
      <w:r>
        <w:rPr>
          <w:sz w:val="24"/>
        </w:rPr>
        <w:t>Правообладатели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color w:val="1F0000"/>
          <w:sz w:val="24"/>
        </w:rPr>
        <w:t xml:space="preserve">с </w:t>
      </w:r>
      <w:r>
        <w:rPr>
          <w:sz w:val="24"/>
        </w:rPr>
        <w:t>частью 4 статьи 69 Федерального закона от 13 июля 2015 года N 218-ФЗ «О 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 недвижимости» ранее учтенными или сведения 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которых </w:t>
      </w:r>
      <w:r>
        <w:rPr>
          <w:color w:val="000A3F"/>
          <w:sz w:val="24"/>
        </w:rPr>
        <w:t xml:space="preserve">в </w:t>
      </w:r>
      <w:r>
        <w:rPr>
          <w:sz w:val="24"/>
        </w:rPr>
        <w:t xml:space="preserve">соответствии </w:t>
      </w:r>
      <w:r>
        <w:rPr>
          <w:color w:val="01001C"/>
          <w:sz w:val="24"/>
        </w:rPr>
        <w:t>с</w:t>
      </w:r>
      <w:r>
        <w:rPr>
          <w:color w:val="01001C"/>
          <w:spacing w:val="-1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color w:val="0C002D"/>
          <w:sz w:val="24"/>
        </w:rPr>
        <w:t>9</w:t>
      </w:r>
      <w:r>
        <w:rPr>
          <w:color w:val="0C002D"/>
          <w:spacing w:val="-1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7"/>
          <w:sz w:val="24"/>
        </w:rPr>
        <w:t xml:space="preserve"> </w:t>
      </w:r>
      <w:r>
        <w:rPr>
          <w:sz w:val="24"/>
        </w:rPr>
        <w:t>69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</w:t>
      </w:r>
      <w:r>
        <w:rPr>
          <w:spacing w:val="-14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N</w:t>
      </w:r>
      <w:r>
        <w:rPr>
          <w:spacing w:val="30"/>
          <w:sz w:val="24"/>
        </w:rPr>
        <w:t xml:space="preserve"> </w:t>
      </w:r>
      <w:r>
        <w:rPr>
          <w:sz w:val="24"/>
        </w:rPr>
        <w:t>218-ФЗ «О государственной регистрации недвижимости» могут быть внесены в Единый государственный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5"/>
          <w:sz w:val="24"/>
        </w:rPr>
        <w:t xml:space="preserve"> </w:t>
      </w:r>
      <w:r>
        <w:rPr>
          <w:sz w:val="24"/>
        </w:rPr>
        <w:t>недвижимо</w:t>
      </w:r>
      <w:r>
        <w:rPr>
          <w:sz w:val="24"/>
        </w:rPr>
        <w:t>сти как</w:t>
      </w:r>
      <w:proofErr w:type="gramEnd"/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учте</w:t>
      </w:r>
      <w:r w:rsidR="000F2330">
        <w:rPr>
          <w:sz w:val="24"/>
        </w:rPr>
        <w:t>н</w:t>
      </w:r>
      <w:r>
        <w:rPr>
          <w:sz w:val="24"/>
        </w:rPr>
        <w:t>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отсутствия в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Едином 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реестре недвижимости сведений о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недвижимости, вправе предоставить указанному </w:t>
      </w:r>
      <w:r>
        <w:rPr>
          <w:color w:val="160000"/>
          <w:sz w:val="24"/>
        </w:rPr>
        <w:t xml:space="preserve">в </w:t>
      </w:r>
      <w:r>
        <w:rPr>
          <w:sz w:val="24"/>
        </w:rPr>
        <w:t xml:space="preserve">пункте 1 извещения </w:t>
      </w:r>
      <w:r>
        <w:rPr>
          <w:color w:val="603B2B"/>
          <w:sz w:val="24"/>
        </w:rPr>
        <w:t xml:space="preserve">о </w:t>
      </w:r>
      <w:r>
        <w:rPr>
          <w:sz w:val="24"/>
        </w:rPr>
        <w:t xml:space="preserve">начале выполнения комплексных кадастровых работ кадастровому инженеру </w:t>
      </w:r>
      <w:r>
        <w:rPr>
          <w:color w:val="000C23"/>
          <w:w w:val="90"/>
          <w:sz w:val="24"/>
        </w:rPr>
        <w:t>—</w:t>
      </w:r>
      <w:r>
        <w:rPr>
          <w:color w:val="000C23"/>
          <w:w w:val="90"/>
          <w:sz w:val="24"/>
        </w:rPr>
        <w:t xml:space="preserve"> </w:t>
      </w:r>
      <w:r>
        <w:rPr>
          <w:sz w:val="24"/>
        </w:rPr>
        <w:t xml:space="preserve">исполнителю комплексных кадастровых работ имеющиеся </w:t>
      </w:r>
      <w:r>
        <w:rPr>
          <w:color w:val="0F0000"/>
          <w:sz w:val="24"/>
        </w:rPr>
        <w:t xml:space="preserve">у </w:t>
      </w:r>
      <w:r>
        <w:rPr>
          <w:sz w:val="24"/>
        </w:rPr>
        <w:t>них материал</w:t>
      </w:r>
      <w:r w:rsidR="000F2330">
        <w:rPr>
          <w:sz w:val="24"/>
        </w:rPr>
        <w:t>ы</w:t>
      </w:r>
      <w:r>
        <w:rPr>
          <w:sz w:val="24"/>
        </w:rPr>
        <w:t xml:space="preserve"> и документы в отношении таких объектов недвижимости,</w:t>
      </w:r>
      <w:r>
        <w:rPr>
          <w:spacing w:val="66"/>
          <w:w w:val="150"/>
          <w:sz w:val="24"/>
        </w:rPr>
        <w:t xml:space="preserve">  </w:t>
      </w:r>
      <w:r>
        <w:rPr>
          <w:color w:val="000028"/>
          <w:sz w:val="24"/>
        </w:rPr>
        <w:t>а</w:t>
      </w:r>
      <w:r>
        <w:rPr>
          <w:color w:val="000028"/>
          <w:spacing w:val="77"/>
          <w:sz w:val="24"/>
        </w:rPr>
        <w:t xml:space="preserve"> 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 </w:t>
      </w:r>
      <w:r>
        <w:rPr>
          <w:sz w:val="24"/>
        </w:rPr>
        <w:t>заверенные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порядке,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установленном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частями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1 и 9 статьи </w:t>
      </w:r>
      <w:r>
        <w:rPr>
          <w:color w:val="030024"/>
          <w:sz w:val="24"/>
        </w:rPr>
        <w:t xml:space="preserve">21 </w:t>
      </w:r>
      <w:r>
        <w:rPr>
          <w:sz w:val="24"/>
        </w:rPr>
        <w:t>Федерального закона</w:t>
      </w:r>
      <w:proofErr w:type="gramEnd"/>
      <w:r>
        <w:rPr>
          <w:sz w:val="24"/>
        </w:rPr>
        <w:t xml:space="preserve"> от 13 июля 2015 года N</w:t>
      </w:r>
      <w:r>
        <w:rPr>
          <w:spacing w:val="40"/>
          <w:sz w:val="24"/>
        </w:rPr>
        <w:t xml:space="preserve"> </w:t>
      </w:r>
      <w:r>
        <w:rPr>
          <w:sz w:val="24"/>
        </w:rPr>
        <w:t>218-ФЗ «О госу</w:t>
      </w:r>
      <w:r>
        <w:rPr>
          <w:sz w:val="24"/>
        </w:rPr>
        <w:t>дарственной регистрации недвижимости», копии документов, устанавливающих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подтверждающих права на указанные объекты недвижимости.</w:t>
      </w:r>
    </w:p>
    <w:p w:rsidR="00121DD6" w:rsidRDefault="00145B0E">
      <w:pPr>
        <w:pStyle w:val="a5"/>
        <w:numPr>
          <w:ilvl w:val="0"/>
          <w:numId w:val="1"/>
        </w:numPr>
        <w:tabs>
          <w:tab w:val="left" w:pos="1323"/>
        </w:tabs>
        <w:spacing w:line="235" w:lineRule="auto"/>
        <w:ind w:left="269" w:right="312" w:firstLine="694"/>
        <w:jc w:val="both"/>
        <w:rPr>
          <w:sz w:val="24"/>
        </w:rPr>
      </w:pPr>
      <w:proofErr w:type="gramStart"/>
      <w:r>
        <w:rPr>
          <w:sz w:val="24"/>
        </w:rPr>
        <w:t xml:space="preserve">Правообладатели объектов недвижимости </w:t>
      </w:r>
      <w:r>
        <w:rPr>
          <w:w w:val="90"/>
          <w:sz w:val="24"/>
        </w:rPr>
        <w:t xml:space="preserve">— </w:t>
      </w:r>
      <w:r>
        <w:rPr>
          <w:sz w:val="24"/>
        </w:rPr>
        <w:t>земельных участков, зданий, сооружений, объектов незавершенного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 в</w:t>
      </w:r>
      <w:r>
        <w:rPr>
          <w:spacing w:val="-7"/>
          <w:sz w:val="24"/>
        </w:rPr>
        <w:t xml:space="preserve"> </w:t>
      </w:r>
      <w:r>
        <w:rPr>
          <w:sz w:val="24"/>
        </w:rPr>
        <w:t>теч</w:t>
      </w:r>
      <w:r>
        <w:rPr>
          <w:sz w:val="24"/>
        </w:rPr>
        <w:t>ение тридцати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color w:val="180000"/>
          <w:sz w:val="24"/>
        </w:rPr>
        <w:t xml:space="preserve">со </w:t>
      </w:r>
      <w:r>
        <w:rPr>
          <w:sz w:val="24"/>
        </w:rPr>
        <w:t>дня опубликования извещения о начале выполнения комплексн</w:t>
      </w:r>
      <w:r w:rsidR="00C438CD">
        <w:rPr>
          <w:sz w:val="24"/>
        </w:rPr>
        <w:t>ы</w:t>
      </w:r>
      <w:r>
        <w:rPr>
          <w:sz w:val="24"/>
        </w:rPr>
        <w:t xml:space="preserve">х кадастровых работ вправе предоставить кадастровому инженеру </w:t>
      </w:r>
      <w:r>
        <w:rPr>
          <w:color w:val="662326"/>
          <w:w w:val="90"/>
          <w:sz w:val="24"/>
        </w:rPr>
        <w:t xml:space="preserve">— </w:t>
      </w:r>
      <w:r>
        <w:rPr>
          <w:sz w:val="24"/>
        </w:rPr>
        <w:t>исполнителю комплексных кадастровых работ, указанному 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 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извещения </w:t>
      </w:r>
      <w:r>
        <w:rPr>
          <w:color w:val="591C23"/>
          <w:sz w:val="24"/>
        </w:rPr>
        <w:t>о</w:t>
      </w:r>
      <w:r>
        <w:rPr>
          <w:color w:val="591C23"/>
          <w:spacing w:val="-5"/>
          <w:sz w:val="24"/>
        </w:rPr>
        <w:t xml:space="preserve"> </w:t>
      </w:r>
      <w:r>
        <w:rPr>
          <w:sz w:val="24"/>
        </w:rPr>
        <w:t>начале выполнения комплексных кадастро</w:t>
      </w:r>
      <w:r w:rsidR="00C438CD">
        <w:rPr>
          <w:sz w:val="24"/>
        </w:rPr>
        <w:t>вы</w:t>
      </w:r>
      <w:r>
        <w:rPr>
          <w:sz w:val="24"/>
        </w:rPr>
        <w:t xml:space="preserve">х </w:t>
      </w:r>
      <w:r>
        <w:rPr>
          <w:spacing w:val="-2"/>
          <w:sz w:val="24"/>
        </w:rPr>
        <w:t>работ,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указанному 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color w:val="030011"/>
          <w:spacing w:val="-2"/>
          <w:sz w:val="24"/>
        </w:rPr>
        <w:t>2</w:t>
      </w:r>
      <w:r>
        <w:rPr>
          <w:color w:val="030011"/>
          <w:spacing w:val="-13"/>
          <w:sz w:val="24"/>
        </w:rPr>
        <w:t xml:space="preserve"> </w:t>
      </w:r>
      <w:r>
        <w:rPr>
          <w:spacing w:val="-2"/>
          <w:sz w:val="24"/>
        </w:rPr>
        <w:t>извещения 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начале выполнения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комплексных кадастровых</w:t>
      </w:r>
      <w:proofErr w:type="gramEnd"/>
    </w:p>
    <w:p w:rsidR="00121DD6" w:rsidRDefault="00121DD6">
      <w:pPr>
        <w:pStyle w:val="a5"/>
        <w:spacing w:line="235" w:lineRule="auto"/>
        <w:rPr>
          <w:sz w:val="24"/>
        </w:rPr>
        <w:sectPr w:rsidR="00121DD6">
          <w:type w:val="continuous"/>
          <w:pgSz w:w="11900" w:h="16820"/>
          <w:pgMar w:top="840" w:right="283" w:bottom="280" w:left="1700" w:header="720" w:footer="720" w:gutter="0"/>
          <w:cols w:space="720"/>
        </w:sectPr>
      </w:pPr>
    </w:p>
    <w:p w:rsidR="00121DD6" w:rsidRDefault="00145B0E">
      <w:pPr>
        <w:spacing w:before="67"/>
        <w:ind w:left="42" w:right="260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:rsidR="00121DD6" w:rsidRDefault="00145B0E">
      <w:pPr>
        <w:spacing w:before="272" w:line="232" w:lineRule="auto"/>
        <w:ind w:left="190" w:right="391" w:hanging="4"/>
        <w:jc w:val="both"/>
        <w:rPr>
          <w:sz w:val="25"/>
        </w:rPr>
      </w:pPr>
      <w:proofErr w:type="gramStart"/>
      <w:r>
        <w:rPr>
          <w:spacing w:val="-4"/>
          <w:sz w:val="25"/>
        </w:rPr>
        <w:t>работ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адресу сведения об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адресе электронной почты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(или)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почтовом адресе,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которым </w:t>
      </w:r>
      <w:r>
        <w:rPr>
          <w:sz w:val="25"/>
        </w:rPr>
        <w:t>осуществляется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связь </w:t>
      </w:r>
      <w:r>
        <w:rPr>
          <w:color w:val="210000"/>
          <w:sz w:val="25"/>
        </w:rPr>
        <w:t>с</w:t>
      </w:r>
      <w:r>
        <w:rPr>
          <w:color w:val="210000"/>
          <w:spacing w:val="-5"/>
          <w:sz w:val="25"/>
        </w:rPr>
        <w:t xml:space="preserve"> </w:t>
      </w:r>
      <w:r>
        <w:rPr>
          <w:sz w:val="25"/>
        </w:rPr>
        <w:t>лицом, чье</w:t>
      </w:r>
      <w:r>
        <w:rPr>
          <w:spacing w:val="-2"/>
          <w:sz w:val="25"/>
        </w:rPr>
        <w:t xml:space="preserve"> </w:t>
      </w:r>
      <w:r>
        <w:rPr>
          <w:sz w:val="25"/>
        </w:rPr>
        <w:t>право на</w:t>
      </w:r>
      <w:r>
        <w:rPr>
          <w:spacing w:val="-4"/>
          <w:sz w:val="25"/>
        </w:rPr>
        <w:t xml:space="preserve"> </w:t>
      </w:r>
      <w:r>
        <w:rPr>
          <w:sz w:val="25"/>
        </w:rPr>
        <w:t>объект недвижимости зарегистрировано,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а также лицом, в пользу которого зарегистрировано ограничение права и обременение объекта недвижимости (далее </w:t>
      </w:r>
      <w:r>
        <w:rPr>
          <w:w w:val="90"/>
          <w:sz w:val="25"/>
        </w:rPr>
        <w:t xml:space="preserve">— </w:t>
      </w:r>
      <w:r>
        <w:rPr>
          <w:sz w:val="25"/>
        </w:rPr>
        <w:t>контактный адрес правообладателя), для внесения в Единый государственный реестр недвиж</w:t>
      </w:r>
      <w:r>
        <w:rPr>
          <w:sz w:val="25"/>
        </w:rPr>
        <w:t xml:space="preserve">имости сведений о контактном адресе правообладателя и последующего надлежащего уведомления таких лиц </w:t>
      </w:r>
      <w:r>
        <w:rPr>
          <w:color w:val="00011A"/>
          <w:sz w:val="25"/>
        </w:rPr>
        <w:t xml:space="preserve">о </w:t>
      </w:r>
      <w:r>
        <w:rPr>
          <w:sz w:val="25"/>
        </w:rPr>
        <w:t>завершении</w:t>
      </w:r>
      <w:proofErr w:type="gramEnd"/>
      <w:r>
        <w:rPr>
          <w:sz w:val="25"/>
        </w:rPr>
        <w:t xml:space="preserve"> подготовки</w:t>
      </w:r>
      <w:r>
        <w:rPr>
          <w:spacing w:val="-16"/>
          <w:sz w:val="25"/>
        </w:rPr>
        <w:t xml:space="preserve"> </w:t>
      </w:r>
      <w:r>
        <w:rPr>
          <w:sz w:val="25"/>
        </w:rPr>
        <w:t>проекта</w:t>
      </w:r>
      <w:r>
        <w:rPr>
          <w:spacing w:val="-16"/>
          <w:sz w:val="25"/>
        </w:rPr>
        <w:t xml:space="preserve"> </w:t>
      </w:r>
      <w:r>
        <w:rPr>
          <w:sz w:val="25"/>
        </w:rPr>
        <w:t>карты-плана</w:t>
      </w:r>
      <w:r>
        <w:rPr>
          <w:spacing w:val="-15"/>
          <w:sz w:val="25"/>
        </w:rPr>
        <w:t xml:space="preserve"> </w:t>
      </w:r>
      <w:r>
        <w:rPr>
          <w:sz w:val="25"/>
        </w:rPr>
        <w:t>территории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результатам</w:t>
      </w:r>
      <w:r>
        <w:rPr>
          <w:spacing w:val="-13"/>
          <w:sz w:val="25"/>
        </w:rPr>
        <w:t xml:space="preserve"> </w:t>
      </w:r>
      <w:r>
        <w:rPr>
          <w:sz w:val="25"/>
        </w:rPr>
        <w:t>комплексных</w:t>
      </w:r>
      <w:r>
        <w:rPr>
          <w:spacing w:val="-12"/>
          <w:sz w:val="25"/>
        </w:rPr>
        <w:t xml:space="preserve"> </w:t>
      </w:r>
      <w:r>
        <w:rPr>
          <w:sz w:val="25"/>
        </w:rPr>
        <w:t>кадастровых работ и о проведении заседания согласительной комиссии по воп</w:t>
      </w:r>
      <w:r>
        <w:rPr>
          <w:sz w:val="25"/>
        </w:rPr>
        <w:t xml:space="preserve">росу согласования </w:t>
      </w:r>
      <w:r>
        <w:rPr>
          <w:spacing w:val="-2"/>
          <w:sz w:val="25"/>
        </w:rPr>
        <w:t>местоположения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границ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земельных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участков.</w:t>
      </w:r>
    </w:p>
    <w:p w:rsidR="00121DD6" w:rsidRDefault="00145B0E">
      <w:pPr>
        <w:pStyle w:val="a5"/>
        <w:numPr>
          <w:ilvl w:val="0"/>
          <w:numId w:val="1"/>
        </w:numPr>
        <w:tabs>
          <w:tab w:val="left" w:pos="1264"/>
        </w:tabs>
        <w:spacing w:line="230" w:lineRule="auto"/>
        <w:ind w:left="204" w:right="394" w:firstLine="697"/>
        <w:jc w:val="both"/>
        <w:rPr>
          <w:sz w:val="25"/>
        </w:rPr>
      </w:pPr>
      <w:r>
        <w:rPr>
          <w:sz w:val="25"/>
        </w:rPr>
        <w:t>Правообладатели объектов недвижимости, расположенных на территории комплексных кадастровых работ,</w:t>
      </w:r>
      <w:r>
        <w:rPr>
          <w:spacing w:val="-5"/>
          <w:sz w:val="25"/>
        </w:rPr>
        <w:t xml:space="preserve"> </w:t>
      </w:r>
      <w:r>
        <w:rPr>
          <w:sz w:val="25"/>
        </w:rPr>
        <w:t>не</w:t>
      </w:r>
      <w:r>
        <w:rPr>
          <w:spacing w:val="-9"/>
          <w:sz w:val="25"/>
        </w:rPr>
        <w:t xml:space="preserve"> </w:t>
      </w:r>
      <w:r>
        <w:rPr>
          <w:sz w:val="25"/>
        </w:rPr>
        <w:t>вправе</w:t>
      </w:r>
      <w:r>
        <w:rPr>
          <w:spacing w:val="-4"/>
          <w:sz w:val="25"/>
        </w:rPr>
        <w:t xml:space="preserve"> </w:t>
      </w:r>
      <w:r>
        <w:rPr>
          <w:sz w:val="25"/>
        </w:rPr>
        <w:t>препятствовать</w:t>
      </w:r>
      <w:r>
        <w:rPr>
          <w:spacing w:val="-7"/>
          <w:sz w:val="25"/>
        </w:rPr>
        <w:t xml:space="preserve"> </w:t>
      </w:r>
      <w:r>
        <w:rPr>
          <w:sz w:val="25"/>
        </w:rPr>
        <w:t>выполнению комплексных кадастровых работ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обязаны обеспечить доступ</w:t>
      </w:r>
      <w:r>
        <w:rPr>
          <w:spacing w:val="-2"/>
          <w:sz w:val="25"/>
        </w:rPr>
        <w:t xml:space="preserve"> </w:t>
      </w:r>
      <w:r w:rsidR="00015425">
        <w:rPr>
          <w:spacing w:val="-2"/>
          <w:sz w:val="25"/>
        </w:rPr>
        <w:t>к</w:t>
      </w:r>
      <w:r>
        <w:rPr>
          <w:sz w:val="25"/>
        </w:rPr>
        <w:t xml:space="preserve"> ук</w:t>
      </w:r>
      <w:r>
        <w:rPr>
          <w:sz w:val="25"/>
        </w:rPr>
        <w:t xml:space="preserve">азанным объектам недвижимости </w:t>
      </w:r>
      <w:r>
        <w:rPr>
          <w:spacing w:val="-4"/>
          <w:sz w:val="25"/>
        </w:rPr>
        <w:t>исполнителю комплексных</w:t>
      </w:r>
      <w:r>
        <w:rPr>
          <w:spacing w:val="18"/>
          <w:sz w:val="25"/>
        </w:rPr>
        <w:t xml:space="preserve"> </w:t>
      </w:r>
      <w:r>
        <w:rPr>
          <w:spacing w:val="-4"/>
          <w:sz w:val="25"/>
        </w:rPr>
        <w:t>кадастровых</w:t>
      </w:r>
      <w:r>
        <w:rPr>
          <w:sz w:val="25"/>
        </w:rPr>
        <w:t xml:space="preserve"> </w:t>
      </w:r>
      <w:r>
        <w:rPr>
          <w:spacing w:val="-4"/>
          <w:sz w:val="25"/>
        </w:rPr>
        <w:t>работ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установленное графиком время.</w:t>
      </w:r>
    </w:p>
    <w:p w:rsidR="00121DD6" w:rsidRDefault="00145B0E">
      <w:pPr>
        <w:pStyle w:val="a5"/>
        <w:numPr>
          <w:ilvl w:val="0"/>
          <w:numId w:val="1"/>
        </w:numPr>
        <w:tabs>
          <w:tab w:val="left" w:pos="1145"/>
        </w:tabs>
        <w:spacing w:line="278" w:lineRule="exact"/>
        <w:ind w:left="1145" w:hanging="237"/>
        <w:jc w:val="both"/>
        <w:rPr>
          <w:sz w:val="25"/>
        </w:rPr>
      </w:pPr>
      <w:r>
        <w:rPr>
          <w:spacing w:val="-6"/>
          <w:sz w:val="25"/>
        </w:rPr>
        <w:t>График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выполнения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комплексных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кадастровых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работ:</w:t>
      </w:r>
    </w:p>
    <w:p w:rsidR="00121DD6" w:rsidRDefault="00121DD6">
      <w:pPr>
        <w:pStyle w:val="a3"/>
        <w:spacing w:before="74"/>
        <w:jc w:val="left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92"/>
        <w:gridCol w:w="4167"/>
      </w:tblGrid>
      <w:tr w:rsidR="00121DD6">
        <w:trPr>
          <w:trHeight w:val="565"/>
        </w:trPr>
        <w:tc>
          <w:tcPr>
            <w:tcW w:w="610" w:type="dxa"/>
          </w:tcPr>
          <w:p w:rsidR="00121DD6" w:rsidRDefault="00582CFE">
            <w:pPr>
              <w:pStyle w:val="TableParagraph"/>
              <w:spacing w:line="272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№</w:t>
            </w:r>
          </w:p>
          <w:p w:rsidR="00121DD6" w:rsidRDefault="00145B0E">
            <w:pPr>
              <w:pStyle w:val="TableParagraph"/>
              <w:spacing w:line="273" w:lineRule="exact"/>
              <w:ind w:left="126"/>
              <w:rPr>
                <w:sz w:val="25"/>
              </w:rPr>
            </w:pPr>
            <w:proofErr w:type="gramStart"/>
            <w:r>
              <w:rPr>
                <w:spacing w:val="-5"/>
                <w:sz w:val="25"/>
              </w:rPr>
              <w:t>п</w:t>
            </w:r>
            <w:proofErr w:type="gramEnd"/>
            <w:r>
              <w:rPr>
                <w:spacing w:val="-5"/>
                <w:sz w:val="25"/>
              </w:rPr>
              <w:t>/п</w:t>
            </w:r>
          </w:p>
        </w:tc>
        <w:tc>
          <w:tcPr>
            <w:tcW w:w="4892" w:type="dxa"/>
          </w:tcPr>
          <w:p w:rsidR="00121DD6" w:rsidRDefault="00145B0E">
            <w:pPr>
              <w:pStyle w:val="TableParagraph"/>
              <w:spacing w:line="274" w:lineRule="exact"/>
              <w:ind w:left="1479" w:right="758" w:hanging="738"/>
              <w:rPr>
                <w:sz w:val="25"/>
              </w:rPr>
            </w:pPr>
            <w:r>
              <w:rPr>
                <w:spacing w:val="-6"/>
                <w:sz w:val="25"/>
              </w:rPr>
              <w:t>Место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комплексных </w:t>
            </w:r>
            <w:r>
              <w:rPr>
                <w:sz w:val="25"/>
              </w:rPr>
              <w:t>кадастровых работ</w:t>
            </w:r>
          </w:p>
        </w:tc>
        <w:tc>
          <w:tcPr>
            <w:tcW w:w="4167" w:type="dxa"/>
          </w:tcPr>
          <w:p w:rsidR="00121DD6" w:rsidRDefault="00145B0E" w:rsidP="00582CFE">
            <w:pPr>
              <w:pStyle w:val="TableParagraph"/>
              <w:spacing w:line="274" w:lineRule="exact"/>
              <w:ind w:left="1108" w:hanging="738"/>
              <w:rPr>
                <w:sz w:val="25"/>
              </w:rPr>
            </w:pPr>
            <w:r>
              <w:rPr>
                <w:spacing w:val="-8"/>
                <w:sz w:val="25"/>
              </w:rPr>
              <w:t>Время выполнения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комплексных </w:t>
            </w:r>
            <w:r>
              <w:rPr>
                <w:spacing w:val="-2"/>
                <w:sz w:val="25"/>
              </w:rPr>
              <w:t>кадастров</w:t>
            </w:r>
            <w:r w:rsidR="00582CFE">
              <w:rPr>
                <w:spacing w:val="-2"/>
                <w:sz w:val="25"/>
              </w:rPr>
              <w:t>ы</w:t>
            </w:r>
            <w:r>
              <w:rPr>
                <w:spacing w:val="-2"/>
                <w:sz w:val="25"/>
              </w:rPr>
              <w:t>х</w:t>
            </w:r>
            <w:r w:rsidR="00582CFE">
              <w:rPr>
                <w:spacing w:val="-2"/>
                <w:sz w:val="25"/>
              </w:rPr>
              <w:t xml:space="preserve"> р</w:t>
            </w:r>
            <w:bookmarkStart w:id="0" w:name="_GoBack"/>
            <w:bookmarkEnd w:id="0"/>
            <w:r>
              <w:rPr>
                <w:spacing w:val="-2"/>
                <w:sz w:val="25"/>
              </w:rPr>
              <w:t>абот</w:t>
            </w:r>
          </w:p>
        </w:tc>
      </w:tr>
      <w:tr w:rsidR="00121DD6">
        <w:trPr>
          <w:trHeight w:val="3873"/>
        </w:trPr>
        <w:tc>
          <w:tcPr>
            <w:tcW w:w="610" w:type="dxa"/>
          </w:tcPr>
          <w:p w:rsidR="00121DD6" w:rsidRDefault="00145B0E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color w:val="000011"/>
                <w:spacing w:val="-10"/>
                <w:sz w:val="25"/>
              </w:rPr>
              <w:t>1</w:t>
            </w:r>
          </w:p>
        </w:tc>
        <w:tc>
          <w:tcPr>
            <w:tcW w:w="4892" w:type="dxa"/>
          </w:tcPr>
          <w:p w:rsidR="00121DD6" w:rsidRDefault="00145B0E">
            <w:pPr>
              <w:pStyle w:val="TableParagraph"/>
              <w:spacing w:line="253" w:lineRule="exact"/>
              <w:ind w:left="103"/>
              <w:rPr>
                <w:sz w:val="25"/>
              </w:rPr>
            </w:pPr>
            <w:r>
              <w:rPr>
                <w:spacing w:val="-6"/>
                <w:sz w:val="25"/>
              </w:rPr>
              <w:t>Орловская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область,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городской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округ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«Город</w:t>
            </w:r>
          </w:p>
          <w:p w:rsidR="00121DD6" w:rsidRDefault="00145B0E">
            <w:pPr>
              <w:pStyle w:val="TableParagraph"/>
              <w:spacing w:line="281" w:lineRule="exact"/>
              <w:ind w:left="108"/>
              <w:rPr>
                <w:sz w:val="25"/>
              </w:rPr>
            </w:pPr>
            <w:r>
              <w:rPr>
                <w:spacing w:val="-4"/>
                <w:sz w:val="25"/>
              </w:rPr>
              <w:t>Орел»,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границах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кадастровых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кварталов:</w:t>
            </w:r>
          </w:p>
          <w:p w:rsidR="00121DD6" w:rsidRDefault="00145B0E">
            <w:pPr>
              <w:pStyle w:val="TableParagraph"/>
              <w:spacing w:before="281" w:line="228" w:lineRule="auto"/>
              <w:ind w:left="111" w:right="506" w:hanging="2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>57:25:003</w:t>
            </w:r>
            <w:r w:rsidR="00582CFE">
              <w:rPr>
                <w:spacing w:val="-4"/>
                <w:sz w:val="25"/>
              </w:rPr>
              <w:t>1</w:t>
            </w:r>
            <w:r>
              <w:rPr>
                <w:spacing w:val="-4"/>
                <w:sz w:val="25"/>
              </w:rPr>
              <w:t>420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(территория,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ограниченная </w:t>
            </w:r>
            <w:r>
              <w:rPr>
                <w:sz w:val="25"/>
              </w:rPr>
              <w:t>пер.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Кировский -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00711"/>
                <w:sz w:val="25"/>
              </w:rPr>
              <w:t>ул.</w:t>
            </w:r>
            <w:r>
              <w:rPr>
                <w:color w:val="000711"/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Поликарпова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color w:val="1C0000"/>
                <w:sz w:val="25"/>
              </w:rPr>
              <w:t>-</w:t>
            </w:r>
            <w:proofErr w:type="gramEnd"/>
          </w:p>
          <w:p w:rsidR="00121DD6" w:rsidRDefault="00145B0E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spacing w:val="-4"/>
                <w:sz w:val="25"/>
              </w:rPr>
              <w:t>ул.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Контактная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color w:val="1F0000"/>
                <w:spacing w:val="-4"/>
                <w:sz w:val="25"/>
              </w:rPr>
              <w:t>-</w:t>
            </w:r>
            <w:r>
              <w:rPr>
                <w:color w:val="1F0000"/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Тепловозны</w:t>
            </w:r>
            <w:r w:rsidR="00582CFE">
              <w:rPr>
                <w:spacing w:val="-4"/>
                <w:sz w:val="25"/>
              </w:rPr>
              <w:t>й</w:t>
            </w:r>
            <w:r>
              <w:rPr>
                <w:spacing w:val="-4"/>
                <w:sz w:val="25"/>
              </w:rPr>
              <w:t>),</w:t>
            </w:r>
          </w:p>
          <w:p w:rsidR="00121DD6" w:rsidRDefault="00145B0E">
            <w:pPr>
              <w:pStyle w:val="TableParagraph"/>
              <w:spacing w:before="281" w:line="232" w:lineRule="auto"/>
              <w:ind w:right="238" w:hanging="1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57:25:0031413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(территория,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ограниченная </w:t>
            </w:r>
            <w:r>
              <w:rPr>
                <w:sz w:val="25"/>
              </w:rPr>
              <w:t>ул.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Контактная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ул.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Серпуховская -</w:t>
            </w:r>
            <w:proofErr w:type="gramEnd"/>
          </w:p>
          <w:p w:rsidR="00121DD6" w:rsidRDefault="00145B0E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ул.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Электровозная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ул.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Крестьянская),</w:t>
            </w:r>
          </w:p>
          <w:p w:rsidR="00121DD6" w:rsidRDefault="00145B0E">
            <w:pPr>
              <w:pStyle w:val="TableParagraph"/>
              <w:spacing w:before="267" w:line="232" w:lineRule="auto"/>
              <w:ind w:left="134" w:right="488" w:hanging="6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57:25:0031412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(территория,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ограничен</w:t>
            </w:r>
            <w:r w:rsidR="00582CFE">
              <w:rPr>
                <w:spacing w:val="-6"/>
                <w:sz w:val="25"/>
              </w:rPr>
              <w:t>н</w:t>
            </w:r>
            <w:r>
              <w:rPr>
                <w:spacing w:val="-6"/>
                <w:sz w:val="25"/>
              </w:rPr>
              <w:t xml:space="preserve">ая </w:t>
            </w:r>
            <w:r>
              <w:rPr>
                <w:sz w:val="25"/>
              </w:rPr>
              <w:t>ул.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Контактная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ул. Шульгина -</w:t>
            </w:r>
            <w:proofErr w:type="gramEnd"/>
          </w:p>
          <w:p w:rsidR="00121DD6" w:rsidRDefault="00145B0E">
            <w:pPr>
              <w:pStyle w:val="TableParagraph"/>
              <w:spacing w:line="272" w:lineRule="exact"/>
              <w:ind w:left="139"/>
              <w:rPr>
                <w:sz w:val="25"/>
              </w:rPr>
            </w:pPr>
            <w:r>
              <w:rPr>
                <w:color w:val="0C1A34"/>
                <w:spacing w:val="-4"/>
                <w:sz w:val="25"/>
              </w:rPr>
              <w:t>ул.</w:t>
            </w:r>
            <w:r>
              <w:rPr>
                <w:color w:val="0C1A34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Электровозная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-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0C0011"/>
                <w:spacing w:val="-4"/>
                <w:sz w:val="25"/>
              </w:rPr>
              <w:t>ул.</w:t>
            </w:r>
            <w:r>
              <w:rPr>
                <w:color w:val="0C0011"/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Серпуховская)</w:t>
            </w:r>
          </w:p>
        </w:tc>
        <w:tc>
          <w:tcPr>
            <w:tcW w:w="4167" w:type="dxa"/>
          </w:tcPr>
          <w:p w:rsidR="00121DD6" w:rsidRDefault="00145B0E">
            <w:pPr>
              <w:pStyle w:val="TableParagraph"/>
              <w:spacing w:line="253" w:lineRule="exact"/>
              <w:ind w:left="107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дни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000011"/>
                <w:spacing w:val="-4"/>
                <w:sz w:val="25"/>
              </w:rPr>
              <w:t>с</w:t>
            </w:r>
            <w:r>
              <w:rPr>
                <w:color w:val="000011"/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07.02.2025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</w:p>
          <w:p w:rsidR="00121DD6" w:rsidRDefault="00145B0E">
            <w:pPr>
              <w:pStyle w:val="TableParagraph"/>
              <w:spacing w:line="281" w:lineRule="exact"/>
              <w:ind w:left="110"/>
              <w:rPr>
                <w:sz w:val="25"/>
              </w:rPr>
            </w:pPr>
            <w:r>
              <w:rPr>
                <w:spacing w:val="-4"/>
                <w:sz w:val="25"/>
              </w:rPr>
              <w:t>14.11.2025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период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color w:val="000815"/>
                <w:spacing w:val="-4"/>
                <w:sz w:val="25"/>
              </w:rPr>
              <w:t>с</w:t>
            </w:r>
            <w:r>
              <w:rPr>
                <w:color w:val="000815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9-00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18-</w:t>
            </w:r>
            <w:r>
              <w:rPr>
                <w:spacing w:val="-5"/>
                <w:sz w:val="25"/>
              </w:rPr>
              <w:t>00.</w:t>
            </w:r>
          </w:p>
        </w:tc>
      </w:tr>
    </w:tbl>
    <w:p w:rsidR="00145B0E" w:rsidRDefault="00145B0E"/>
    <w:sectPr w:rsidR="00145B0E">
      <w:pgSz w:w="11900" w:h="16820"/>
      <w:pgMar w:top="42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91"/>
    <w:multiLevelType w:val="hybridMultilevel"/>
    <w:tmpl w:val="6AB883AA"/>
    <w:lvl w:ilvl="0" w:tplc="6FCC488A">
      <w:start w:val="1"/>
      <w:numFmt w:val="decimal"/>
      <w:lvlText w:val="%1."/>
      <w:lvlJc w:val="left"/>
      <w:pPr>
        <w:ind w:left="185" w:hanging="241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62BE87CC">
      <w:numFmt w:val="bullet"/>
      <w:lvlText w:val="•"/>
      <w:lvlJc w:val="left"/>
      <w:pPr>
        <w:ind w:left="1153" w:hanging="241"/>
      </w:pPr>
      <w:rPr>
        <w:rFonts w:hint="default"/>
        <w:lang w:val="ru-RU" w:eastAsia="en-US" w:bidi="ar-SA"/>
      </w:rPr>
    </w:lvl>
    <w:lvl w:ilvl="2" w:tplc="0D4692AC">
      <w:numFmt w:val="bullet"/>
      <w:lvlText w:val="•"/>
      <w:lvlJc w:val="left"/>
      <w:pPr>
        <w:ind w:left="2127" w:hanging="241"/>
      </w:pPr>
      <w:rPr>
        <w:rFonts w:hint="default"/>
        <w:lang w:val="ru-RU" w:eastAsia="en-US" w:bidi="ar-SA"/>
      </w:rPr>
    </w:lvl>
    <w:lvl w:ilvl="3" w:tplc="7292BAA2">
      <w:numFmt w:val="bullet"/>
      <w:lvlText w:val="•"/>
      <w:lvlJc w:val="left"/>
      <w:pPr>
        <w:ind w:left="3101" w:hanging="241"/>
      </w:pPr>
      <w:rPr>
        <w:rFonts w:hint="default"/>
        <w:lang w:val="ru-RU" w:eastAsia="en-US" w:bidi="ar-SA"/>
      </w:rPr>
    </w:lvl>
    <w:lvl w:ilvl="4" w:tplc="8AA2E09E">
      <w:numFmt w:val="bullet"/>
      <w:lvlText w:val="•"/>
      <w:lvlJc w:val="left"/>
      <w:pPr>
        <w:ind w:left="4074" w:hanging="241"/>
      </w:pPr>
      <w:rPr>
        <w:rFonts w:hint="default"/>
        <w:lang w:val="ru-RU" w:eastAsia="en-US" w:bidi="ar-SA"/>
      </w:rPr>
    </w:lvl>
    <w:lvl w:ilvl="5" w:tplc="C25E1DF4">
      <w:numFmt w:val="bullet"/>
      <w:lvlText w:val="•"/>
      <w:lvlJc w:val="left"/>
      <w:pPr>
        <w:ind w:left="5048" w:hanging="241"/>
      </w:pPr>
      <w:rPr>
        <w:rFonts w:hint="default"/>
        <w:lang w:val="ru-RU" w:eastAsia="en-US" w:bidi="ar-SA"/>
      </w:rPr>
    </w:lvl>
    <w:lvl w:ilvl="6" w:tplc="859C5174">
      <w:numFmt w:val="bullet"/>
      <w:lvlText w:val="•"/>
      <w:lvlJc w:val="left"/>
      <w:pPr>
        <w:ind w:left="6022" w:hanging="241"/>
      </w:pPr>
      <w:rPr>
        <w:rFonts w:hint="default"/>
        <w:lang w:val="ru-RU" w:eastAsia="en-US" w:bidi="ar-SA"/>
      </w:rPr>
    </w:lvl>
    <w:lvl w:ilvl="7" w:tplc="5B60EBFC">
      <w:numFmt w:val="bullet"/>
      <w:lvlText w:val="•"/>
      <w:lvlJc w:val="left"/>
      <w:pPr>
        <w:ind w:left="6995" w:hanging="241"/>
      </w:pPr>
      <w:rPr>
        <w:rFonts w:hint="default"/>
        <w:lang w:val="ru-RU" w:eastAsia="en-US" w:bidi="ar-SA"/>
      </w:rPr>
    </w:lvl>
    <w:lvl w:ilvl="8" w:tplc="C0F284FE">
      <w:numFmt w:val="bullet"/>
      <w:lvlText w:val="•"/>
      <w:lvlJc w:val="left"/>
      <w:pPr>
        <w:ind w:left="7969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DD6"/>
    <w:rsid w:val="00015425"/>
    <w:rsid w:val="000F2330"/>
    <w:rsid w:val="00121DD6"/>
    <w:rsid w:val="00145B0E"/>
    <w:rsid w:val="0018058C"/>
    <w:rsid w:val="00582CFE"/>
    <w:rsid w:val="00C438CD"/>
    <w:rsid w:val="00F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right="26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85" w:firstLine="6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right="26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85" w:firstLine="6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t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Глаголева Наталия Николаевна</cp:lastModifiedBy>
  <cp:revision>7</cp:revision>
  <dcterms:created xsi:type="dcterms:W3CDTF">2025-03-19T08:27:00Z</dcterms:created>
  <dcterms:modified xsi:type="dcterms:W3CDTF">2025-03-19T08:46:00Z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3-Heights(TM) PDF Security Shell 4.8.25.2 (http://www.pdf-tools.com)</vt:lpwstr>
  </property>
</Properties>
</file>