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noProof/>
        </w:rPr>
        <w:drawing>
          <wp:inline distT="0" distB="0" distL="0" distR="0">
            <wp:extent cx="497840" cy="597535"/>
            <wp:effectExtent l="19050" t="0" r="0" b="0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color w:val="0000FF"/>
          <w:sz w:val="12"/>
        </w:rPr>
      </w:pPr>
    </w:p>
    <w:p>
      <w:pPr>
        <w:pStyle w:val="2"/>
        <w:spacing w:line="240" w:lineRule="exact"/>
        <w:rPr>
          <w:b w:val="0"/>
          <w:sz w:val="8"/>
        </w:rPr>
      </w:pPr>
      <w:r>
        <w:rPr>
          <w:b w:val="0"/>
          <w:bCs w:val="0"/>
        </w:rPr>
        <w:t>РОССИЙСКАЯ ФЕДЕРАЦИЯ</w:t>
      </w:r>
    </w:p>
    <w:p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орловская область</w:t>
      </w:r>
    </w:p>
    <w:p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муниципальное образование «Город орЁл»</w:t>
      </w:r>
    </w:p>
    <w:p>
      <w:pPr>
        <w:pStyle w:val="1"/>
        <w:rPr>
          <w:b w:val="0"/>
          <w:bCs w:val="0"/>
          <w:color w:val="0000FF"/>
          <w:spacing w:val="30"/>
          <w:sz w:val="40"/>
        </w:rPr>
      </w:pPr>
      <w:r>
        <w:rPr>
          <w:b w:val="0"/>
          <w:bCs w:val="0"/>
          <w:color w:val="0000FF"/>
          <w:spacing w:val="30"/>
          <w:sz w:val="40"/>
        </w:rPr>
        <w:t>Администрация города Орла</w:t>
      </w:r>
    </w:p>
    <w:p>
      <w:pPr>
        <w:jc w:val="center"/>
        <w:rPr>
          <w:bCs/>
          <w:color w:val="0000FF"/>
          <w:sz w:val="2"/>
        </w:rPr>
      </w:pPr>
    </w:p>
    <w:p>
      <w:pPr>
        <w:pStyle w:val="3"/>
        <w:rPr>
          <w:b w:val="0"/>
          <w:spacing w:val="40"/>
          <w:sz w:val="24"/>
        </w:rPr>
      </w:pPr>
    </w:p>
    <w:p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>
      <w:pPr>
        <w:ind w:left="708" w:firstLine="708"/>
        <w:rPr>
          <w:bCs/>
          <w:color w:val="0000FF"/>
          <w:spacing w:val="20"/>
          <w:u w:val="single"/>
        </w:rPr>
      </w:pPr>
      <w:r>
        <w:rPr>
          <w:bCs/>
          <w:color w:val="0000FF"/>
          <w:spacing w:val="20"/>
          <w:u w:val="single"/>
        </w:rPr>
        <w:t>18.04.2014г.</w:t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</w:rPr>
        <w:tab/>
      </w:r>
      <w:r>
        <w:rPr>
          <w:bCs/>
          <w:color w:val="0000FF"/>
          <w:spacing w:val="20"/>
          <w:u w:val="single"/>
        </w:rPr>
        <w:t>149</w:t>
      </w:r>
      <w:r>
        <w:rPr>
          <w:bCs/>
          <w:color w:val="0000FF"/>
          <w:spacing w:val="20"/>
          <w:u w:val="single"/>
        </w:rPr>
        <w:t>5</w:t>
      </w:r>
      <w:bookmarkStart w:id="0" w:name="_GoBack"/>
      <w:bookmarkEnd w:id="0"/>
    </w:p>
    <w:p>
      <w:pPr>
        <w:pStyle w:val="2"/>
        <w:spacing w:line="240" w:lineRule="exact"/>
      </w:pPr>
      <w:r>
        <w:t>Орёл</w:t>
      </w:r>
    </w:p>
    <w:p>
      <w:pPr>
        <w:rPr>
          <w:bCs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размещения сведений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руководителей муниципальных учреждений и членов их семей на официальном сайте администрации города Орла и предоставления этих сведений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средствам массовой информации для опубликования</w:t>
      </w:r>
    </w:p>
    <w:p>
      <w:pPr>
        <w:pStyle w:val="ConsPlusTitle"/>
        <w:widowControl/>
        <w:jc w:val="center"/>
        <w:rPr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3.1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 Президента Российской Федерации от 2 апреля 2013 года №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руководствуясь Уставом города Орла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ю:</w:t>
      </w:r>
    </w:p>
    <w:p>
      <w:pPr>
        <w:pStyle w:val="ConsPlusNormal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Порядок размещения сведений о доходах, о расходах, об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 и обязательствах имущественного характера руководителей муниципальных учреждений и членов их семей на официальном сайте администрации города Орла и предоставления этих сведений средствам массовой информации для опубликования согласно приложению.</w:t>
      </w:r>
    </w:p>
    <w:p>
      <w:pPr>
        <w:pStyle w:val="a9"/>
        <w:numPr>
          <w:ilvl w:val="0"/>
          <w:numId w:val="6"/>
        </w:numPr>
        <w:tabs>
          <w:tab w:val="left" w:pos="993"/>
          <w:tab w:val="left" w:pos="1276"/>
        </w:tabs>
        <w:ind w:left="0" w:right="-6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Руководителям муниципальных учреждений представлять сведения о своих расходах, а также о расходах своих супруги (супруга) и несовершеннолетних детей начиная с расходов за 2013 год.</w:t>
      </w:r>
    </w:p>
    <w:p>
      <w:pPr>
        <w:pStyle w:val="a9"/>
        <w:numPr>
          <w:ilvl w:val="0"/>
          <w:numId w:val="6"/>
        </w:numPr>
        <w:tabs>
          <w:tab w:val="left" w:pos="108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структурных подразделений администрации города Орла, осуществляющим функции и полномочия учредителя муниципальных учреждений (А.В.Шатохин, А.В.Гулякин, Н.Г.Рвачев, Т.В.Исаева, В.Л.Осипов, Е.Н.Костомарова) в течение пяти рабочих дней с момента издания настоящего постановления ознакомить персонально под роспись всех руководителей муниципальных учреждений с настоящим постановлением и предоставить копию об ознакомлении в отдел кадров и муниципальной службы администрации города Орла (кабинет № 321).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</w:t>
      </w:r>
    </w:p>
    <w:p>
      <w:pPr>
        <w:numPr>
          <w:ilvl w:val="0"/>
          <w:numId w:val="6"/>
        </w:numPr>
        <w:tabs>
          <w:tab w:val="left" w:pos="108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по взаимодействию со средствами массовой информации администрации города Орла (Е.Н.Костомарова) опубликовать настоящее постановление в средствах массовой информации.</w:t>
      </w:r>
    </w:p>
    <w:p>
      <w:pPr>
        <w:numPr>
          <w:ilvl w:val="0"/>
          <w:numId w:val="6"/>
        </w:numPr>
        <w:tabs>
          <w:tab w:val="left" w:pos="108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>
      <w:pPr>
        <w:tabs>
          <w:tab w:val="left" w:pos="1083"/>
        </w:tabs>
        <w:jc w:val="both"/>
        <w:rPr>
          <w:sz w:val="28"/>
          <w:szCs w:val="28"/>
        </w:rPr>
      </w:pPr>
    </w:p>
    <w:p>
      <w:pPr>
        <w:tabs>
          <w:tab w:val="left" w:pos="1083"/>
        </w:tabs>
        <w:jc w:val="both"/>
        <w:rPr>
          <w:sz w:val="28"/>
          <w:szCs w:val="28"/>
        </w:rPr>
      </w:pPr>
    </w:p>
    <w:p>
      <w:pPr>
        <w:tabs>
          <w:tab w:val="left" w:pos="108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>
      <w:pPr>
        <w:tabs>
          <w:tab w:val="left" w:pos="1083"/>
        </w:tabs>
        <w:jc w:val="both"/>
      </w:pPr>
      <w:r>
        <w:rPr>
          <w:sz w:val="28"/>
          <w:szCs w:val="28"/>
        </w:rPr>
        <w:t xml:space="preserve">        города Орла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М.Ю.Берников</w:t>
      </w:r>
    </w:p>
    <w:sectPr>
      <w:headerReference w:type="default" r:id="rId9"/>
      <w:pgSz w:w="11906" w:h="16838"/>
      <w:pgMar w:top="567" w:right="567" w:bottom="426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5262D"/>
    <w:multiLevelType w:val="hybridMultilevel"/>
    <w:tmpl w:val="00647C64"/>
    <w:lvl w:ilvl="0" w:tplc="ADA87E5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AEA"/>
    <w:multiLevelType w:val="hybridMultilevel"/>
    <w:tmpl w:val="AEFEC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565FB2"/>
    <w:multiLevelType w:val="hybridMultilevel"/>
    <w:tmpl w:val="389AD52E"/>
    <w:lvl w:ilvl="0" w:tplc="C74654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B1A15"/>
    <w:multiLevelType w:val="hybridMultilevel"/>
    <w:tmpl w:val="BD589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C30842"/>
    <w:multiLevelType w:val="hybridMultilevel"/>
    <w:tmpl w:val="A202D9BE"/>
    <w:lvl w:ilvl="0" w:tplc="DC3EF42E">
      <w:start w:val="1"/>
      <w:numFmt w:val="decimal"/>
      <w:lvlText w:val="%1."/>
      <w:lvlJc w:val="left"/>
      <w:pPr>
        <w:tabs>
          <w:tab w:val="num" w:pos="968"/>
        </w:tabs>
        <w:ind w:left="684"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5">
    <w:nsid w:val="74F77353"/>
    <w:multiLevelType w:val="hybridMultilevel"/>
    <w:tmpl w:val="1F845FBC"/>
    <w:lvl w:ilvl="0" w:tplc="83A265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759626-024A-48E7-96FD-3B0A4AFF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31">
    <w:name w:val="Body Text 3"/>
    <w:basedOn w:val="a"/>
    <w:link w:val="32"/>
    <w:uiPriority w:val="99"/>
    <w:pPr>
      <w:spacing w:line="240" w:lineRule="exact"/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AAAB7F6D38365B784F330FAAB1731CAF11FDE82C0D4481EE4D0B11BF07775CB690E306801D21A2oDL9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Григориянц</dc:creator>
  <cp:lastModifiedBy>Анна Валерьевна Григорьянц</cp:lastModifiedBy>
  <cp:revision>6</cp:revision>
  <cp:lastPrinted>2014-04-14T11:37:00Z</cp:lastPrinted>
  <dcterms:created xsi:type="dcterms:W3CDTF">2014-04-11T08:59:00Z</dcterms:created>
  <dcterms:modified xsi:type="dcterms:W3CDTF">2014-04-22T08:43:00Z</dcterms:modified>
</cp:coreProperties>
</file>