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27" w:rsidRPr="000558B2" w:rsidRDefault="00620E27" w:rsidP="000F47A2">
      <w:pPr>
        <w:spacing w:after="272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5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юридических лиц за совершен</w:t>
      </w:r>
      <w:r w:rsidR="000558B2" w:rsidRPr="00055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коррупционных правонарушений</w:t>
      </w:r>
    </w:p>
    <w:p w:rsidR="000558B2" w:rsidRPr="000558B2" w:rsidRDefault="000558B2" w:rsidP="000558B2">
      <w:pPr>
        <w:pStyle w:val="a3"/>
        <w:shd w:val="clear" w:color="auto" w:fill="FFFFFF"/>
        <w:spacing w:before="0" w:beforeAutospacing="0" w:after="300" w:afterAutospacing="0"/>
        <w:rPr>
          <w:color w:val="5E5E5E"/>
        </w:rPr>
      </w:pPr>
      <w:r w:rsidRPr="000558B2">
        <w:rPr>
          <w:color w:val="5E5E5E"/>
        </w:rPr>
        <w:t xml:space="preserve">Комментирует прокурор Северного района </w:t>
      </w:r>
      <w:proofErr w:type="gramStart"/>
      <w:r w:rsidRPr="000558B2">
        <w:rPr>
          <w:color w:val="5E5E5E"/>
        </w:rPr>
        <w:t>г</w:t>
      </w:r>
      <w:proofErr w:type="gramEnd"/>
      <w:r w:rsidRPr="000558B2">
        <w:rPr>
          <w:color w:val="5E5E5E"/>
        </w:rPr>
        <w:t>. Орла советник юстиции С.И.Блинов</w:t>
      </w:r>
    </w:p>
    <w:p w:rsidR="000F47A2" w:rsidRPr="004241EC" w:rsidRDefault="000F47A2" w:rsidP="000F47A2">
      <w:pPr>
        <w:spacing w:after="272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241EC">
        <w:rPr>
          <w:rFonts w:ascii="Times New Roman" w:eastAsia="Times New Roman" w:hAnsi="Times New Roman" w:cs="Times New Roman"/>
          <w:lang w:eastAsia="ru-RU"/>
        </w:rPr>
        <w:t>В Стратегии национальной безопасности Российской Федерации до 2020 года коррупция названа в числе основных источников угроз национальной безопасности в сфере государственной и общественной безопасности.</w:t>
      </w:r>
    </w:p>
    <w:p w:rsidR="000F47A2" w:rsidRDefault="000F47A2" w:rsidP="00723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1EC">
        <w:rPr>
          <w:rFonts w:ascii="Times New Roman" w:eastAsia="Times New Roman" w:hAnsi="Times New Roman" w:cs="Times New Roman"/>
          <w:lang w:eastAsia="ru-RU"/>
        </w:rPr>
        <w:t xml:space="preserve">В 2008 году принят Федеральный закон </w:t>
      </w:r>
      <w:r w:rsidR="00723826">
        <w:rPr>
          <w:rFonts w:ascii="Times New Roman" w:hAnsi="Times New Roman" w:cs="Times New Roman"/>
        </w:rPr>
        <w:t xml:space="preserve">от 25.12.2008 № 273-ФЗ </w:t>
      </w:r>
      <w:r w:rsidRPr="004241EC">
        <w:rPr>
          <w:rFonts w:ascii="Times New Roman" w:eastAsia="Times New Roman" w:hAnsi="Times New Roman" w:cs="Times New Roman"/>
          <w:lang w:eastAsia="ru-RU"/>
        </w:rPr>
        <w:t>«О противодействии коррупции», которым установлены основные принципы противодействия коррупции, правовые и организационные основы предупреждения коррупции и борьбы с ней, минимизации и (или) ликвидации последствий коррупционных правонарушений.</w:t>
      </w:r>
    </w:p>
    <w:p w:rsidR="00723826" w:rsidRPr="00723826" w:rsidRDefault="00723826" w:rsidP="00723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47A2" w:rsidRDefault="000F47A2" w:rsidP="000F4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7880">
        <w:rPr>
          <w:rFonts w:ascii="Times New Roman" w:eastAsia="Times New Roman" w:hAnsi="Times New Roman" w:cs="Times New Roman"/>
          <w:lang w:eastAsia="ru-RU"/>
        </w:rPr>
        <w:t>Меры по предупреждению коррупции, принимаемые в организации, могут включать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</w:t>
      </w:r>
      <w:proofErr w:type="gramEnd"/>
      <w:r w:rsidRPr="00607880">
        <w:rPr>
          <w:rFonts w:ascii="Times New Roman" w:eastAsia="Times New Roman" w:hAnsi="Times New Roman" w:cs="Times New Roman"/>
          <w:lang w:eastAsia="ru-RU"/>
        </w:rPr>
        <w:t xml:space="preserve"> недопущение составления неофициальной отчетности и использования поддельных документов.</w:t>
      </w:r>
    </w:p>
    <w:p w:rsidR="000F47A2" w:rsidRPr="00607880" w:rsidRDefault="000F47A2" w:rsidP="000F4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7A2" w:rsidRPr="00607880" w:rsidRDefault="00723826" w:rsidP="000F4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Так, в</w:t>
      </w:r>
      <w:r w:rsidR="000F47A2" w:rsidRPr="004241EC">
        <w:rPr>
          <w:rFonts w:ascii="Times New Roman" w:eastAsia="Times New Roman" w:hAnsi="Times New Roman" w:cs="Times New Roman"/>
          <w:lang w:eastAsia="ru-RU"/>
        </w:rPr>
        <w:t xml:space="preserve"> соответствии с</w:t>
      </w:r>
      <w:r w:rsidR="000F47A2" w:rsidRPr="006078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F47A2" w:rsidRPr="00607880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="000F47A2" w:rsidRPr="00607880">
        <w:rPr>
          <w:rFonts w:ascii="Times New Roman" w:eastAsia="Times New Roman" w:hAnsi="Times New Roman" w:cs="Times New Roman"/>
          <w:lang w:eastAsia="ru-RU"/>
        </w:rPr>
        <w:t>. 2 ст. 1</w:t>
      </w:r>
      <w:r w:rsidR="000F47A2" w:rsidRPr="004241EC">
        <w:rPr>
          <w:rFonts w:ascii="Times New Roman" w:eastAsia="Times New Roman" w:hAnsi="Times New Roman" w:cs="Times New Roman"/>
          <w:lang w:eastAsia="ru-RU"/>
        </w:rPr>
        <w:t>3.3 Федерального закона № 273-ФЗ</w:t>
      </w:r>
      <w:r w:rsidR="000F47A2" w:rsidRPr="006078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7A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F47A2" w:rsidRPr="004241EC">
        <w:rPr>
          <w:rFonts w:ascii="Times New Roman" w:eastAsia="Times New Roman" w:hAnsi="Times New Roman" w:cs="Times New Roman"/>
          <w:lang w:eastAsia="ru-RU"/>
        </w:rPr>
        <w:t xml:space="preserve">организациях должны быть определены </w:t>
      </w:r>
      <w:r w:rsidR="000F47A2" w:rsidRPr="00607880">
        <w:rPr>
          <w:rFonts w:ascii="Times New Roman" w:eastAsia="Times New Roman" w:hAnsi="Times New Roman" w:cs="Times New Roman"/>
          <w:lang w:eastAsia="ru-RU"/>
        </w:rPr>
        <w:t>должностные лица, ответственные за профилактику коррупционных и иных правонарушений; кодекс этики и служебного поведения</w:t>
      </w:r>
      <w:r w:rsidR="000F47A2" w:rsidRPr="004241EC">
        <w:rPr>
          <w:rFonts w:ascii="Times New Roman" w:eastAsia="Times New Roman" w:hAnsi="Times New Roman" w:cs="Times New Roman"/>
          <w:lang w:eastAsia="ru-RU"/>
        </w:rPr>
        <w:t xml:space="preserve"> работников организации (учреждения)</w:t>
      </w:r>
      <w:r w:rsidR="000F47A2" w:rsidRPr="00607880">
        <w:rPr>
          <w:rFonts w:ascii="Times New Roman" w:eastAsia="Times New Roman" w:hAnsi="Times New Roman" w:cs="Times New Roman"/>
          <w:lang w:eastAsia="ru-RU"/>
        </w:rPr>
        <w:t>.</w:t>
      </w:r>
    </w:p>
    <w:p w:rsidR="000F47A2" w:rsidRPr="004241EC" w:rsidRDefault="000F47A2" w:rsidP="000F4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1EC">
        <w:rPr>
          <w:rFonts w:ascii="Times New Roman" w:eastAsia="Times New Roman" w:hAnsi="Times New Roman" w:cs="Times New Roman"/>
          <w:lang w:eastAsia="ru-RU"/>
        </w:rPr>
        <w:t xml:space="preserve">Нарушения указанных требований </w:t>
      </w:r>
      <w:r w:rsidRPr="00607880">
        <w:rPr>
          <w:rFonts w:ascii="Times New Roman" w:eastAsia="Times New Roman" w:hAnsi="Times New Roman" w:cs="Times New Roman"/>
          <w:lang w:eastAsia="ru-RU"/>
        </w:rPr>
        <w:t>являются недопустимыми, поскольку могут способствовать совершению коррупционных правонарушений работниками</w:t>
      </w:r>
      <w:r w:rsidRPr="004241EC">
        <w:rPr>
          <w:rFonts w:ascii="Times New Roman" w:eastAsia="Times New Roman" w:hAnsi="Times New Roman" w:cs="Times New Roman"/>
          <w:lang w:eastAsia="ru-RU"/>
        </w:rPr>
        <w:t xml:space="preserve"> организаций</w:t>
      </w:r>
      <w:r w:rsidRPr="00607880">
        <w:rPr>
          <w:rFonts w:ascii="Times New Roman" w:eastAsia="Times New Roman" w:hAnsi="Times New Roman" w:cs="Times New Roman"/>
          <w:lang w:eastAsia="ru-RU"/>
        </w:rPr>
        <w:t>.</w:t>
      </w:r>
    </w:p>
    <w:p w:rsidR="000F47A2" w:rsidRPr="000F47A2" w:rsidRDefault="000F47A2" w:rsidP="000F4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47A2" w:rsidRPr="000F47A2" w:rsidRDefault="003B1FF0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0F47A2" w:rsidRPr="000F47A2">
          <w:rPr>
            <w:rFonts w:ascii="Times New Roman" w:hAnsi="Times New Roman" w:cs="Times New Roman"/>
          </w:rPr>
          <w:t>Статьей 14</w:t>
        </w:r>
      </w:hyperlink>
      <w:r w:rsidR="000F47A2" w:rsidRPr="000F47A2">
        <w:rPr>
          <w:rFonts w:ascii="Times New Roman" w:hAnsi="Times New Roman" w:cs="Times New Roman"/>
        </w:rPr>
        <w:t xml:space="preserve"> Федерального закона № 273-ФЗ предусмотрено, что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F47A2" w:rsidRPr="000F47A2" w:rsidRDefault="000F47A2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47A2">
        <w:rPr>
          <w:rFonts w:ascii="Times New Roman" w:hAnsi="Times New Roman" w:cs="Times New Roman"/>
        </w:rPr>
        <w:t>Применение к юридическому лицу мер ответственности за коррупционное правонарушение не освобождает от ответственности за данное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это правонарушение юридическое лицо.</w:t>
      </w:r>
    </w:p>
    <w:p w:rsidR="000F47A2" w:rsidRPr="000F47A2" w:rsidRDefault="000F47A2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47A2">
        <w:rPr>
          <w:rFonts w:ascii="Times New Roman" w:hAnsi="Times New Roman" w:cs="Times New Roman"/>
        </w:rPr>
        <w:t xml:space="preserve">Административная ответственность за незаконное вознаграждение от имени юридического лица установлена </w:t>
      </w:r>
      <w:hyperlink r:id="rId5" w:history="1">
        <w:r w:rsidRPr="000F47A2">
          <w:rPr>
            <w:rFonts w:ascii="Times New Roman" w:hAnsi="Times New Roman" w:cs="Times New Roman"/>
          </w:rPr>
          <w:t>ст. 19.28</w:t>
        </w:r>
      </w:hyperlink>
      <w:r w:rsidRPr="000F47A2">
        <w:rPr>
          <w:rFonts w:ascii="Times New Roman" w:hAnsi="Times New Roman" w:cs="Times New Roman"/>
        </w:rPr>
        <w:t xml:space="preserve"> </w:t>
      </w:r>
      <w:proofErr w:type="spellStart"/>
      <w:r w:rsidRPr="000F47A2">
        <w:rPr>
          <w:rFonts w:ascii="Times New Roman" w:hAnsi="Times New Roman" w:cs="Times New Roman"/>
        </w:rPr>
        <w:t>КоАП</w:t>
      </w:r>
      <w:proofErr w:type="spellEnd"/>
      <w:r w:rsidRPr="000F47A2">
        <w:rPr>
          <w:rFonts w:ascii="Times New Roman" w:hAnsi="Times New Roman" w:cs="Times New Roman"/>
        </w:rPr>
        <w:t xml:space="preserve"> РФ.</w:t>
      </w:r>
    </w:p>
    <w:p w:rsidR="000F47A2" w:rsidRPr="000F47A2" w:rsidRDefault="000F47A2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F47A2">
        <w:rPr>
          <w:rFonts w:ascii="Times New Roman" w:hAnsi="Times New Roman" w:cs="Times New Roman"/>
        </w:rPr>
        <w:t>С объективной стороны правонарушение выражается в совершаемых от имени или в интересах юридического лица действиях, состоящих в незаконной передаче, предложении или обещании должностным лицам, указанным в данной статье, денег, ценных бумаг, иного имущества либо оказании услуг имущественного характера, предоставлении имущественных прав за совершение должностным лицом в интересах этого юридического лица действия (бездействие), связанного с занимаемым им служебным положением.</w:t>
      </w:r>
      <w:proofErr w:type="gramEnd"/>
    </w:p>
    <w:p w:rsidR="000F47A2" w:rsidRPr="000F47A2" w:rsidRDefault="000F47A2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47A2">
        <w:rPr>
          <w:rFonts w:ascii="Times New Roman" w:hAnsi="Times New Roman" w:cs="Times New Roman"/>
        </w:rPr>
        <w:t>Субъектом правонарушения является юридическое лицо, от имени или в интересах которого осуществлялись действия, указанные в диспозиции данной статьи.</w:t>
      </w:r>
    </w:p>
    <w:p w:rsidR="000F47A2" w:rsidRPr="000F47A2" w:rsidRDefault="000F47A2" w:rsidP="000F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F47A2">
        <w:rPr>
          <w:rFonts w:ascii="Times New Roman" w:hAnsi="Times New Roman" w:cs="Times New Roman"/>
        </w:rPr>
        <w:t xml:space="preserve">Анализ положений </w:t>
      </w:r>
      <w:hyperlink r:id="rId6" w:history="1">
        <w:r w:rsidRPr="000F47A2">
          <w:rPr>
            <w:rFonts w:ascii="Times New Roman" w:hAnsi="Times New Roman" w:cs="Times New Roman"/>
          </w:rPr>
          <w:t>ст. 19.28</w:t>
        </w:r>
      </w:hyperlink>
      <w:r w:rsidRPr="000F47A2">
        <w:rPr>
          <w:rFonts w:ascii="Times New Roman" w:hAnsi="Times New Roman" w:cs="Times New Roman"/>
        </w:rPr>
        <w:t xml:space="preserve"> </w:t>
      </w:r>
      <w:proofErr w:type="spellStart"/>
      <w:r w:rsidRPr="000F47A2">
        <w:rPr>
          <w:rFonts w:ascii="Times New Roman" w:hAnsi="Times New Roman" w:cs="Times New Roman"/>
        </w:rPr>
        <w:t>КоАП</w:t>
      </w:r>
      <w:proofErr w:type="spellEnd"/>
      <w:r w:rsidRPr="000F47A2">
        <w:rPr>
          <w:rFonts w:ascii="Times New Roman" w:hAnsi="Times New Roman" w:cs="Times New Roman"/>
        </w:rPr>
        <w:t xml:space="preserve"> РФ и </w:t>
      </w:r>
      <w:hyperlink r:id="rId7" w:history="1">
        <w:r w:rsidRPr="000F47A2">
          <w:rPr>
            <w:rFonts w:ascii="Times New Roman" w:hAnsi="Times New Roman" w:cs="Times New Roman"/>
          </w:rPr>
          <w:t>ст. 14</w:t>
        </w:r>
      </w:hyperlink>
      <w:r w:rsidRPr="000F47A2">
        <w:rPr>
          <w:rFonts w:ascii="Times New Roman" w:hAnsi="Times New Roman" w:cs="Times New Roman"/>
        </w:rPr>
        <w:t xml:space="preserve"> Федерального закона </w:t>
      </w:r>
      <w:r w:rsidR="00723826">
        <w:rPr>
          <w:rFonts w:ascii="Times New Roman" w:hAnsi="Times New Roman" w:cs="Times New Roman"/>
        </w:rPr>
        <w:t xml:space="preserve">№ </w:t>
      </w:r>
      <w:r w:rsidRPr="000F47A2">
        <w:rPr>
          <w:rFonts w:ascii="Times New Roman" w:hAnsi="Times New Roman" w:cs="Times New Roman"/>
        </w:rPr>
        <w:t xml:space="preserve">273-ФЗ  позволяет прийти к выводу, что действующее законодательство не исключает возможность одновременного возбуждения уголовного дела в отношении физического лица (например, по </w:t>
      </w:r>
      <w:hyperlink r:id="rId8" w:history="1">
        <w:r w:rsidRPr="000F47A2">
          <w:rPr>
            <w:rFonts w:ascii="Times New Roman" w:hAnsi="Times New Roman" w:cs="Times New Roman"/>
          </w:rPr>
          <w:t>ст. 291</w:t>
        </w:r>
      </w:hyperlink>
      <w:r w:rsidRPr="000F47A2">
        <w:rPr>
          <w:rFonts w:ascii="Times New Roman" w:hAnsi="Times New Roman" w:cs="Times New Roman"/>
        </w:rPr>
        <w:t xml:space="preserve"> УК РФ - дача взятки) и дела об административном правонарушении в отношении юридического лица по </w:t>
      </w:r>
      <w:r w:rsidR="00723826">
        <w:rPr>
          <w:rFonts w:ascii="Times New Roman" w:hAnsi="Times New Roman" w:cs="Times New Roman"/>
        </w:rPr>
        <w:t xml:space="preserve">                   </w:t>
      </w:r>
      <w:hyperlink r:id="rId9" w:history="1">
        <w:r w:rsidRPr="000F47A2">
          <w:rPr>
            <w:rFonts w:ascii="Times New Roman" w:hAnsi="Times New Roman" w:cs="Times New Roman"/>
          </w:rPr>
          <w:t>ст. 19.28</w:t>
        </w:r>
      </w:hyperlink>
      <w:r w:rsidRPr="000F47A2">
        <w:rPr>
          <w:rFonts w:ascii="Times New Roman" w:hAnsi="Times New Roman" w:cs="Times New Roman"/>
        </w:rPr>
        <w:t xml:space="preserve"> </w:t>
      </w:r>
      <w:proofErr w:type="spellStart"/>
      <w:r w:rsidRPr="000F47A2">
        <w:rPr>
          <w:rFonts w:ascii="Times New Roman" w:hAnsi="Times New Roman" w:cs="Times New Roman"/>
        </w:rPr>
        <w:t>КоАП</w:t>
      </w:r>
      <w:proofErr w:type="spellEnd"/>
      <w:r w:rsidRPr="000F47A2">
        <w:rPr>
          <w:rFonts w:ascii="Times New Roman" w:hAnsi="Times New Roman" w:cs="Times New Roman"/>
        </w:rPr>
        <w:t xml:space="preserve"> РФ (незаконное вознаграждение от имени юридического лица), в интересах</w:t>
      </w:r>
      <w:proofErr w:type="gramEnd"/>
      <w:r w:rsidRPr="000F47A2">
        <w:rPr>
          <w:rFonts w:ascii="Times New Roman" w:hAnsi="Times New Roman" w:cs="Times New Roman"/>
        </w:rPr>
        <w:t xml:space="preserve"> </w:t>
      </w:r>
      <w:proofErr w:type="gramStart"/>
      <w:r w:rsidRPr="000F47A2">
        <w:rPr>
          <w:rFonts w:ascii="Times New Roman" w:hAnsi="Times New Roman" w:cs="Times New Roman"/>
        </w:rPr>
        <w:t>которого</w:t>
      </w:r>
      <w:proofErr w:type="gramEnd"/>
      <w:r w:rsidRPr="000F47A2">
        <w:rPr>
          <w:rFonts w:ascii="Times New Roman" w:hAnsi="Times New Roman" w:cs="Times New Roman"/>
        </w:rPr>
        <w:t xml:space="preserve"> действовало это физическое лицо.</w:t>
      </w:r>
    </w:p>
    <w:p w:rsidR="00B852CB" w:rsidRPr="000F47A2" w:rsidRDefault="000558B2">
      <w:pPr>
        <w:rPr>
          <w:rFonts w:ascii="Times New Roman" w:hAnsi="Times New Roman" w:cs="Times New Roman"/>
        </w:rPr>
      </w:pPr>
    </w:p>
    <w:sectPr w:rsidR="00B852CB" w:rsidRPr="000F47A2" w:rsidSect="000F47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7A2"/>
    <w:rsid w:val="000558B2"/>
    <w:rsid w:val="000F47A2"/>
    <w:rsid w:val="003B1FF0"/>
    <w:rsid w:val="00416560"/>
    <w:rsid w:val="00620E27"/>
    <w:rsid w:val="00723826"/>
    <w:rsid w:val="00963B69"/>
    <w:rsid w:val="00A907B6"/>
    <w:rsid w:val="00E1277D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F989091245817DC117B486AEBFADBC17FB7BC6A8D0A25A931A4E328C177EC988C579527RBT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8F989091245817DC117B486AEBFADBC17FB0BD648C0A25A931A4E328C177EC988C57902FB2FD6ER5T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F989091245817DC117B486AEBFADBC17FB4B060800A25A931A4E328C177EC988C579329B0RFT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8F989091245817DC117B486AEBFADBC17FB4B060800A25A931A4E328C177EC988C579329B0RFTC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C8F989091245817DC117B486AEBFADBC17FB0BD648C0A25A931A4E328C177EC988C57902FB2FD6ER5T5O" TargetMode="External"/><Relationship Id="rId9" Type="http://schemas.openxmlformats.org/officeDocument/2006/relationships/hyperlink" Target="consultantplus://offline/ref=9C8F989091245817DC117B486AEBFADBC17FB4B060800A25A931A4E328C177EC988C579329B0RF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2016-12-22T14:09:00Z</dcterms:created>
  <dcterms:modified xsi:type="dcterms:W3CDTF">2016-12-25T17:09:00Z</dcterms:modified>
</cp:coreProperties>
</file>