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71" w:rsidRPr="00BC39D4" w:rsidRDefault="00AC2871" w:rsidP="00AC2871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 w:rsidRPr="00BC39D4">
        <w:rPr>
          <w:b/>
          <w:color w:val="000000"/>
          <w:spacing w:val="3"/>
          <w:sz w:val="28"/>
          <w:szCs w:val="28"/>
        </w:rPr>
        <w:t>Вопрос</w:t>
      </w:r>
      <w:r>
        <w:rPr>
          <w:color w:val="000000"/>
          <w:spacing w:val="3"/>
          <w:sz w:val="28"/>
          <w:szCs w:val="28"/>
        </w:rPr>
        <w:t xml:space="preserve">. </w:t>
      </w:r>
      <w:r w:rsidRPr="00BC39D4">
        <w:rPr>
          <w:color w:val="000000"/>
          <w:spacing w:val="3"/>
          <w:sz w:val="28"/>
          <w:szCs w:val="28"/>
        </w:rPr>
        <w:t>Кто может обратиться с гражданским иском о возмещении имущественного вреда, причиненного преступлением, а кого привлекут в качестве ответчиков?</w:t>
      </w:r>
    </w:p>
    <w:p w:rsidR="00AC2871" w:rsidRDefault="00AC2871" w:rsidP="00AC2871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</w:p>
    <w:p w:rsidR="00AC2871" w:rsidRPr="00BC39D4" w:rsidRDefault="00AC2871" w:rsidP="00AC2871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 w:rsidRPr="00BC39D4">
        <w:rPr>
          <w:b/>
          <w:color w:val="000000"/>
          <w:spacing w:val="3"/>
          <w:sz w:val="28"/>
          <w:szCs w:val="28"/>
        </w:rPr>
        <w:t>Ответ.</w:t>
      </w:r>
      <w:r>
        <w:rPr>
          <w:color w:val="000000"/>
          <w:spacing w:val="3"/>
          <w:sz w:val="28"/>
          <w:szCs w:val="28"/>
        </w:rPr>
        <w:t xml:space="preserve"> </w:t>
      </w:r>
      <w:r w:rsidRPr="00BC39D4">
        <w:rPr>
          <w:color w:val="000000"/>
          <w:spacing w:val="3"/>
          <w:sz w:val="28"/>
          <w:szCs w:val="28"/>
        </w:rPr>
        <w:t>В соответствии со статьей 44 Уголовно-процессуального кодекса Российской Федерации право подать гражданский иск в рамках уголовного дела есть как у физических, так и юридических лиц, при наличии оснований полагать, что данный вред причинен им непосредственно преступлением. Кроме того, гражданский иск может быть предъявлен законными представителями потерпевших либо прокурором.</w:t>
      </w:r>
    </w:p>
    <w:p w:rsidR="00AC2871" w:rsidRPr="00BC39D4" w:rsidRDefault="00AC2871" w:rsidP="00AC2871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 w:rsidRPr="00BC39D4">
        <w:rPr>
          <w:color w:val="000000"/>
          <w:spacing w:val="3"/>
          <w:sz w:val="28"/>
          <w:szCs w:val="28"/>
        </w:rPr>
        <w:t>По общему правилу в качестве гражданского ответчика привлекается обвиняемый по уголовному делу. Если закон возлагает обязанность возмещения вреда на другое лицо, то ответчиком нужно привлечь его – даже если это юридическое лицо.</w:t>
      </w:r>
    </w:p>
    <w:p w:rsidR="00AC2871" w:rsidRPr="00BC39D4" w:rsidRDefault="00AC2871" w:rsidP="00AC2871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 w:rsidRPr="00BC39D4">
        <w:rPr>
          <w:color w:val="000000"/>
          <w:spacing w:val="3"/>
          <w:sz w:val="28"/>
          <w:szCs w:val="28"/>
        </w:rPr>
        <w:t>К примеру, если вред причинен преступлением, совершенным несовершеннолетним, который не имеет доходов или какого-либо имущества, достаточного для возмещения вреда, то в качестве гражданских ответчиков привлекаются его родители (усыновители) или попечители, либо организации для детей-сирот и детей, оставшихся без попечения родителей, в которой несовершеннолетний находился под надзором.</w:t>
      </w:r>
    </w:p>
    <w:p w:rsidR="00AC2871" w:rsidRPr="00BC39D4" w:rsidRDefault="00AC2871" w:rsidP="00AC2871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 w:rsidRPr="00BC39D4">
        <w:rPr>
          <w:color w:val="000000"/>
          <w:spacing w:val="3"/>
          <w:sz w:val="28"/>
          <w:szCs w:val="28"/>
        </w:rPr>
        <w:t>Кроме того, Пленумом Верховного Суда Российской Федерации в постановлении от 13.10.2020 № 23 «О практике рассмотрения судами гражданского иска по уголовному делу» даны иные разъяснения о применении судами при рассмотрении уголовных дел норм уголовно-процессуального закона при рассмотрении вопросов о возмещении вреда, причиненного преступлением.</w:t>
      </w:r>
    </w:p>
    <w:p w:rsidR="00AC2871" w:rsidRPr="00BC39D4" w:rsidRDefault="00AC2871" w:rsidP="00AC2871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 w:rsidRPr="00BC39D4">
        <w:rPr>
          <w:color w:val="000000"/>
          <w:spacing w:val="3"/>
          <w:sz w:val="28"/>
          <w:szCs w:val="28"/>
        </w:rPr>
        <w:t>Так, лицо, неправомерно завладевшее чужим имуществом, которое в дальнейшем было повреждено или утрачено вследствие действий другого лица, действовавшего независимо от виновного, в любом случае несет ответственность за причиненный в последующем вред.</w:t>
      </w:r>
    </w:p>
    <w:p w:rsidR="00AC2871" w:rsidRPr="00BC39D4" w:rsidRDefault="00AC2871" w:rsidP="00AC2871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 w:rsidRPr="00BC39D4">
        <w:rPr>
          <w:color w:val="000000"/>
          <w:spacing w:val="3"/>
          <w:sz w:val="28"/>
          <w:szCs w:val="28"/>
        </w:rPr>
        <w:t>Например, если лицо признано виновным в совершении преступления предусмотренного статьей 166 Уголовного Кодекса Российской Федерации (неправомерное завладение автомобилем или иным транспортным средством без цели хищения (угон)), имущественный вред, возникший в результате последующего хищения, уничтожения или повреждения другими лицами угнанного автомобиля, подлежит взысканию с самого обвиняемого по уголовному делу.</w:t>
      </w:r>
    </w:p>
    <w:p w:rsidR="00AC2871" w:rsidRPr="00BC39D4" w:rsidRDefault="00AC2871" w:rsidP="00AC2871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 w:rsidRPr="00BC39D4">
        <w:rPr>
          <w:color w:val="000000"/>
          <w:spacing w:val="3"/>
          <w:sz w:val="28"/>
          <w:szCs w:val="28"/>
        </w:rPr>
        <w:t xml:space="preserve">Верховным Судом указано, что возмещению подлежит не только стоимость имущества, перечисленного в предъявленном обвинении, а также </w:t>
      </w:r>
      <w:proofErr w:type="gramStart"/>
      <w:r w:rsidRPr="00BC39D4">
        <w:rPr>
          <w:color w:val="000000"/>
          <w:spacing w:val="3"/>
          <w:sz w:val="28"/>
          <w:szCs w:val="28"/>
        </w:rPr>
        <w:t>вред</w:t>
      </w:r>
      <w:proofErr w:type="gramEnd"/>
      <w:r w:rsidRPr="00BC39D4">
        <w:rPr>
          <w:color w:val="000000"/>
          <w:spacing w:val="3"/>
          <w:sz w:val="28"/>
          <w:szCs w:val="28"/>
        </w:rPr>
        <w:t xml:space="preserve"> причиненный чужому имуществу, когда данные действия входили в способ совершения преступления. Например, повреждение дверей, окон, замков для незаконного проникновения в помещение, устройств сигнализации, замка зажигания автомобиля с целью его завладения.</w:t>
      </w:r>
    </w:p>
    <w:p w:rsidR="00AC2871" w:rsidRDefault="00AC2871" w:rsidP="00AC2871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 w:rsidRPr="00BC39D4">
        <w:rPr>
          <w:color w:val="000000"/>
          <w:spacing w:val="3"/>
          <w:sz w:val="28"/>
          <w:szCs w:val="28"/>
        </w:rPr>
        <w:lastRenderedPageBreak/>
        <w:t>При совершении преступных действий с имуществом, которое застраховано, ответчик по уголовному делу обязан возместить только ту часть расходов истца, которую не покрыла страховая компания.</w:t>
      </w:r>
    </w:p>
    <w:p w:rsidR="0033798E" w:rsidRDefault="0033798E">
      <w:bookmarkStart w:id="0" w:name="_GoBack"/>
      <w:bookmarkEnd w:id="0"/>
    </w:p>
    <w:sectPr w:rsidR="0033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15"/>
    <w:rsid w:val="001E7915"/>
    <w:rsid w:val="0033798E"/>
    <w:rsid w:val="00AC2871"/>
    <w:rsid w:val="00B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52504-69FD-42CE-BCA3-2A386D91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Лубышев Виктор Викторович</cp:lastModifiedBy>
  <cp:revision>2</cp:revision>
  <dcterms:created xsi:type="dcterms:W3CDTF">2021-06-22T08:20:00Z</dcterms:created>
  <dcterms:modified xsi:type="dcterms:W3CDTF">2021-06-22T08:28:00Z</dcterms:modified>
</cp:coreProperties>
</file>