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>Согласно п. 1 ст. 22 Федерального закона «О санитарно-эпидемиологическом благополучии населения»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обитания,  которые должны осуществляться в соответствии с санитарными правилами иными нормативными правовыми актами Российской Федерации.</w:t>
      </w:r>
    </w:p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>С 01 января 2020 вступил в силу СанПиН 2.1.7.3550-19 «Санитарно-эпидемиологические требования к содержанию территорий муниципальных образований», утверждённые постановлением Главного государственного санитарного врача Российской Федерации от 05.12.2019 № 20.</w:t>
      </w:r>
    </w:p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 xml:space="preserve">Согласно новому </w:t>
      </w:r>
      <w:proofErr w:type="spellStart"/>
      <w:r w:rsidRPr="00F20508">
        <w:rPr>
          <w:color w:val="2C2C2C"/>
          <w:sz w:val="28"/>
          <w:szCs w:val="28"/>
        </w:rPr>
        <w:t>СанПин</w:t>
      </w:r>
      <w:proofErr w:type="spellEnd"/>
      <w:r w:rsidRPr="00F20508">
        <w:rPr>
          <w:color w:val="2C2C2C"/>
          <w:sz w:val="28"/>
          <w:szCs w:val="28"/>
        </w:rPr>
        <w:t xml:space="preserve"> на территориях муниципальных образований контейнерные площадки независимо от видов мусоросборников должны иметь подъездной путь, водонепроницаемое покрытие с уклоном для отведения талых и дождевых сточных вод и ограждение.</w:t>
      </w:r>
    </w:p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>Расстояние от контейнерных площадок до жилых зданий, территорий детских и спортивных площадок, образовательных организаций и мест массового отдыха населения должно быть не менее 20 м, но не более 100 м; до территорий медицинских организаций – не менее 25 м.</w:t>
      </w:r>
    </w:p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>Санитарными правилами установлено максимальное количество мусоросборников на контейнерных площадках – не более 10 контейнеров для накопления твердых коммунальных отходов и не более 2 бункеров для накопления крупногабаритных отходов.</w:t>
      </w:r>
    </w:p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>Накопление крупногабаритных отходов должно осуществляться в бункеры на контейнерных площадках или на специальных площадках складирования крупногабаритных отходов, имеющих водонепроницаемое покрытие и ограждение с трех сторон высотой не менее 1 м.</w:t>
      </w:r>
    </w:p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>Мусоросборники должны быть закрыты, находиться в исправном состоянии. Хозяйствующие субъекты обязаны обеспечить проведение промывки и дезинфекции контейнеров, бункеров, а также уборку, дезинсекцию и дератизацию контейнерной площадки. При этом</w:t>
      </w:r>
      <w:proofErr w:type="gramStart"/>
      <w:r w:rsidRPr="00F20508">
        <w:rPr>
          <w:color w:val="2C2C2C"/>
          <w:sz w:val="28"/>
          <w:szCs w:val="28"/>
        </w:rPr>
        <w:t>,</w:t>
      </w:r>
      <w:proofErr w:type="gramEnd"/>
      <w:r w:rsidRPr="00F20508">
        <w:rPr>
          <w:color w:val="2C2C2C"/>
          <w:sz w:val="28"/>
          <w:szCs w:val="28"/>
        </w:rPr>
        <w:t xml:space="preserve"> промывка не допускается на контейнерных площадках.</w:t>
      </w:r>
    </w:p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>Срок временного накопления несортированных твердых коммунальных отходов определяется исходя из среднесуточной температуры наружного воздуха в течение 3-х суток:</w:t>
      </w:r>
    </w:p>
    <w:p w:rsidR="00F20508" w:rsidRPr="00F20508" w:rsidRDefault="00F20508" w:rsidP="00F20508">
      <w:pPr>
        <w:shd w:val="clear" w:color="auto" w:fill="FFFFFF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>плюс 5 °C и выше - не более 1 суток;</w:t>
      </w:r>
    </w:p>
    <w:p w:rsidR="00F20508" w:rsidRPr="00F20508" w:rsidRDefault="00F20508" w:rsidP="00F20508">
      <w:pPr>
        <w:shd w:val="clear" w:color="auto" w:fill="FFFFFF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>плюс 4 °C и ниже - не более 3 суток.</w:t>
      </w:r>
    </w:p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 xml:space="preserve">Крупногабаритные отходы должны </w:t>
      </w:r>
      <w:proofErr w:type="gramStart"/>
      <w:r w:rsidRPr="00F20508">
        <w:rPr>
          <w:color w:val="2C2C2C"/>
          <w:sz w:val="28"/>
          <w:szCs w:val="28"/>
        </w:rPr>
        <w:t>вывозится</w:t>
      </w:r>
      <w:proofErr w:type="gramEnd"/>
      <w:r w:rsidRPr="00F20508">
        <w:rPr>
          <w:color w:val="2C2C2C"/>
          <w:sz w:val="28"/>
          <w:szCs w:val="28"/>
        </w:rPr>
        <w:t xml:space="preserve"> не реже 1 раза в 7 календарных дней.</w:t>
      </w:r>
    </w:p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>Не допускается сортировка отходов из мусоросборников и мусоровозов в местах (площадках) накопления твердых коммунальных отходов.</w:t>
      </w:r>
    </w:p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>Транспортирование отходов производится с использованием транспортных средств, исключающих потери отходов. Указанные транспортные средства должны подвергаться мойке с дезинфекцией не реже 1 раза в 10 календарных дней.</w:t>
      </w:r>
    </w:p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lastRenderedPageBreak/>
        <w:t>В общественных местах должны быть установлены урны. Расстояние между ними определяется в зависимости от использования данных объектов и должно составлять не более 100 м. Удаление отходов из урн должно производиться не реже 1 раза в день.</w:t>
      </w:r>
    </w:p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>Сжигание листьев на территориях муниципальных образований запрещено. Собранные листья необходимо вывозить на объекты размещения отходов.</w:t>
      </w:r>
    </w:p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 xml:space="preserve">Не допускается размещение снега и льда, загрязненного </w:t>
      </w:r>
      <w:proofErr w:type="spellStart"/>
      <w:r w:rsidRPr="00F20508">
        <w:rPr>
          <w:color w:val="2C2C2C"/>
          <w:sz w:val="28"/>
          <w:szCs w:val="28"/>
        </w:rPr>
        <w:t>противогололедными</w:t>
      </w:r>
      <w:proofErr w:type="spellEnd"/>
      <w:r w:rsidRPr="00F20508">
        <w:rPr>
          <w:color w:val="2C2C2C"/>
          <w:sz w:val="28"/>
          <w:szCs w:val="28"/>
        </w:rPr>
        <w:t xml:space="preserve"> материалами и реагентами, на площади зеленых насаждений, детских и спортивных площадках и в местах массового отдыха населения.</w:t>
      </w:r>
    </w:p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 xml:space="preserve">Собранный снег должен </w:t>
      </w:r>
      <w:proofErr w:type="gramStart"/>
      <w:r w:rsidRPr="00F20508">
        <w:rPr>
          <w:color w:val="2C2C2C"/>
          <w:sz w:val="28"/>
          <w:szCs w:val="28"/>
        </w:rPr>
        <w:t>вывозится</w:t>
      </w:r>
      <w:proofErr w:type="gramEnd"/>
      <w:r w:rsidRPr="00F20508">
        <w:rPr>
          <w:color w:val="2C2C2C"/>
          <w:sz w:val="28"/>
          <w:szCs w:val="28"/>
        </w:rPr>
        <w:t xml:space="preserve"> на специально отведенные площадки с водонепроницаемым покрытием и обвалованные сплошным земляным валом или на </w:t>
      </w:r>
      <w:proofErr w:type="spellStart"/>
      <w:r w:rsidRPr="00F20508">
        <w:rPr>
          <w:color w:val="2C2C2C"/>
          <w:sz w:val="28"/>
          <w:szCs w:val="28"/>
        </w:rPr>
        <w:t>снегоплавильные</w:t>
      </w:r>
      <w:proofErr w:type="spellEnd"/>
      <w:r w:rsidRPr="00F20508">
        <w:rPr>
          <w:color w:val="2C2C2C"/>
          <w:sz w:val="28"/>
          <w:szCs w:val="28"/>
        </w:rPr>
        <w:t xml:space="preserve"> установки.</w:t>
      </w:r>
    </w:p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>Частью 1 статьи 6.35 Кодекса Российской Федерации об административных правонарушениях за несоблюдение санитарно-эпидемиологических требований к сбору, накоплению, транспортированию, обработке, утилизации или обезвреживанию отходов производства и потребления установлена административная ответственность.</w:t>
      </w:r>
    </w:p>
    <w:p w:rsidR="00F20508" w:rsidRPr="00F20508" w:rsidRDefault="00F20508" w:rsidP="00F20508">
      <w:pPr>
        <w:shd w:val="clear" w:color="auto" w:fill="FFFFFF"/>
        <w:ind w:firstLine="708"/>
        <w:jc w:val="both"/>
        <w:rPr>
          <w:color w:val="2C2C2C"/>
          <w:sz w:val="28"/>
          <w:szCs w:val="28"/>
        </w:rPr>
      </w:pPr>
      <w:r w:rsidRPr="00F20508">
        <w:rPr>
          <w:color w:val="2C2C2C"/>
          <w:sz w:val="28"/>
          <w:szCs w:val="28"/>
        </w:rPr>
        <w:t xml:space="preserve">Совершение данного правонарушения влечет наложение административного штрафа на граждан в размере от двух тысяч до трех тысяч </w:t>
      </w:r>
      <w:proofErr w:type="spellStart"/>
      <w:r w:rsidRPr="00F20508">
        <w:rPr>
          <w:color w:val="2C2C2C"/>
          <w:sz w:val="28"/>
          <w:szCs w:val="28"/>
        </w:rPr>
        <w:t>рублей</w:t>
      </w:r>
      <w:proofErr w:type="gramStart"/>
      <w:r w:rsidRPr="00F20508">
        <w:rPr>
          <w:color w:val="2C2C2C"/>
          <w:sz w:val="28"/>
          <w:szCs w:val="28"/>
        </w:rPr>
        <w:t>;н</w:t>
      </w:r>
      <w:proofErr w:type="gramEnd"/>
      <w:r w:rsidRPr="00F20508">
        <w:rPr>
          <w:color w:val="2C2C2C"/>
          <w:sz w:val="28"/>
          <w:szCs w:val="28"/>
        </w:rPr>
        <w:t>а</w:t>
      </w:r>
      <w:proofErr w:type="spellEnd"/>
      <w:r w:rsidRPr="00F20508">
        <w:rPr>
          <w:color w:val="2C2C2C"/>
          <w:sz w:val="28"/>
          <w:szCs w:val="28"/>
        </w:rPr>
        <w:t xml:space="preserve"> должностных лиц в размере от тридцати тысяч до сорока тысяч рублей; на юридических лиц - от двухсот </w:t>
      </w:r>
      <w:proofErr w:type="spellStart"/>
      <w:r w:rsidRPr="00F20508">
        <w:rPr>
          <w:color w:val="2C2C2C"/>
          <w:sz w:val="28"/>
          <w:szCs w:val="28"/>
        </w:rPr>
        <w:t>пятидесятитысяч</w:t>
      </w:r>
      <w:proofErr w:type="spellEnd"/>
      <w:r w:rsidRPr="00F20508">
        <w:rPr>
          <w:color w:val="2C2C2C"/>
          <w:sz w:val="28"/>
          <w:szCs w:val="28"/>
        </w:rPr>
        <w:t xml:space="preserve"> до трехсот пятидесяти тысяч рублей или административное приостановление деятельности на срок до девяноста суток.</w:t>
      </w:r>
    </w:p>
    <w:p w:rsidR="00EE7BDD" w:rsidRPr="00F20508" w:rsidRDefault="00EE7BDD" w:rsidP="00F20508">
      <w:pPr>
        <w:jc w:val="both"/>
        <w:rPr>
          <w:sz w:val="28"/>
          <w:szCs w:val="28"/>
        </w:rPr>
      </w:pPr>
      <w:bookmarkStart w:id="0" w:name="_GoBack"/>
      <w:bookmarkEnd w:id="0"/>
    </w:p>
    <w:sectPr w:rsidR="00EE7BDD" w:rsidRPr="00F2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1A"/>
    <w:rsid w:val="00005D19"/>
    <w:rsid w:val="00024931"/>
    <w:rsid w:val="00026210"/>
    <w:rsid w:val="000414FB"/>
    <w:rsid w:val="00047DCF"/>
    <w:rsid w:val="00077E4D"/>
    <w:rsid w:val="000C4CB9"/>
    <w:rsid w:val="000D664F"/>
    <w:rsid w:val="000F76AD"/>
    <w:rsid w:val="00116CF1"/>
    <w:rsid w:val="0015487E"/>
    <w:rsid w:val="00163124"/>
    <w:rsid w:val="00182374"/>
    <w:rsid w:val="00184309"/>
    <w:rsid w:val="001E02DE"/>
    <w:rsid w:val="00210453"/>
    <w:rsid w:val="0021144C"/>
    <w:rsid w:val="00244E3B"/>
    <w:rsid w:val="00272552"/>
    <w:rsid w:val="00281172"/>
    <w:rsid w:val="00293CF5"/>
    <w:rsid w:val="002A33FF"/>
    <w:rsid w:val="002C4BBF"/>
    <w:rsid w:val="002D78AF"/>
    <w:rsid w:val="003175E8"/>
    <w:rsid w:val="00332486"/>
    <w:rsid w:val="0036210E"/>
    <w:rsid w:val="00363AB2"/>
    <w:rsid w:val="003713E0"/>
    <w:rsid w:val="003E7C12"/>
    <w:rsid w:val="003F570C"/>
    <w:rsid w:val="0041233F"/>
    <w:rsid w:val="00433D6B"/>
    <w:rsid w:val="00455F9E"/>
    <w:rsid w:val="00477087"/>
    <w:rsid w:val="004B37A6"/>
    <w:rsid w:val="004B452B"/>
    <w:rsid w:val="004D38A1"/>
    <w:rsid w:val="004E5B86"/>
    <w:rsid w:val="004F47CB"/>
    <w:rsid w:val="005412FC"/>
    <w:rsid w:val="0055214A"/>
    <w:rsid w:val="00573F08"/>
    <w:rsid w:val="005C597F"/>
    <w:rsid w:val="00611BCA"/>
    <w:rsid w:val="00644394"/>
    <w:rsid w:val="00655B59"/>
    <w:rsid w:val="006921C4"/>
    <w:rsid w:val="00693983"/>
    <w:rsid w:val="006C0101"/>
    <w:rsid w:val="006C0DDF"/>
    <w:rsid w:val="006D0055"/>
    <w:rsid w:val="00751C7D"/>
    <w:rsid w:val="00757435"/>
    <w:rsid w:val="00771DAF"/>
    <w:rsid w:val="00791F8F"/>
    <w:rsid w:val="007D3902"/>
    <w:rsid w:val="007E4110"/>
    <w:rsid w:val="007E5B94"/>
    <w:rsid w:val="007F127B"/>
    <w:rsid w:val="00816B9A"/>
    <w:rsid w:val="008304D6"/>
    <w:rsid w:val="00846E1A"/>
    <w:rsid w:val="00852D82"/>
    <w:rsid w:val="0088200B"/>
    <w:rsid w:val="00891CEA"/>
    <w:rsid w:val="008C37B6"/>
    <w:rsid w:val="008D40FA"/>
    <w:rsid w:val="008D734D"/>
    <w:rsid w:val="008F025F"/>
    <w:rsid w:val="008F6E1F"/>
    <w:rsid w:val="0090300D"/>
    <w:rsid w:val="009172D6"/>
    <w:rsid w:val="00923CE8"/>
    <w:rsid w:val="00933994"/>
    <w:rsid w:val="00951BCC"/>
    <w:rsid w:val="00965721"/>
    <w:rsid w:val="00967E74"/>
    <w:rsid w:val="00973FA3"/>
    <w:rsid w:val="009911D7"/>
    <w:rsid w:val="00995CFE"/>
    <w:rsid w:val="009A54E1"/>
    <w:rsid w:val="009A7862"/>
    <w:rsid w:val="009C18BE"/>
    <w:rsid w:val="00A2174A"/>
    <w:rsid w:val="00A357E7"/>
    <w:rsid w:val="00A66A73"/>
    <w:rsid w:val="00A7184F"/>
    <w:rsid w:val="00A76164"/>
    <w:rsid w:val="00A954C6"/>
    <w:rsid w:val="00AC1E3F"/>
    <w:rsid w:val="00B11EA7"/>
    <w:rsid w:val="00B263F4"/>
    <w:rsid w:val="00B27ECF"/>
    <w:rsid w:val="00B36FE4"/>
    <w:rsid w:val="00B416EF"/>
    <w:rsid w:val="00B50140"/>
    <w:rsid w:val="00B7467D"/>
    <w:rsid w:val="00B82BFA"/>
    <w:rsid w:val="00BC7DC7"/>
    <w:rsid w:val="00BD2239"/>
    <w:rsid w:val="00BD25DD"/>
    <w:rsid w:val="00BE4011"/>
    <w:rsid w:val="00C07A39"/>
    <w:rsid w:val="00C152D5"/>
    <w:rsid w:val="00C34C75"/>
    <w:rsid w:val="00C64390"/>
    <w:rsid w:val="00C66B18"/>
    <w:rsid w:val="00C735F4"/>
    <w:rsid w:val="00C876C5"/>
    <w:rsid w:val="00C94B7A"/>
    <w:rsid w:val="00C97770"/>
    <w:rsid w:val="00CA0BB5"/>
    <w:rsid w:val="00CA7854"/>
    <w:rsid w:val="00CB1C74"/>
    <w:rsid w:val="00CB4DBD"/>
    <w:rsid w:val="00CB53D0"/>
    <w:rsid w:val="00CC17CC"/>
    <w:rsid w:val="00CD790E"/>
    <w:rsid w:val="00D2381A"/>
    <w:rsid w:val="00D87275"/>
    <w:rsid w:val="00D943EE"/>
    <w:rsid w:val="00DB6C9D"/>
    <w:rsid w:val="00DC5832"/>
    <w:rsid w:val="00DD7280"/>
    <w:rsid w:val="00DF076E"/>
    <w:rsid w:val="00E00959"/>
    <w:rsid w:val="00E30306"/>
    <w:rsid w:val="00E6656D"/>
    <w:rsid w:val="00E84CB1"/>
    <w:rsid w:val="00E86843"/>
    <w:rsid w:val="00E9502D"/>
    <w:rsid w:val="00E96436"/>
    <w:rsid w:val="00EA595A"/>
    <w:rsid w:val="00EA6300"/>
    <w:rsid w:val="00EB484C"/>
    <w:rsid w:val="00EE5656"/>
    <w:rsid w:val="00EE7BDD"/>
    <w:rsid w:val="00F16965"/>
    <w:rsid w:val="00F20508"/>
    <w:rsid w:val="00F332C0"/>
    <w:rsid w:val="00F367B5"/>
    <w:rsid w:val="00F43EDC"/>
    <w:rsid w:val="00F7708B"/>
    <w:rsid w:val="00F8416B"/>
    <w:rsid w:val="00FA23F2"/>
    <w:rsid w:val="00FB51FC"/>
    <w:rsid w:val="00FC61C5"/>
    <w:rsid w:val="00FD7B92"/>
    <w:rsid w:val="00FE71AD"/>
    <w:rsid w:val="00FE7286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3453</Characters>
  <Application>Microsoft Office Word</Application>
  <DocSecurity>0</DocSecurity>
  <Lines>28</Lines>
  <Paragraphs>8</Paragraphs>
  <ScaleCrop>false</ScaleCrop>
  <Company>Магнит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Памбухчан</dc:creator>
  <cp:keywords/>
  <dc:description/>
  <cp:lastModifiedBy>Памбухчан</cp:lastModifiedBy>
  <cp:revision>2</cp:revision>
  <dcterms:created xsi:type="dcterms:W3CDTF">2020-06-22T13:19:00Z</dcterms:created>
  <dcterms:modified xsi:type="dcterms:W3CDTF">2020-06-22T13:21:00Z</dcterms:modified>
</cp:coreProperties>
</file>