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О РЕЗУЛЬТАТАХ ПУБЛИЧНЫХ СЛУШАНИЙ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 Орёл</w:t>
        <w:tab/>
        <w:tab/>
        <w:tab/>
        <w:tab/>
        <w:tab/>
        <w:tab/>
        <w:tab/>
        <w:tab/>
        <w:t xml:space="preserve">               15 декабря 2014 г.</w:t>
      </w:r>
    </w:p>
    <w:p>
      <w:pPr>
        <w:pStyle w:val="Normal"/>
        <w:ind w:left="-180" w:right="0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Дата и место проведения публичных слушаний: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9 декабря, малый зал администрации Заводского района города Орла (ул. 1-я Посадская, 14)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мэра города Орла от 2 декабря 2014 года № 212-П.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  <w:u w:val="none"/>
          <w:shd w:fill="FFFFFF" w:val="clear"/>
        </w:rPr>
        <w:tab/>
      </w:r>
      <w:r>
        <w:rPr>
          <w:b/>
          <w:sz w:val="28"/>
          <w:szCs w:val="28"/>
        </w:rPr>
        <w:t>Вопросы, рассмотренные на публичных слушаниях: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 w:val="false"/>
          <w:bCs w:val="false"/>
          <w:sz w:val="28"/>
          <w:szCs w:val="28"/>
        </w:rPr>
        <w:t>1. Предо</w:t>
      </w:r>
      <w:r>
        <w:rPr>
          <w:sz w:val="28"/>
          <w:szCs w:val="28"/>
        </w:rPr>
        <w:t>ставление разрешения на условно разрешенный вид использования земельного участка - индивидуальные жилые дома (код 1.110) площадью 1377 кв.м, с кадастровым номером 57:25:0020416:12 по ул. Карачевской, 136, принадлежащего Полуниной Е.Ю., Рудневу А.Л. на праве общей долевой собственности.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Предоставление разрешения на отклонение от предельных параметров разрешённого строительства, реконструкции объекта капитального строительства по ул. Карачевской, 136 в части </w:t>
      </w:r>
      <w:bookmarkStart w:id="0" w:name="__DdeLink__11791_708308494"/>
      <w:r>
        <w:rPr>
          <w:sz w:val="28"/>
          <w:szCs w:val="28"/>
        </w:rPr>
        <w:t>размещения объекта капитального строительства от границы земельного участка с юго-западной стороны на расстоянии - 0</w:t>
      </w:r>
      <w:bookmarkEnd w:id="0"/>
      <w:r>
        <w:rPr>
          <w:sz w:val="28"/>
          <w:szCs w:val="28"/>
        </w:rPr>
        <w:t xml:space="preserve"> м.</w:t>
      </w:r>
    </w:p>
    <w:p>
      <w:pPr>
        <w:pStyle w:val="Normal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6"/>
          <w:szCs w:val="26"/>
          <w:shd w:fill="FFFFFF" w:val="clear"/>
        </w:rPr>
        <w:tab/>
      </w:r>
      <w:r>
        <w:rPr>
          <w:b w:val="false"/>
          <w:bCs w:val="false"/>
          <w:sz w:val="28"/>
          <w:szCs w:val="28"/>
          <w:shd w:fill="FFFFFF" w:val="clear"/>
        </w:rPr>
        <w:t>В публичных слушаниях приняло участие 6 человек.</w:t>
      </w:r>
    </w:p>
    <w:p>
      <w:pPr>
        <w:pStyle w:val="Normal"/>
        <w:ind w:left="0" w:right="0" w:firstLine="708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8"/>
          <w:szCs w:val="28"/>
          <w:shd w:fill="FFFFFF" w:val="clear"/>
        </w:rPr>
        <w:t>Участники публичных слушаний не возражали против предоставления разрешений на условно разрешенный вид использования земельного участка и на отклонение от предельных параметров разрешённого строительства, реконструкции объекта капитального строительства на земельном участке с кадастровым номером 57:25:0020416:12, расположенном по ул. Карачевской, 136.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Публичные слушания в городе Орле по вопросу предоставления разрешений на условно разрешенный вид использования земельного участка и на отклонение от предельных параметров разрешённого строительства объекта капитального строительства по ул. Карачевской, 136 проведены в соответствии с действующим законодательством, Положением «О порядке проведения публичных слушаний по вопросам градостроительной деятельности в городе Орле» и Правилами землепользования и застройки городского округа «Город Орёл».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 Подготовить рекомендации главе администрации города Орла в соответствии со статьями 39, 40 Градостроительного кодекса Российской Федерации для принятия им решения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рассматриваемому вопросу.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по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архитектуры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администрации </w:t>
      </w:r>
    </w:p>
    <w:p>
      <w:pPr>
        <w:pStyle w:val="Normal"/>
        <w:jc w:val="both"/>
        <w:rPr>
          <w:sz w:val="28"/>
          <w:szCs w:val="28"/>
        </w:rPr>
      </w:pPr>
      <w:bookmarkStart w:id="1" w:name="__DdeLink__801_41086018411"/>
      <w:bookmarkEnd w:id="1"/>
      <w:r>
        <w:rPr>
          <w:sz w:val="28"/>
          <w:szCs w:val="28"/>
        </w:rPr>
        <w:t>города Орла</w:t>
        <w:tab/>
        <w:tab/>
        <w:tab/>
        <w:tab/>
        <w:tab/>
        <w:tab/>
        <w:t xml:space="preserve">     </w:t>
        <w:tab/>
        <w:tab/>
        <w:t xml:space="preserve">      О.В. Минкин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     </w:t>
        <w:tab/>
        <w:t xml:space="preserve">   </w:t>
        <w:tab/>
        <w:t xml:space="preserve">      </w:t>
        <w:tab/>
        <w:t xml:space="preserve">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комиссии, ответственный за проведение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</w:t>
        <w:tab/>
        <w:tab/>
        <w:tab/>
        <w:tab/>
        <w:t xml:space="preserve">    </w:t>
        <w:tab/>
        <w:tab/>
        <w:tab/>
        <w:t xml:space="preserve">      Т.П. Мартынова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40" w:right="567" w:header="0" w:top="780" w:footer="0" w:bottom="86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basedOn w:val="Normal"/>
    <w:next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Заголовок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Заголовок 4"/>
    <w:basedOn w:val="Normal"/>
    <w:next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Style10">
    <w:name w:val="Основной шрифт абзаца"/>
    <w:rPr/>
  </w:style>
  <w:style w:type="paragraph" w:styleId="Style11">
    <w:name w:val="Заголовок"/>
    <w:basedOn w:val="Normal"/>
    <w:next w:val="Style12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>
      <w:rFonts w:cs="Mangal"/>
    </w:rPr>
  </w:style>
  <w:style w:type="paragraph" w:styleId="21">
    <w:name w:val="Знак Знак2 Знак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16">
    <w:name w:val="Содержимое таблицы"/>
    <w:basedOn w:val="Normal"/>
    <w:pPr>
      <w:suppressLineNumbers/>
    </w:pPr>
    <w:rPr/>
  </w:style>
  <w:style w:type="paragraph" w:styleId="Style17">
    <w:name w:val="Заголовок таблицы"/>
    <w:basedOn w:val="Style16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480780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Printed>2014-12-15T10:34:49Z</cp:lastPrinted>
  <dcterms:modified xsi:type="dcterms:W3CDTF">2014-12-05T10:01:51Z</dcterms:modified>
  <cp:revision>550</cp:revision>
</cp:coreProperties>
</file>