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7" w:rsidRDefault="00720867" w:rsidP="00720867">
      <w:pPr>
        <w:pStyle w:val="20"/>
        <w:shd w:val="clear" w:color="auto" w:fill="auto"/>
        <w:tabs>
          <w:tab w:val="left" w:pos="1423"/>
        </w:tabs>
        <w:spacing w:after="195" w:line="259" w:lineRule="exact"/>
        <w:ind w:firstLine="0"/>
        <w:jc w:val="center"/>
        <w:rPr>
          <w:b/>
        </w:rPr>
      </w:pPr>
      <w:r w:rsidRPr="00720867">
        <w:rPr>
          <w:b/>
        </w:rPr>
        <w:t>Изменения в сфере установления административной ответственности в целях защиты жизни и здоровья несовершеннолетних.</w:t>
      </w:r>
    </w:p>
    <w:p w:rsidR="00720867" w:rsidRPr="00720867" w:rsidRDefault="00720867" w:rsidP="00720867">
      <w:pPr>
        <w:pStyle w:val="20"/>
        <w:shd w:val="clear" w:color="auto" w:fill="auto"/>
        <w:tabs>
          <w:tab w:val="left" w:pos="1423"/>
        </w:tabs>
        <w:spacing w:after="195" w:line="259" w:lineRule="exact"/>
        <w:ind w:firstLine="0"/>
        <w:jc w:val="center"/>
        <w:rPr>
          <w:b/>
        </w:rPr>
      </w:pPr>
      <w:bookmarkStart w:id="0" w:name="_GoBack"/>
      <w:bookmarkEnd w:id="0"/>
    </w:p>
    <w:p w:rsidR="00720867" w:rsidRDefault="00720867" w:rsidP="00720867">
      <w:pPr>
        <w:pStyle w:val="20"/>
        <w:shd w:val="clear" w:color="auto" w:fill="auto"/>
        <w:spacing w:line="240" w:lineRule="exact"/>
        <w:ind w:firstLine="760"/>
        <w:jc w:val="both"/>
      </w:pPr>
      <w:r>
        <w:t>Федеральным законом от 03.02.2025 № 2-ФЗ «О внесении изменений в статью 14.53 Кодекса Российской Федерации об административных правонарушениях» внесены изменения в ст. 14.53 КоАП РФ.</w:t>
      </w:r>
    </w:p>
    <w:p w:rsidR="00720867" w:rsidRDefault="00720867" w:rsidP="00720867">
      <w:pPr>
        <w:pStyle w:val="20"/>
        <w:shd w:val="clear" w:color="auto" w:fill="auto"/>
        <w:spacing w:line="240" w:lineRule="exact"/>
        <w:ind w:firstLine="760"/>
        <w:jc w:val="both"/>
      </w:pPr>
      <w:r>
        <w:t>Согласно поправкам устанавливается административная ответственность за продажу несовершеннолетним опасных бытовых товаров с газом, которые включены в специальный перечень.</w:t>
      </w:r>
    </w:p>
    <w:p w:rsidR="00720867" w:rsidRDefault="00720867" w:rsidP="00720867">
      <w:pPr>
        <w:pStyle w:val="20"/>
        <w:shd w:val="clear" w:color="auto" w:fill="auto"/>
        <w:spacing w:line="240" w:lineRule="exact"/>
        <w:ind w:firstLine="760"/>
        <w:jc w:val="both"/>
      </w:pPr>
      <w:r>
        <w:t>Совершение указанного административного правонарушения влечет административное наказание в виде штрафа. Для граждан штраф составит от 200 тыс. до 300 тыс. руб., для должностных лиц - от 500 тыс. до 700 тыс. руб., для юридических ли</w:t>
      </w:r>
      <w:proofErr w:type="gramStart"/>
      <w:r>
        <w:t>ц-</w:t>
      </w:r>
      <w:proofErr w:type="gramEnd"/>
      <w:r>
        <w:t xml:space="preserve"> от 1,5 млн до 2 млн руб.</w:t>
      </w:r>
    </w:p>
    <w:p w:rsidR="00720867" w:rsidRDefault="00720867" w:rsidP="00720867">
      <w:pPr>
        <w:pStyle w:val="20"/>
        <w:shd w:val="clear" w:color="auto" w:fill="auto"/>
        <w:spacing w:line="240" w:lineRule="exact"/>
        <w:ind w:firstLine="760"/>
        <w:jc w:val="both"/>
      </w:pPr>
      <w:r>
        <w:t>Указанные изменения вступают в силу с 01.09.2025.</w:t>
      </w:r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91"/>
    <w:multiLevelType w:val="multilevel"/>
    <w:tmpl w:val="99FCF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A"/>
    <w:rsid w:val="00720867"/>
    <w:rsid w:val="00AC5622"/>
    <w:rsid w:val="00D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867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867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2025-06-06T13:21:00Z</dcterms:created>
  <dcterms:modified xsi:type="dcterms:W3CDTF">2025-06-06T13:21:00Z</dcterms:modified>
</cp:coreProperties>
</file>