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Bdr>
          <w:bottom w:val="single" w:sz="6" w:space="15" w:color="D6DBDF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3D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Федеральным законом от 1 марта 2020 года № 47-ФЗ внесены изменения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На законодательном уровне закреплены нормы об обеспечении не менее одного раза в день бесплатным горячим питанием обучающихся по программам начального общего образования. Предусмотрена возможность предоставления бюджетам регионов субсидий на эти цели из федерального бюджета.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Законом 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Федеральный закон начнет действовать с 1 мая 2020 года, за исключением отдельных положений, для которых предусмотрена поэтапная реализация мероприятий - с 1 сентября 2020 года по 1 сентября 2023 года.</w:t>
      </w:r>
    </w:p>
    <w:p w:rsidR="00BE33D2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A5F" w:rsidRDefault="004B0E7B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4B0E7B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000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2020-06-25T07:19:00Z</dcterms:modified>
</cp:coreProperties>
</file>