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911" w:rsidRPr="007B6911" w:rsidRDefault="007B6911" w:rsidP="007B6911">
      <w:pPr>
        <w:pStyle w:val="ab"/>
        <w:shd w:val="clear" w:color="auto" w:fill="FFFFFF"/>
        <w:spacing w:after="0"/>
        <w:ind w:firstLine="567"/>
        <w:jc w:val="center"/>
        <w:rPr>
          <w:b/>
          <w:szCs w:val="24"/>
        </w:rPr>
      </w:pPr>
      <w:r w:rsidRPr="007B6911">
        <w:rPr>
          <w:b/>
          <w:szCs w:val="24"/>
        </w:rPr>
        <w:t>Отчет о результатах</w:t>
      </w:r>
    </w:p>
    <w:p w:rsidR="007B6911" w:rsidRPr="007B6911" w:rsidRDefault="007B6911" w:rsidP="007B6911">
      <w:pPr>
        <w:pStyle w:val="ab"/>
        <w:shd w:val="clear" w:color="auto" w:fill="FFFFFF"/>
        <w:spacing w:after="0"/>
        <w:ind w:firstLine="567"/>
        <w:jc w:val="center"/>
        <w:rPr>
          <w:b/>
          <w:szCs w:val="24"/>
        </w:rPr>
      </w:pPr>
      <w:r w:rsidRPr="007B6911">
        <w:rPr>
          <w:b/>
          <w:szCs w:val="24"/>
        </w:rPr>
        <w:t xml:space="preserve">деятельности главы </w:t>
      </w:r>
      <w:proofErr w:type="gramStart"/>
      <w:r w:rsidRPr="007B6911">
        <w:rPr>
          <w:b/>
          <w:szCs w:val="24"/>
        </w:rPr>
        <w:t>администрации  города</w:t>
      </w:r>
      <w:proofErr w:type="gramEnd"/>
      <w:r w:rsidRPr="007B6911">
        <w:rPr>
          <w:b/>
          <w:szCs w:val="24"/>
        </w:rPr>
        <w:t xml:space="preserve"> Орла</w:t>
      </w:r>
    </w:p>
    <w:p w:rsidR="007B6911" w:rsidRPr="007B6911" w:rsidRDefault="007B6911" w:rsidP="007B6911">
      <w:pPr>
        <w:pStyle w:val="ab"/>
        <w:shd w:val="clear" w:color="auto" w:fill="FFFFFF"/>
        <w:spacing w:after="0"/>
        <w:ind w:firstLine="567"/>
        <w:jc w:val="center"/>
        <w:rPr>
          <w:b/>
          <w:szCs w:val="24"/>
        </w:rPr>
      </w:pPr>
      <w:r w:rsidRPr="007B6911">
        <w:rPr>
          <w:b/>
          <w:szCs w:val="24"/>
        </w:rPr>
        <w:t>и деятельности администрации города Орла в 2019 году</w:t>
      </w:r>
    </w:p>
    <w:p w:rsidR="007B6911" w:rsidRPr="007B6911" w:rsidRDefault="007B6911" w:rsidP="007B6911">
      <w:pPr>
        <w:pStyle w:val="ab"/>
        <w:shd w:val="clear" w:color="auto" w:fill="FFFFFF"/>
        <w:spacing w:after="0"/>
        <w:ind w:firstLine="567"/>
        <w:jc w:val="both"/>
        <w:rPr>
          <w:b/>
          <w:szCs w:val="24"/>
        </w:rPr>
      </w:pPr>
    </w:p>
    <w:p w:rsidR="001B31BB" w:rsidRPr="007B6911" w:rsidRDefault="001B31BB" w:rsidP="007B6911">
      <w:pPr>
        <w:jc w:val="both"/>
        <w:rPr>
          <w:rFonts w:ascii="Times New Roman" w:hAnsi="Times New Roman" w:cs="Times New Roman"/>
          <w:b/>
          <w:sz w:val="24"/>
          <w:szCs w:val="24"/>
        </w:rPr>
      </w:pPr>
      <w:r w:rsidRPr="007B6911">
        <w:rPr>
          <w:rFonts w:ascii="Times New Roman" w:hAnsi="Times New Roman" w:cs="Times New Roman"/>
          <w:b/>
          <w:sz w:val="24"/>
          <w:szCs w:val="24"/>
        </w:rPr>
        <w:t xml:space="preserve">Основные экономические итоги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Итоги 2019 года характеризуются укреплением и развитием положительной динамики экономического роста. Оборот крупных и средних предприятий и организаций составил 176,2 млрд рублей, в действующих ценах вырос по сравнению с 2018 годом на 11,1%. Объем отгруженных товаров собственного производства, выполненных работ и услуг собственными силами предприятий и организаций всех видов деятельности, – 82,6 млрд рублей, вырос на 9,8%</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Ведущую роль в экономике города Орла имеет промышленное производство. Объем отгруженных товаров собственного производства в промышленном комплексе города составил 56,3 млрд рублей (68% общего объема), вырос в действующих ценах на 14,5%. В прошлом году начали работу два новых крупных предприятия: завод по производству напольных покрытий, завод по производству молочной продукции.</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Крупными и средними предприятиями и организациями получено 10,7 млрд рублей прибыли, на 10,5% больше, чем в 2018 году. Среднемесячная заработная плата в крупных и средних организациях города выросла на 8,3% и составила 35 тыс. рублей. Реальная заработная плата (с учетом инфляции) выросла на 3,4%.</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Улучшилось состояние рынка труда. Число официально зарегистрированных безработных за 2019 год снизилось на 7,4% и составило на конец года 1056 человек. При этом на начало 2020 года на предприятиях и в организациях города было 2300 вакантных постоянных рабочих мест.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году в городе Орле создано более двух тысяч новых субъектов малого и среднего предпринимательства. Налоговые поступления от этого сектора экономики увеличились по сравнению с 2018 годом на 14%.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Распределение субъектов малого предпринимательства по видам деятельности в 2019 году по сравнению с 2018 годом существенно не изменилось. Наиболее привлекательной для малого бизнеса </w:t>
      </w:r>
      <w:proofErr w:type="spellStart"/>
      <w:r w:rsidRPr="007B6911">
        <w:rPr>
          <w:rFonts w:ascii="Times New Roman" w:hAnsi="Times New Roman" w:cs="Times New Roman"/>
          <w:sz w:val="24"/>
          <w:szCs w:val="24"/>
        </w:rPr>
        <w:t>по­прежнему</w:t>
      </w:r>
      <w:proofErr w:type="spellEnd"/>
      <w:r w:rsidRPr="007B6911">
        <w:rPr>
          <w:rFonts w:ascii="Times New Roman" w:hAnsi="Times New Roman" w:cs="Times New Roman"/>
          <w:sz w:val="24"/>
          <w:szCs w:val="24"/>
        </w:rPr>
        <w:t xml:space="preserve"> является сфера торговли, общественного питания и гостиничного бизнеса – этими видами деятельности занимаются 42%. В промышленности и строительстве занято 18% от общего числа субъектов малого предпринимательства, в транспорте, информационной деятельности и связи – 13%, в операциях с недвижимым имуществом, профессиональной, научной, технической деятельности – 16%.</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соответствии с направлениями реализации национального проекта «Малое и среднее предпринимательство и поддержка индивидуальной предпринимательской инициативы» разработана программа «Развитие и поддержка малого и среднего предпринимательства в городе Орле на 2019­2021 годы». Мероприятия программы охватывают все аспекты развития малого и среднего предпринимательства: </w:t>
      </w:r>
      <w:proofErr w:type="gramStart"/>
      <w:r w:rsidRPr="007B6911">
        <w:rPr>
          <w:rFonts w:ascii="Times New Roman" w:hAnsi="Times New Roman" w:cs="Times New Roman"/>
          <w:sz w:val="24"/>
          <w:szCs w:val="24"/>
        </w:rPr>
        <w:t>оказывается</w:t>
      </w:r>
      <w:proofErr w:type="gramEnd"/>
      <w:r w:rsidRPr="007B6911">
        <w:rPr>
          <w:rFonts w:ascii="Times New Roman" w:hAnsi="Times New Roman" w:cs="Times New Roman"/>
          <w:sz w:val="24"/>
          <w:szCs w:val="24"/>
        </w:rPr>
        <w:t xml:space="preserve"> финансовая, имущественная, консультационная и информационная поддержка, проводятся мероприятия по пропаганде и популяризации предпринимательства среди молодежи, осуществляется поддержка ремесленной деятельности и социального предпринимательства. Работа в этой сфере администрацией города проводится в сотрудничестве с Фондом поддержки предпринимательства, Союзом «Орловская </w:t>
      </w:r>
      <w:proofErr w:type="spellStart"/>
      <w:r w:rsidRPr="007B6911">
        <w:rPr>
          <w:rFonts w:ascii="Times New Roman" w:hAnsi="Times New Roman" w:cs="Times New Roman"/>
          <w:sz w:val="24"/>
          <w:szCs w:val="24"/>
        </w:rPr>
        <w:t>торгово­промышленная</w:t>
      </w:r>
      <w:proofErr w:type="spellEnd"/>
      <w:r w:rsidRPr="007B6911">
        <w:rPr>
          <w:rFonts w:ascii="Times New Roman" w:hAnsi="Times New Roman" w:cs="Times New Roman"/>
          <w:sz w:val="24"/>
          <w:szCs w:val="24"/>
        </w:rPr>
        <w:t xml:space="preserve"> палата», уполномоченным по защите прав предпринимателей в Орловской области, региональным Центром поддержки экспорта и Орловским государственным университетом им. И.С. Тургенева.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lastRenderedPageBreak/>
        <w:t xml:space="preserve">В 2019 году администрация города Орла принимала участие в реализации регионального проекта поддержки </w:t>
      </w:r>
      <w:proofErr w:type="spellStart"/>
      <w:r w:rsidRPr="007B6911">
        <w:rPr>
          <w:rFonts w:ascii="Times New Roman" w:hAnsi="Times New Roman" w:cs="Times New Roman"/>
          <w:sz w:val="24"/>
          <w:szCs w:val="24"/>
        </w:rPr>
        <w:t>бизнес­стартов</w:t>
      </w:r>
      <w:proofErr w:type="spellEnd"/>
      <w:r w:rsidRPr="007B6911">
        <w:rPr>
          <w:rFonts w:ascii="Times New Roman" w:hAnsi="Times New Roman" w:cs="Times New Roman"/>
          <w:sz w:val="24"/>
          <w:szCs w:val="24"/>
        </w:rPr>
        <w:t xml:space="preserve"> в муниципальных образованиях Орловской области «Про100бизнес».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Активно работает Координационный совет по развитию малого и среднего предпринимательства в городе Орле. Работа Совета в 2019 году строилась по отраслевому принципу, созданы две рабочие группы – по развитию туризма и по приборостроению и электронике.</w:t>
      </w:r>
    </w:p>
    <w:p w:rsidR="001B31BB" w:rsidRPr="007B6911" w:rsidRDefault="001B31BB" w:rsidP="007B6911">
      <w:pPr>
        <w:jc w:val="both"/>
        <w:rPr>
          <w:rFonts w:ascii="Times New Roman" w:hAnsi="Times New Roman" w:cs="Times New Roman"/>
          <w:b/>
          <w:sz w:val="24"/>
          <w:szCs w:val="24"/>
        </w:rPr>
      </w:pPr>
      <w:r w:rsidRPr="007B6911">
        <w:rPr>
          <w:rFonts w:ascii="Times New Roman" w:hAnsi="Times New Roman" w:cs="Times New Roman"/>
          <w:b/>
          <w:sz w:val="24"/>
          <w:szCs w:val="24"/>
        </w:rPr>
        <w:t>Исполнение бюджета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Несмотря на наблюдаемую положительную динамику в экономике города его экономический потенциал при действующих нормативах отчислений налогов в городской бюджет не обеспечивает налоговых доходов в объеме, необходимом для полного финансирования расходов на исполнение полномочий по решению вопросов местного значения. В 2019 году налоговые доходы бюджета города Орла составили 1,8 млрд рублей — это только 12% от общей суммы налогов, уплаченных налогоплательщиками города Орла.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Бюджет города Орла за 2019 год по доходам исполнен в сумме 6 717,1 млн рублей (82,7% от утвержденного бюджета), в том числе: по налоговым и неналоговым – 2 243,0 млн рублей (85,5%), безвозмездным поступлениям – 4 474,1 млн рублей (81,4%).</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Бюджет города по расходам исполнен в сумме 6 803,8 млн рублей или 79,9% от плана, в том числе по собственным полномочиям – 2 827,2 млн рублей (82,6%), межбюджетным трансфертам – 3 976,6 млн рублей (78,1%).</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Конкурентные способы определения поставщиков и подрядчиков обеспечили экономию бюджетных средств в сумме 235,2 млн рублей, на 47,2% (75,4 млн рублей больше, чем в 2018 году).</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Несмотря на то, что исполнение бюджета осуществлялось в условиях жесточайшего дефицита финансовых ресурсов, городу удалось обеспечить выполнение социальных обязательств перед населением и бесперебойное функционирование городского хозяйства.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Наибольший объем расходов бюджета – 66,5% или 4 524,7 млн рублей– приходится на социальную сферу, в том числе: на образование – 3 902,5 млн рублей, культуру – 190,6 млн рублей, социальную политику – 429 млн рублей, физическую культуру и спорт – 2,7 млн рублей.</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На финансирование дорожного хозяйства, транспорта, других вопросов в области национальной экономики направлено 932 млн рублей (13,7% расходов бюджета), </w:t>
      </w:r>
      <w:proofErr w:type="spellStart"/>
      <w:r w:rsidRPr="007B6911">
        <w:rPr>
          <w:rFonts w:ascii="Times New Roman" w:hAnsi="Times New Roman" w:cs="Times New Roman"/>
          <w:sz w:val="24"/>
          <w:szCs w:val="24"/>
        </w:rPr>
        <w:t>жилищно­коммунальное</w:t>
      </w:r>
      <w:proofErr w:type="spellEnd"/>
      <w:r w:rsidRPr="007B6911">
        <w:rPr>
          <w:rFonts w:ascii="Times New Roman" w:hAnsi="Times New Roman" w:cs="Times New Roman"/>
          <w:sz w:val="24"/>
          <w:szCs w:val="24"/>
        </w:rPr>
        <w:t xml:space="preserve"> хозяйство – 656,8 млн рублей (9,7%) общегосударственные вопросы – 486,4 млн рублей (7,1%), обслуживание муниципального долга – 185,3 млн рублей (2,7%).</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Бюджетные инвестиции в 2019 году составили 129,5 млн рублей. Средства направлены на строительство водовода по ул. Высоковольтной от </w:t>
      </w:r>
      <w:proofErr w:type="spellStart"/>
      <w:r w:rsidRPr="007B6911">
        <w:rPr>
          <w:rFonts w:ascii="Times New Roman" w:hAnsi="Times New Roman" w:cs="Times New Roman"/>
          <w:sz w:val="24"/>
          <w:szCs w:val="24"/>
        </w:rPr>
        <w:t>Лужковского</w:t>
      </w:r>
      <w:proofErr w:type="spellEnd"/>
      <w:r w:rsidRPr="007B6911">
        <w:rPr>
          <w:rFonts w:ascii="Times New Roman" w:hAnsi="Times New Roman" w:cs="Times New Roman"/>
          <w:sz w:val="24"/>
          <w:szCs w:val="24"/>
        </w:rPr>
        <w:t xml:space="preserve"> водовода до </w:t>
      </w:r>
      <w:proofErr w:type="spellStart"/>
      <w:r w:rsidRPr="007B6911">
        <w:rPr>
          <w:rFonts w:ascii="Times New Roman" w:hAnsi="Times New Roman" w:cs="Times New Roman"/>
          <w:sz w:val="24"/>
          <w:szCs w:val="24"/>
        </w:rPr>
        <w:t>Кромского</w:t>
      </w:r>
      <w:proofErr w:type="spellEnd"/>
      <w:r w:rsidRPr="007B6911">
        <w:rPr>
          <w:rFonts w:ascii="Times New Roman" w:hAnsi="Times New Roman" w:cs="Times New Roman"/>
          <w:sz w:val="24"/>
          <w:szCs w:val="24"/>
        </w:rPr>
        <w:t xml:space="preserve"> шоссе – 16 млн рублей, строительство детского сада на 230 мест на ул. Полковника </w:t>
      </w:r>
      <w:proofErr w:type="spellStart"/>
      <w:r w:rsidRPr="007B6911">
        <w:rPr>
          <w:rFonts w:ascii="Times New Roman" w:hAnsi="Times New Roman" w:cs="Times New Roman"/>
          <w:sz w:val="24"/>
          <w:szCs w:val="24"/>
        </w:rPr>
        <w:t>Старинова</w:t>
      </w:r>
      <w:proofErr w:type="spellEnd"/>
      <w:r w:rsidRPr="007B6911">
        <w:rPr>
          <w:rFonts w:ascii="Times New Roman" w:hAnsi="Times New Roman" w:cs="Times New Roman"/>
          <w:sz w:val="24"/>
          <w:szCs w:val="24"/>
        </w:rPr>
        <w:t xml:space="preserve"> – 88,7 млн рублей, строительство детского сада на ул. Планерной – 24,4 млн рублей, строительство сетей наружного освещения – 0,4 млн рублей.</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Бюджет города Орла в 2019 году исполнен с дефицитом в размере 86,7 млн рублей. Источники финансирования дефицита бюджета: изменение остатков средств бюджетов – 85,3 млн рублей и средства от продажи акций – 1,4 млн рублей.</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Объем муниципального долга по состоянию на 01.01.2020 года составил 2 312 млн рублей.</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lastRenderedPageBreak/>
        <w:t xml:space="preserve">В 2019 год бюджет города Орла вступил с кредиторской задолженностью в размере 651 млн рублей. В течение 2019 года осуществлялось финансирование долгов предыдущего периода, что сказалось на исполнении обязательств 2019 </w:t>
      </w:r>
      <w:proofErr w:type="gramStart"/>
      <w:r w:rsidRPr="007B6911">
        <w:rPr>
          <w:rFonts w:ascii="Times New Roman" w:hAnsi="Times New Roman" w:cs="Times New Roman"/>
          <w:sz w:val="24"/>
          <w:szCs w:val="24"/>
        </w:rPr>
        <w:t>года:  кредиторская</w:t>
      </w:r>
      <w:proofErr w:type="gramEnd"/>
      <w:r w:rsidRPr="007B6911">
        <w:rPr>
          <w:rFonts w:ascii="Times New Roman" w:hAnsi="Times New Roman" w:cs="Times New Roman"/>
          <w:sz w:val="24"/>
          <w:szCs w:val="24"/>
        </w:rPr>
        <w:t xml:space="preserve"> задолженность органов власти и муниципальных учреждений за приобретенные товары, выполненные работы, оказанные услуги по итогам исполнения бюджета города Орла за 2019 год возросла до 961,4 млн рублей.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бюджете города Орла на 2020 год и на плановый период 2021 и 2022 годов ассигнования на погашение кредиторской задолженности прошлых лет учтены в полном объеме.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Работа по повышению доходов бюджета администрацией города Орла велась по нескольким направлениям.</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Подготовлен проект решения Орловского городского Совета народных депутатов «О законодательной инициативе в Орловский областной Совет народных депутатов по внесению изменений в статью 8.1 Закона Орловской области «О межбюджетных отношениях в Орловской области» в части установления единого норматива отчислений от налога на доходы физических лиц в бюджеты городских округов Орловской области в размере 15%. По действующему закону этот норматив составляет 5%. В прошлом году инициатива одобрения не получила. Вопрос может быть рассмотрен в текущем году.</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Проведено 18 заседаний городской межведомственной комиссии по рассмотрению вопросов легализации заработной платы, обеспечения полноты поступлений страховых взносов в государственные внебюджетные фонды и снижения недоимки по платежам и сборам в бюджет города Орла, на которых были заслушаны 211 руководителей организаций и индивидуальных предпринимателей, допустивших возникновение задолженности по платежам и сборам, а также выплачивающих сотрудникам заработную плату ниже минимального размера оплаты труда. В результате работы комиссии в 2019 году в бюджетную систему перечислена задолженность в общей сумме 95,1 млн рублей (в 2018 году — 23,2 млн рублей), в 208 организациях заработная плата работников была поднята до установленного законодательством минимального размера (в 2018 году — в 131 организации).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Продолжено взаимодействие с налоговыми органами в части легализации теневого бизнеса и неформальной занятости. По состоянию на 30.12.2019 года по результатам проведенных мероприятий налогового контроля с начала года у индивидуальных предпринимателей были легализованы 32 работника, у организаций – 3.</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Рабочей группой по вопросу увеличения доходов бюджета города Орла и осуществлению мониторинга хозяйствующих субъектов, расположенных на территории города Орла, в течение года проведено 48 рейдов, в ходе которых обследовано 758 хозяйствующих субъектов на 20 улицах города Орла. По итогам проверок было выдано 692 предписания на устранение нарушений по размещению информационных конструкций, правил благоустройства и санитарного содержания, осуществлялся контроль за их исполнением. Заключено 76 соглашений об установлении сервитутов для размещения входных групп объектов на сумму 117,8 </w:t>
      </w:r>
      <w:proofErr w:type="spellStart"/>
      <w:proofErr w:type="gramStart"/>
      <w:r w:rsidRPr="007B6911">
        <w:rPr>
          <w:rFonts w:ascii="Times New Roman" w:hAnsi="Times New Roman" w:cs="Times New Roman"/>
          <w:sz w:val="24"/>
          <w:szCs w:val="24"/>
        </w:rPr>
        <w:t>тыс.рублей</w:t>
      </w:r>
      <w:proofErr w:type="spellEnd"/>
      <w:proofErr w:type="gramEnd"/>
      <w:r w:rsidRPr="007B6911">
        <w:rPr>
          <w:rFonts w:ascii="Times New Roman" w:hAnsi="Times New Roman" w:cs="Times New Roman"/>
          <w:sz w:val="24"/>
          <w:szCs w:val="24"/>
        </w:rPr>
        <w:t xml:space="preserve"> в год.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Администрация города участвовала в реализации плана мероприятий по повышению роли имущественных налогов в формировании регионального и местных бюджетов Орловской области на 2019 год. Выполнялись мероприятия по увеличению налоговых баз по земельному налогу и налогу на имущество физических лиц. В том числе: выполнены работы по подтверждению фактов расположения объектов капитального строительства на земельных участках (9531 объект), в инициативном порядке присвоены адреса 1185 земельным участкам, 434 зданиям, 570 жилым и </w:t>
      </w:r>
      <w:r w:rsidRPr="007B6911">
        <w:rPr>
          <w:rFonts w:ascii="Times New Roman" w:hAnsi="Times New Roman" w:cs="Times New Roman"/>
          <w:sz w:val="24"/>
          <w:szCs w:val="24"/>
        </w:rPr>
        <w:lastRenderedPageBreak/>
        <w:t xml:space="preserve">нежилым помещениям в многоквартирных домах и другие мероприятия. Информация о результатах выполненных работ была направлена в филиал ФГБУ «ФКП </w:t>
      </w:r>
      <w:proofErr w:type="spellStart"/>
      <w:r w:rsidRPr="007B6911">
        <w:rPr>
          <w:rFonts w:ascii="Times New Roman" w:hAnsi="Times New Roman" w:cs="Times New Roman"/>
          <w:sz w:val="24"/>
          <w:szCs w:val="24"/>
        </w:rPr>
        <w:t>Росреестра</w:t>
      </w:r>
      <w:proofErr w:type="spellEnd"/>
      <w:r w:rsidRPr="007B6911">
        <w:rPr>
          <w:rFonts w:ascii="Times New Roman" w:hAnsi="Times New Roman" w:cs="Times New Roman"/>
          <w:sz w:val="24"/>
          <w:szCs w:val="24"/>
        </w:rPr>
        <w:t>» по Орловской области.</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рамках инвентаризации земель проведено обследование 3323 земельных участков в 43 кадастровых кварталах города и 31 гаражном кооперативе. Выявлено 23 нарушения земельного законодательства. Акты обследований направлены в Управление </w:t>
      </w:r>
      <w:proofErr w:type="spellStart"/>
      <w:r w:rsidRPr="007B6911">
        <w:rPr>
          <w:rFonts w:ascii="Times New Roman" w:hAnsi="Times New Roman" w:cs="Times New Roman"/>
          <w:sz w:val="24"/>
          <w:szCs w:val="24"/>
        </w:rPr>
        <w:t>Росреестра</w:t>
      </w:r>
      <w:proofErr w:type="spellEnd"/>
      <w:r w:rsidRPr="007B6911">
        <w:rPr>
          <w:rFonts w:ascii="Times New Roman" w:hAnsi="Times New Roman" w:cs="Times New Roman"/>
          <w:sz w:val="24"/>
          <w:szCs w:val="24"/>
        </w:rPr>
        <w:t xml:space="preserve"> по Орловской области для привлечения правонарушителей к административной ответственности.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Выполнение этих мероприятий повлияет на увеличение поступления налога на имущество физических лиц и земельного налога в городской бюджет в 2020 году. В текущем году работа по всем обозначенным направлениям продолжается.</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целях привлечения средств вышестоящих бюджетов на развитие города администрация города Орла участвует в реализации шести национальных проектов: «Жилье и городская среда», «Безопасные и качественные автомобильные дороги», «Экология», «Культура», «Образование», «Демография».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году в рамках национальных проектов администрацией города выполнялись мероприятия по 12 региональным проектам: </w:t>
      </w:r>
    </w:p>
    <w:p w:rsidR="001B31BB" w:rsidRPr="007B6911" w:rsidRDefault="001B31BB" w:rsidP="007B6911">
      <w:pPr>
        <w:jc w:val="both"/>
        <w:rPr>
          <w:rFonts w:ascii="Times New Roman" w:hAnsi="Times New Roman" w:cs="Times New Roman"/>
          <w:sz w:val="24"/>
          <w:szCs w:val="24"/>
        </w:rPr>
      </w:pPr>
      <w:proofErr w:type="gramStart"/>
      <w:r w:rsidRPr="007B6911">
        <w:rPr>
          <w:rFonts w:ascii="Times New Roman" w:hAnsi="Times New Roman" w:cs="Times New Roman"/>
          <w:sz w:val="24"/>
          <w:szCs w:val="24"/>
        </w:rPr>
        <w:t>•  «</w:t>
      </w:r>
      <w:proofErr w:type="gramEnd"/>
      <w:r w:rsidRPr="007B6911">
        <w:rPr>
          <w:rFonts w:ascii="Times New Roman" w:hAnsi="Times New Roman" w:cs="Times New Roman"/>
          <w:sz w:val="24"/>
          <w:szCs w:val="24"/>
        </w:rPr>
        <w:t xml:space="preserve">Формирование современной городской среды на территории Орловской области» национального проекта «Жилье и городская среда».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«Дорожная сеть» национального проекта «Безопасные и качественные автомобильные дороги».</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 «Содействие занятости женщин — создание условий дошкольного образования для детей в возрасте трех лет» национального проекта «Демография».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«Обеспечение устойчивого сокращения непригодного для проживания жилищного фонда» национального проекта «Жилье и городская среда».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«Чистая вода» национального проекта «Экология».</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«Культурная среда», национального проекта «Культура».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 «Современная школа», «Цифровая образовательная среда», «Успех каждого ребенка», «Учитель будущего», «Современные родители», «Социальная активность» в рамках национального проекта «Образование».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На реализацию национальных проектов направлено 630,1 млн рублей, в том числе на национальный проект «Безопасные и качественные автомобильные дороги» – 339,5 млн рублей, национальный проект «Жилье и городская среда» – 182,5 млн рублей, национальный проект «Демография» – 78 млн рублей, национальный проект «Культура» – 14,1 млн рублей, национальный проект «Экология» – 16 млн рублей. Для выполнения мероприятий по проекту «Образование» в 2019 году проведения финансирования через городской бюджет не требовалось.</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Подробная информация о реализации мероприятий этих проектов в 2019 году и планах на 2020 год приведена ниже в отраслевых разделах отчета.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Для повышения эффективности расходов бюджета город Орел в числе первых присоединился к проекту «Эффективный регион», реализация которого в Орловской области начата в 2019 году по инициативе губернатора Андрея </w:t>
      </w:r>
      <w:proofErr w:type="spellStart"/>
      <w:r w:rsidRPr="007B6911">
        <w:rPr>
          <w:rFonts w:ascii="Times New Roman" w:hAnsi="Times New Roman" w:cs="Times New Roman"/>
          <w:sz w:val="24"/>
          <w:szCs w:val="24"/>
        </w:rPr>
        <w:t>Клычкова</w:t>
      </w:r>
      <w:proofErr w:type="spellEnd"/>
      <w:r w:rsidRPr="007B6911">
        <w:rPr>
          <w:rFonts w:ascii="Times New Roman" w:hAnsi="Times New Roman" w:cs="Times New Roman"/>
          <w:sz w:val="24"/>
          <w:szCs w:val="24"/>
        </w:rPr>
        <w:t xml:space="preserve">. Проект разработан </w:t>
      </w:r>
      <w:proofErr w:type="spellStart"/>
      <w:r w:rsidRPr="007B6911">
        <w:rPr>
          <w:rFonts w:ascii="Times New Roman" w:hAnsi="Times New Roman" w:cs="Times New Roman"/>
          <w:sz w:val="24"/>
          <w:szCs w:val="24"/>
        </w:rPr>
        <w:t>госкорпорацией</w:t>
      </w:r>
      <w:proofErr w:type="spellEnd"/>
      <w:r w:rsidRPr="007B6911">
        <w:rPr>
          <w:rFonts w:ascii="Times New Roman" w:hAnsi="Times New Roman" w:cs="Times New Roman"/>
          <w:sz w:val="24"/>
          <w:szCs w:val="24"/>
        </w:rPr>
        <w:t xml:space="preserve"> «</w:t>
      </w:r>
      <w:proofErr w:type="spellStart"/>
      <w:r w:rsidRPr="007B6911">
        <w:rPr>
          <w:rFonts w:ascii="Times New Roman" w:hAnsi="Times New Roman" w:cs="Times New Roman"/>
          <w:sz w:val="24"/>
          <w:szCs w:val="24"/>
        </w:rPr>
        <w:t>Росатом</w:t>
      </w:r>
      <w:proofErr w:type="spellEnd"/>
      <w:r w:rsidRPr="007B6911">
        <w:rPr>
          <w:rFonts w:ascii="Times New Roman" w:hAnsi="Times New Roman" w:cs="Times New Roman"/>
          <w:sz w:val="24"/>
          <w:szCs w:val="24"/>
        </w:rPr>
        <w:t xml:space="preserve">» и правительством Нижегородской области. Он направлен на увеличение производительности труда с </w:t>
      </w:r>
      <w:r w:rsidRPr="007B6911">
        <w:rPr>
          <w:rFonts w:ascii="Times New Roman" w:hAnsi="Times New Roman" w:cs="Times New Roman"/>
          <w:sz w:val="24"/>
          <w:szCs w:val="24"/>
        </w:rPr>
        <w:lastRenderedPageBreak/>
        <w:t xml:space="preserve">помощью введения бережливых технологий, повышение качества рабочих процессов за счет экономии времени и финансовых ресурсов, повышение эффективности управленческих процессов в самых разных сферах.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рамках реализации проекта «Эффективный регион» администрацией города Орла в 2019 году подготовлено шесть пилотных проектов: оптимизация системы бухгалтерского и управленческого учета на МПП ВКХ «</w:t>
      </w:r>
      <w:proofErr w:type="spellStart"/>
      <w:r w:rsidRPr="007B6911">
        <w:rPr>
          <w:rFonts w:ascii="Times New Roman" w:hAnsi="Times New Roman" w:cs="Times New Roman"/>
          <w:sz w:val="24"/>
          <w:szCs w:val="24"/>
        </w:rPr>
        <w:t>Орелводоканал</w:t>
      </w:r>
      <w:proofErr w:type="spellEnd"/>
      <w:r w:rsidRPr="007B6911">
        <w:rPr>
          <w:rFonts w:ascii="Times New Roman" w:hAnsi="Times New Roman" w:cs="Times New Roman"/>
          <w:sz w:val="24"/>
          <w:szCs w:val="24"/>
        </w:rPr>
        <w:t xml:space="preserve">»; внедрение системы электронного документооборота в администрации города Орла; оптимизация процесса ликвидации аварий на объектах </w:t>
      </w:r>
      <w:proofErr w:type="spellStart"/>
      <w:r w:rsidRPr="007B6911">
        <w:rPr>
          <w:rFonts w:ascii="Times New Roman" w:hAnsi="Times New Roman" w:cs="Times New Roman"/>
          <w:sz w:val="24"/>
          <w:szCs w:val="24"/>
        </w:rPr>
        <w:t>жилищно­коммунального</w:t>
      </w:r>
      <w:proofErr w:type="spellEnd"/>
      <w:r w:rsidRPr="007B6911">
        <w:rPr>
          <w:rFonts w:ascii="Times New Roman" w:hAnsi="Times New Roman" w:cs="Times New Roman"/>
          <w:sz w:val="24"/>
          <w:szCs w:val="24"/>
        </w:rPr>
        <w:t xml:space="preserve"> хозяйства; оптимизация порядка учета аренды муниципального имущества; повышение эффективности предъявления и оплаты актов выполненных работ по содержанию </w:t>
      </w:r>
      <w:proofErr w:type="spellStart"/>
      <w:r w:rsidRPr="007B6911">
        <w:rPr>
          <w:rFonts w:ascii="Times New Roman" w:hAnsi="Times New Roman" w:cs="Times New Roman"/>
          <w:sz w:val="24"/>
          <w:szCs w:val="24"/>
        </w:rPr>
        <w:t>улично­дорожной</w:t>
      </w:r>
      <w:proofErr w:type="spellEnd"/>
      <w:r w:rsidRPr="007B6911">
        <w:rPr>
          <w:rFonts w:ascii="Times New Roman" w:hAnsi="Times New Roman" w:cs="Times New Roman"/>
          <w:sz w:val="24"/>
          <w:szCs w:val="24"/>
        </w:rPr>
        <w:t xml:space="preserve"> сети; внедрение бережливого производства в МУП «Спецавтобаза по санитарной очистке города Орла».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ноябре 2019 года утверждены наименования проектов и их команды. Определены целевые показатели исполнения проектов, разработаны дорожные карты по их реализации. Проводилось анкетирование, запускались опытные процессы. Проекты должны быть реализованы в текущем году. В здании администрации города Орла (3 этаж) размещены стенды с актуальной информацией о ходе реализации проектов. </w:t>
      </w:r>
    </w:p>
    <w:p w:rsidR="001B31BB" w:rsidRPr="007B6911" w:rsidRDefault="001B31BB" w:rsidP="007B6911">
      <w:pPr>
        <w:jc w:val="both"/>
        <w:rPr>
          <w:rFonts w:ascii="Times New Roman" w:hAnsi="Times New Roman" w:cs="Times New Roman"/>
          <w:b/>
          <w:sz w:val="24"/>
          <w:szCs w:val="24"/>
        </w:rPr>
      </w:pPr>
      <w:r w:rsidRPr="007B6911">
        <w:rPr>
          <w:rFonts w:ascii="Times New Roman" w:hAnsi="Times New Roman" w:cs="Times New Roman"/>
          <w:b/>
          <w:sz w:val="24"/>
          <w:szCs w:val="24"/>
        </w:rPr>
        <w:t>Управление и распоряжение муниципальным имуществом и землепользование</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Полная балансовая стоимость муниципального имущества города Орла по состоянию на 01.01.2020 года составляла 43650,7 млн рублей (на 01.01.2019 года — 43296,3 млн рублей).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зарегистрировано право муниципальной собственности на 150 объектов. В муниципальную собственность безвозмездно передано имущества разных форм собственности на сумму 119,5 млн рублей, в том числе 22 единицы специализированной техники из Департамента городского хозяйства города Москвы на 66,4 млн рублей, </w:t>
      </w:r>
      <w:proofErr w:type="spellStart"/>
      <w:r w:rsidRPr="007B6911">
        <w:rPr>
          <w:rFonts w:ascii="Times New Roman" w:hAnsi="Times New Roman" w:cs="Times New Roman"/>
          <w:sz w:val="24"/>
          <w:szCs w:val="24"/>
        </w:rPr>
        <w:t>арт­объекты</w:t>
      </w:r>
      <w:proofErr w:type="spellEnd"/>
      <w:r w:rsidRPr="007B6911">
        <w:rPr>
          <w:rFonts w:ascii="Times New Roman" w:hAnsi="Times New Roman" w:cs="Times New Roman"/>
          <w:sz w:val="24"/>
          <w:szCs w:val="24"/>
        </w:rPr>
        <w:t xml:space="preserve"> и гирлянды от автономной некоммерческой организации «</w:t>
      </w:r>
      <w:proofErr w:type="spellStart"/>
      <w:r w:rsidRPr="007B6911">
        <w:rPr>
          <w:rFonts w:ascii="Times New Roman" w:hAnsi="Times New Roman" w:cs="Times New Roman"/>
          <w:sz w:val="24"/>
          <w:szCs w:val="24"/>
        </w:rPr>
        <w:t>Конгресс­бюро</w:t>
      </w:r>
      <w:proofErr w:type="spellEnd"/>
      <w:r w:rsidRPr="007B6911">
        <w:rPr>
          <w:rFonts w:ascii="Times New Roman" w:hAnsi="Times New Roman" w:cs="Times New Roman"/>
          <w:sz w:val="24"/>
          <w:szCs w:val="24"/>
        </w:rPr>
        <w:t xml:space="preserve"> г. Москвы» для праздничного оформления городских улиц на сумму 36,1 млн рублей.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За счет средств областного Дорожного фонда приобретено 23 единицы специализированной техники. Вся специализированная техника передана в </w:t>
      </w:r>
      <w:proofErr w:type="spellStart"/>
      <w:r w:rsidRPr="007B6911">
        <w:rPr>
          <w:rFonts w:ascii="Times New Roman" w:hAnsi="Times New Roman" w:cs="Times New Roman"/>
          <w:sz w:val="24"/>
          <w:szCs w:val="24"/>
        </w:rPr>
        <w:t>хозведение</w:t>
      </w:r>
      <w:proofErr w:type="spellEnd"/>
      <w:r w:rsidRPr="007B6911">
        <w:rPr>
          <w:rFonts w:ascii="Times New Roman" w:hAnsi="Times New Roman" w:cs="Times New Roman"/>
          <w:sz w:val="24"/>
          <w:szCs w:val="24"/>
        </w:rPr>
        <w:t xml:space="preserve"> МУП «Спецавтобаза по санитарной очистке города Орла».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Поставлены на учет в Управлении </w:t>
      </w:r>
      <w:proofErr w:type="spellStart"/>
      <w:r w:rsidRPr="007B6911">
        <w:rPr>
          <w:rFonts w:ascii="Times New Roman" w:hAnsi="Times New Roman" w:cs="Times New Roman"/>
          <w:sz w:val="24"/>
          <w:szCs w:val="24"/>
        </w:rPr>
        <w:t>Росреестра</w:t>
      </w:r>
      <w:proofErr w:type="spellEnd"/>
      <w:r w:rsidRPr="007B6911">
        <w:rPr>
          <w:rFonts w:ascii="Times New Roman" w:hAnsi="Times New Roman" w:cs="Times New Roman"/>
          <w:sz w:val="24"/>
          <w:szCs w:val="24"/>
        </w:rPr>
        <w:t xml:space="preserve"> по Орловской области 17 бесхозяйных недвижимых объектов, расположенных на территории города Орла. На основании решения суда зарегистрировано право собственности на 23 бесхозяйных объекта.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По программе приватизации в 2019 году по итогам состоявшихся торгов проданы 11 объектов недвижимого имущества и 1 пакет акций из запланированных 54 объектов.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С субъектами малого и среднего предпринимательства по Федеральному закону от 22.07.2008 года N159­ФЗ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заключено 10 договоров </w:t>
      </w:r>
      <w:proofErr w:type="spellStart"/>
      <w:r w:rsidRPr="007B6911">
        <w:rPr>
          <w:rFonts w:ascii="Times New Roman" w:hAnsi="Times New Roman" w:cs="Times New Roman"/>
          <w:sz w:val="24"/>
          <w:szCs w:val="24"/>
        </w:rPr>
        <w:t>купли­продажи</w:t>
      </w:r>
      <w:proofErr w:type="spellEnd"/>
      <w:r w:rsidRPr="007B6911">
        <w:rPr>
          <w:rFonts w:ascii="Times New Roman" w:hAnsi="Times New Roman" w:cs="Times New Roman"/>
          <w:sz w:val="24"/>
          <w:szCs w:val="24"/>
        </w:rPr>
        <w:t xml:space="preserve"> муниципальных помещений.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бюджет города от реализации имущества поступило 52 млн рублей (в 2018 году — 142 млн рублей, в 2017 году — 163,4 млн рублей).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lastRenderedPageBreak/>
        <w:t xml:space="preserve">Площадь сдаваемых в аренду нежилых помещений и объем доходов по договорам аренды практически сохранились на уровне 2018 года — соответственно, 18 тысяч </w:t>
      </w:r>
      <w:proofErr w:type="spellStart"/>
      <w:proofErr w:type="gramStart"/>
      <w:r w:rsidRPr="007B6911">
        <w:rPr>
          <w:rFonts w:ascii="Times New Roman" w:hAnsi="Times New Roman" w:cs="Times New Roman"/>
          <w:sz w:val="24"/>
          <w:szCs w:val="24"/>
        </w:rPr>
        <w:t>кв.м</w:t>
      </w:r>
      <w:proofErr w:type="spellEnd"/>
      <w:proofErr w:type="gramEnd"/>
      <w:r w:rsidRPr="007B6911">
        <w:rPr>
          <w:rFonts w:ascii="Times New Roman" w:hAnsi="Times New Roman" w:cs="Times New Roman"/>
          <w:sz w:val="24"/>
          <w:szCs w:val="24"/>
        </w:rPr>
        <w:t xml:space="preserve"> и 71,2 млн рублей. Постоянно ведется работа по взысканию задолженности по арендной плате: в течение 2019 года в адрес </w:t>
      </w:r>
      <w:proofErr w:type="spellStart"/>
      <w:r w:rsidRPr="007B6911">
        <w:rPr>
          <w:rFonts w:ascii="Times New Roman" w:hAnsi="Times New Roman" w:cs="Times New Roman"/>
          <w:sz w:val="24"/>
          <w:szCs w:val="24"/>
        </w:rPr>
        <w:t>арендаторов­должников</w:t>
      </w:r>
      <w:proofErr w:type="spellEnd"/>
      <w:r w:rsidRPr="007B6911">
        <w:rPr>
          <w:rFonts w:ascii="Times New Roman" w:hAnsi="Times New Roman" w:cs="Times New Roman"/>
          <w:sz w:val="24"/>
          <w:szCs w:val="24"/>
        </w:rPr>
        <w:t xml:space="preserve"> направлено 434 претензии, задолженность по арендной плате за год уменьшилась почти на 3 млн рублей.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По состоянию на 31.12.2019 года экономическую деятельность осуществляли 14 муниципальных предприятий и 5 акционерных обществ со 100% муниципальной долей собственности. Три муниципальных предприятия и одно акционерное общество находятся в процедуре банкротства. В 2019 году продано 100% акций АО «Магазин оптики № 5».</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целях контроля за </w:t>
      </w:r>
      <w:proofErr w:type="spellStart"/>
      <w:r w:rsidRPr="007B6911">
        <w:rPr>
          <w:rFonts w:ascii="Times New Roman" w:hAnsi="Times New Roman" w:cs="Times New Roman"/>
          <w:sz w:val="24"/>
          <w:szCs w:val="24"/>
        </w:rPr>
        <w:t>финансово­хозяйственной</w:t>
      </w:r>
      <w:proofErr w:type="spellEnd"/>
      <w:r w:rsidRPr="007B6911">
        <w:rPr>
          <w:rFonts w:ascii="Times New Roman" w:hAnsi="Times New Roman" w:cs="Times New Roman"/>
          <w:sz w:val="24"/>
          <w:szCs w:val="24"/>
        </w:rPr>
        <w:t xml:space="preserve"> деятельностью муниципальных унитарных предприятий в 2019 году ежеквартально на балансовых комиссиях заслушивались отчеты руководителей предприятий об итогах работы, исполнении утвержденных планов </w:t>
      </w:r>
      <w:proofErr w:type="spellStart"/>
      <w:r w:rsidRPr="007B6911">
        <w:rPr>
          <w:rFonts w:ascii="Times New Roman" w:hAnsi="Times New Roman" w:cs="Times New Roman"/>
          <w:sz w:val="24"/>
          <w:szCs w:val="24"/>
        </w:rPr>
        <w:t>финансово­хозяйственной</w:t>
      </w:r>
      <w:proofErr w:type="spellEnd"/>
      <w:r w:rsidRPr="007B6911">
        <w:rPr>
          <w:rFonts w:ascii="Times New Roman" w:hAnsi="Times New Roman" w:cs="Times New Roman"/>
          <w:sz w:val="24"/>
          <w:szCs w:val="24"/>
        </w:rPr>
        <w:t xml:space="preserve"> деятельности и ключевых показателей эффективности, утверждены аудиторы на проведение обязательных ежегодных проверок бухгалтерской отчетности муниципальных предприятий и акционерных обществ, проведена инвентаризация основных средств на пяти муниципальных предприятиях, проводились выездные проверки по контролю за использованием имущества, предлагаемого предприятиями к списанию. Осуществлялся контроль за совокупным доходом руководителей муниципальных предприятий (в 2019 году нарушений не установлено).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Отчисления в бюджет города части чистой прибыли муниципальных унитарных предприятий Орла в 2019 году составили 8,17 млн рублей, дивиденды от акционерных обществ с муниципальной долей собственности – 1,8 млн рублей, темп роста к уровню 2018 года – соответственно, 164% и 120%.</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По итогам торгов, проводимых Департаментом госимущества и земельных отношений Орловской области, в 2019 году было заключено 83 договора на установку и эксплуатацию рекламных конструкций (в 2018 году – 55). В целях пресечения незаконной установки демонтировано 276 рекламных конструкций (в 2018 году ­ 65). Кроме этого, по инициативе </w:t>
      </w:r>
      <w:proofErr w:type="spellStart"/>
      <w:r w:rsidRPr="007B6911">
        <w:rPr>
          <w:rFonts w:ascii="Times New Roman" w:hAnsi="Times New Roman" w:cs="Times New Roman"/>
          <w:sz w:val="24"/>
          <w:szCs w:val="24"/>
        </w:rPr>
        <w:t>рекламораспространителей</w:t>
      </w:r>
      <w:proofErr w:type="spellEnd"/>
      <w:r w:rsidRPr="007B6911">
        <w:rPr>
          <w:rFonts w:ascii="Times New Roman" w:hAnsi="Times New Roman" w:cs="Times New Roman"/>
          <w:sz w:val="24"/>
          <w:szCs w:val="24"/>
        </w:rPr>
        <w:t xml:space="preserve"> в течение года расторгнут 31 договор на установку и эксплуатацию 96 рекламных конструкций.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Поступление в бюджет города Орла от использования рекламного пространства за 2019 год составило около 25,4 млн рублей, что на 5,5 млн рублей меньше, чем в 2018 году. Снижение во многом обусловлено расторжением большого количества договоров и </w:t>
      </w:r>
      <w:proofErr w:type="spellStart"/>
      <w:r w:rsidRPr="007B6911">
        <w:rPr>
          <w:rFonts w:ascii="Times New Roman" w:hAnsi="Times New Roman" w:cs="Times New Roman"/>
          <w:sz w:val="24"/>
          <w:szCs w:val="24"/>
        </w:rPr>
        <w:t>демонтажом</w:t>
      </w:r>
      <w:proofErr w:type="spellEnd"/>
      <w:r w:rsidRPr="007B6911">
        <w:rPr>
          <w:rFonts w:ascii="Times New Roman" w:hAnsi="Times New Roman" w:cs="Times New Roman"/>
          <w:sz w:val="24"/>
          <w:szCs w:val="24"/>
        </w:rPr>
        <w:t xml:space="preserve"> незаконных конструкций, за которые </w:t>
      </w:r>
      <w:proofErr w:type="spellStart"/>
      <w:r w:rsidRPr="007B6911">
        <w:rPr>
          <w:rFonts w:ascii="Times New Roman" w:hAnsi="Times New Roman" w:cs="Times New Roman"/>
          <w:sz w:val="24"/>
          <w:szCs w:val="24"/>
        </w:rPr>
        <w:t>рекламораспространителями</w:t>
      </w:r>
      <w:proofErr w:type="spellEnd"/>
      <w:r w:rsidRPr="007B6911">
        <w:rPr>
          <w:rFonts w:ascii="Times New Roman" w:hAnsi="Times New Roman" w:cs="Times New Roman"/>
          <w:sz w:val="24"/>
          <w:szCs w:val="24"/>
        </w:rPr>
        <w:t xml:space="preserve"> производилась оплата по фактическому пользованию.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Внесены изменения в схему размещения рекламных конструкций на территории города Орла: дополнительно включено 51 место, схема по состоянию на 31.12.2019 года содержит 421 рекламное место.</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Продолжалась работа по разграничению собственности на землю. В течение 2019 года зарегистрировано право муниципальной собственности на 64 земельных участка общей площадью 45,2 га (2018 год — 45 участков площадью 24,1 га). В результате по состоянию на 01.01.2020 года в муниципальной собственности находилось 1186 земельных участков общей площадью 2080,4 га (17% от общей площади земли в границах города).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году сформировано и продано 305 земельных участков, находящихся под объектами недвижимости. Проведено 35 аукционов по предоставлению земельных участков, по результатам которых продано право аренды 16 земельных участков, в собственность продано 3 участка.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lastRenderedPageBreak/>
        <w:t xml:space="preserve">По заявлениям граждан о предоставлении земельных участков путем перераспределения, позволяющего им докупить к своему земельному участку часть прилегающей к нему государственной или муниципальной земли, за 2019 год заключено 44 соглашения, в бюджет города поступило по ним 9,9 млн рублей (в 2018 году — 15 соглашений и 2,6 млн рублей). Помимо получения доходов бюджета в виде единовременной платы за приобретаемые гражданами в собственность земельные участки, эта процедура обеспечивает увеличение налогооблагаемой базы по земельному налогу.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целом доходы бюджета от продажи земельных участков составили 31,5 млн рублей, в 1,4 раза больше, чем в 2018 году.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За истекший год подготовлено около 300 постановлений администрации города о предоставлении земельных участков, об утверждении схем располо­жения земельных участков на кадастровом плане территории, об изменении вида разрешенного использования земельных участков, об установлении пуб­личных сервитутов в полосе отвода автомобильных дорог, об образовании земельных участков, о предоставлении земельных участков в садовых товариществах, о постановке льготных категорий граждан на учет в целях предоставления им земельных участков. Подано в Управление </w:t>
      </w:r>
      <w:proofErr w:type="spellStart"/>
      <w:r w:rsidRPr="007B6911">
        <w:rPr>
          <w:rFonts w:ascii="Times New Roman" w:hAnsi="Times New Roman" w:cs="Times New Roman"/>
          <w:sz w:val="24"/>
          <w:szCs w:val="24"/>
        </w:rPr>
        <w:t>Росреестра</w:t>
      </w:r>
      <w:proofErr w:type="spellEnd"/>
      <w:r w:rsidRPr="007B6911">
        <w:rPr>
          <w:rFonts w:ascii="Times New Roman" w:hAnsi="Times New Roman" w:cs="Times New Roman"/>
          <w:sz w:val="24"/>
          <w:szCs w:val="24"/>
        </w:rPr>
        <w:t xml:space="preserve"> по Орловской области около 360 заявлений и документов на регистрацию прав на землю физических и юридических лиц, возникших на основании договоров </w:t>
      </w:r>
      <w:proofErr w:type="spellStart"/>
      <w:r w:rsidRPr="007B6911">
        <w:rPr>
          <w:rFonts w:ascii="Times New Roman" w:hAnsi="Times New Roman" w:cs="Times New Roman"/>
          <w:sz w:val="24"/>
          <w:szCs w:val="24"/>
        </w:rPr>
        <w:t>купли­продажи</w:t>
      </w:r>
      <w:proofErr w:type="spellEnd"/>
      <w:r w:rsidRPr="007B6911">
        <w:rPr>
          <w:rFonts w:ascii="Times New Roman" w:hAnsi="Times New Roman" w:cs="Times New Roman"/>
          <w:sz w:val="24"/>
          <w:szCs w:val="24"/>
        </w:rPr>
        <w:t xml:space="preserve"> и постановлений администрации города о предоставлении земельных участков.</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 В 2019 году поставлено на учет 76 граждан (семей), имеющих право на предоставление земельных участков в собственность бесплатно (в 2018 году – 116), в том числе: 26 – для индивидуального жилищного строительства, 50 – для садоводства и огородничества. По результатам жеребьевок предоставлено в установленном порядке 15 участков </w:t>
      </w:r>
      <w:proofErr w:type="gramStart"/>
      <w:r w:rsidRPr="007B6911">
        <w:rPr>
          <w:rFonts w:ascii="Times New Roman" w:hAnsi="Times New Roman" w:cs="Times New Roman"/>
          <w:sz w:val="24"/>
          <w:szCs w:val="24"/>
        </w:rPr>
        <w:t>( в</w:t>
      </w:r>
      <w:proofErr w:type="gramEnd"/>
      <w:r w:rsidRPr="007B6911">
        <w:rPr>
          <w:rFonts w:ascii="Times New Roman" w:hAnsi="Times New Roman" w:cs="Times New Roman"/>
          <w:sz w:val="24"/>
          <w:szCs w:val="24"/>
        </w:rPr>
        <w:t xml:space="preserve"> 2018 году – 7).</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По состоянию на 01.01.2020 года действовало 1628 договоров аренды земельных участков (в 2018 году было 1595 договоров).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Проводится работа по вовлечению в оборот гостевых стоянок. Всего по состоянию на конец 2019 году оформлено 97 соглашений об установке серви­тутов для организации стоянок на сумму 3,7 млн рублей в год. В целом в 2019 году действовало 310 соглашений об установлении сервитутов на земельные участки, 205 договоров на право размещения непередвижных нестационарных торговых объектов (или объектов по оказанию услуг).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результате проводимой претензионной работы задолженность по арендной плате за землю уменьшилась за 2019 год на 5,1 млн рублей.</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целом доходы бюджета от использования земли составили 128,8 млн рублей, на 11% (12,9 млн рублей) больше, чем в 2018 году.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рамках осуществления муниципального земельного контроля за год проведено 94 проверки соблюдения земельного законодательства, в ходе которых выявлено 18 нарушений. Проведена инвентаризация 3323 земельных участков, на 23 из них выявлены нарушения законодательства. По материалам проверок Управлением </w:t>
      </w:r>
      <w:proofErr w:type="spellStart"/>
      <w:r w:rsidRPr="007B6911">
        <w:rPr>
          <w:rFonts w:ascii="Times New Roman" w:hAnsi="Times New Roman" w:cs="Times New Roman"/>
          <w:sz w:val="24"/>
          <w:szCs w:val="24"/>
        </w:rPr>
        <w:t>Росреестра</w:t>
      </w:r>
      <w:proofErr w:type="spellEnd"/>
      <w:r w:rsidRPr="007B6911">
        <w:rPr>
          <w:rFonts w:ascii="Times New Roman" w:hAnsi="Times New Roman" w:cs="Times New Roman"/>
          <w:sz w:val="24"/>
          <w:szCs w:val="24"/>
        </w:rPr>
        <w:t xml:space="preserve"> по Орловской области 13 правонарушителей привлечены к административной ответственности. Остальные материалы рассматриваются в текущем году.</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году в результате судебной защиты интересов муниципального образования «Город Орел» по вопросам муниципального имущества, землепользования и рекламы правовым управлением администрации города Орла в судебных органах выиграны споры на сумму 32,7 млн рублей. </w:t>
      </w:r>
    </w:p>
    <w:p w:rsidR="001B31BB" w:rsidRPr="007B6911" w:rsidRDefault="007B6911" w:rsidP="007B6911">
      <w:pPr>
        <w:jc w:val="both"/>
        <w:rPr>
          <w:rFonts w:ascii="Times New Roman" w:hAnsi="Times New Roman" w:cs="Times New Roman"/>
          <w:b/>
          <w:sz w:val="24"/>
          <w:szCs w:val="24"/>
        </w:rPr>
      </w:pPr>
      <w:bookmarkStart w:id="0" w:name="_GoBack"/>
      <w:r w:rsidRPr="007B6911">
        <w:rPr>
          <w:rFonts w:ascii="Times New Roman" w:hAnsi="Times New Roman" w:cs="Times New Roman"/>
          <w:b/>
          <w:sz w:val="24"/>
          <w:szCs w:val="24"/>
        </w:rPr>
        <w:lastRenderedPageBreak/>
        <w:t>Градо</w:t>
      </w:r>
      <w:r w:rsidR="001B31BB" w:rsidRPr="007B6911">
        <w:rPr>
          <w:rFonts w:ascii="Times New Roman" w:hAnsi="Times New Roman" w:cs="Times New Roman"/>
          <w:b/>
          <w:sz w:val="24"/>
          <w:szCs w:val="24"/>
        </w:rPr>
        <w:t>строительство</w:t>
      </w:r>
    </w:p>
    <w:bookmarkEnd w:id="0"/>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году в городе Орле введено в эксплуатацию 18 зданий нежилого назначения, 5 многоквартирных и 50 индивидуальных жилых домов. Общая площадь введенного жилья составила 92,4 тыс. кв. м, увеличилась по сравнению с 2018 годом на 6%, в том числе многоквартирных жилых домов введено 81,7 тыс. кв. м, индивидуальных — 10,7 </w:t>
      </w:r>
      <w:proofErr w:type="spellStart"/>
      <w:r w:rsidRPr="007B6911">
        <w:rPr>
          <w:rFonts w:ascii="Times New Roman" w:hAnsi="Times New Roman" w:cs="Times New Roman"/>
          <w:sz w:val="24"/>
          <w:szCs w:val="24"/>
        </w:rPr>
        <w:t>тыс.кв</w:t>
      </w:r>
      <w:proofErr w:type="spellEnd"/>
      <w:r w:rsidRPr="007B6911">
        <w:rPr>
          <w:rFonts w:ascii="Times New Roman" w:hAnsi="Times New Roman" w:cs="Times New Roman"/>
          <w:sz w:val="24"/>
          <w:szCs w:val="24"/>
        </w:rPr>
        <w:t xml:space="preserve">. м, рост по сравнению с 2018 годом – на 4,1% и 22,1% соответственно.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Продолжается работа по реализации договоров о развитии застроенных территорий, заключенных администрацией города Орла с ЗАО «Зенит», ООО «433 ВСУ «Инвест» и АО «Корпорация «ГРИНН».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На основании внесенного администрацией города Орла предложения и проведенного управлением архитектуры, градостроительства и землепользования Орловской области в 2019 году аукциона заключен договор о развитии застроенной территории в границах улиц </w:t>
      </w:r>
      <w:proofErr w:type="spellStart"/>
      <w:r w:rsidRPr="007B6911">
        <w:rPr>
          <w:rFonts w:ascii="Times New Roman" w:hAnsi="Times New Roman" w:cs="Times New Roman"/>
          <w:sz w:val="24"/>
          <w:szCs w:val="24"/>
        </w:rPr>
        <w:t>Полесской</w:t>
      </w:r>
      <w:proofErr w:type="spellEnd"/>
      <w:r w:rsidRPr="007B6911">
        <w:rPr>
          <w:rFonts w:ascii="Times New Roman" w:hAnsi="Times New Roman" w:cs="Times New Roman"/>
          <w:sz w:val="24"/>
          <w:szCs w:val="24"/>
        </w:rPr>
        <w:t>, Лескова и переулка Лескова с обществом с ограниченной ответственностью «</w:t>
      </w:r>
      <w:proofErr w:type="spellStart"/>
      <w:r w:rsidRPr="007B6911">
        <w:rPr>
          <w:rFonts w:ascii="Times New Roman" w:hAnsi="Times New Roman" w:cs="Times New Roman"/>
          <w:sz w:val="24"/>
          <w:szCs w:val="24"/>
        </w:rPr>
        <w:t>Спецстройогнеупор</w:t>
      </w:r>
      <w:proofErr w:type="spellEnd"/>
      <w:r w:rsidRPr="007B6911">
        <w:rPr>
          <w:rFonts w:ascii="Times New Roman" w:hAnsi="Times New Roman" w:cs="Times New Roman"/>
          <w:sz w:val="24"/>
          <w:szCs w:val="24"/>
        </w:rPr>
        <w:t xml:space="preserve">» (г. Электросталь, Московская область).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Перспективными для заключения договоров о развитии застроенных территорий в городе Орле являются площадки в границах: – ул. </w:t>
      </w:r>
      <w:proofErr w:type="spellStart"/>
      <w:r w:rsidRPr="007B6911">
        <w:rPr>
          <w:rFonts w:ascii="Times New Roman" w:hAnsi="Times New Roman" w:cs="Times New Roman"/>
          <w:sz w:val="24"/>
          <w:szCs w:val="24"/>
        </w:rPr>
        <w:t>Плещеевская</w:t>
      </w:r>
      <w:proofErr w:type="spellEnd"/>
      <w:r w:rsidRPr="007B6911">
        <w:rPr>
          <w:rFonts w:ascii="Times New Roman" w:hAnsi="Times New Roman" w:cs="Times New Roman"/>
          <w:sz w:val="24"/>
          <w:szCs w:val="24"/>
        </w:rPr>
        <w:t xml:space="preserve"> – ул. Грановского – ул. Куйбышева; ул. Холодная – ул. </w:t>
      </w:r>
      <w:proofErr w:type="spellStart"/>
      <w:r w:rsidRPr="007B6911">
        <w:rPr>
          <w:rFonts w:ascii="Times New Roman" w:hAnsi="Times New Roman" w:cs="Times New Roman"/>
          <w:sz w:val="24"/>
          <w:szCs w:val="24"/>
        </w:rPr>
        <w:t>Песковская</w:t>
      </w:r>
      <w:proofErr w:type="spellEnd"/>
      <w:r w:rsidRPr="007B6911">
        <w:rPr>
          <w:rFonts w:ascii="Times New Roman" w:hAnsi="Times New Roman" w:cs="Times New Roman"/>
          <w:sz w:val="24"/>
          <w:szCs w:val="24"/>
        </w:rPr>
        <w:t xml:space="preserve"> – ул. </w:t>
      </w:r>
      <w:proofErr w:type="spellStart"/>
      <w:r w:rsidRPr="007B6911">
        <w:rPr>
          <w:rFonts w:ascii="Times New Roman" w:hAnsi="Times New Roman" w:cs="Times New Roman"/>
          <w:sz w:val="24"/>
          <w:szCs w:val="24"/>
        </w:rPr>
        <w:t>Широко­Холодная</w:t>
      </w:r>
      <w:proofErr w:type="spellEnd"/>
      <w:r w:rsidRPr="007B6911">
        <w:rPr>
          <w:rFonts w:ascii="Times New Roman" w:hAnsi="Times New Roman" w:cs="Times New Roman"/>
          <w:sz w:val="24"/>
          <w:szCs w:val="24"/>
        </w:rPr>
        <w:t xml:space="preserve"> — ул. </w:t>
      </w:r>
      <w:proofErr w:type="spellStart"/>
      <w:r w:rsidRPr="007B6911">
        <w:rPr>
          <w:rFonts w:ascii="Times New Roman" w:hAnsi="Times New Roman" w:cs="Times New Roman"/>
          <w:sz w:val="24"/>
          <w:szCs w:val="24"/>
        </w:rPr>
        <w:t>МОПРа</w:t>
      </w:r>
      <w:proofErr w:type="spellEnd"/>
      <w:r w:rsidRPr="007B6911">
        <w:rPr>
          <w:rFonts w:ascii="Times New Roman" w:hAnsi="Times New Roman" w:cs="Times New Roman"/>
          <w:sz w:val="24"/>
          <w:szCs w:val="24"/>
        </w:rPr>
        <w:t>.</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2019 году наблюдалась значительная активизация деятельности юридических и физических лиц в градостроительной сфере. Общий документооборот управления градостроительства администрации города Орла в 2019 году увеличился по сравнению с 2018 годом в 1,8 раза, составил почти 40 тысяч единиц.</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году муниципальные услуги в сфере градостроительства по всем обращениям заявителей выполнены в полном объеме и в установленные сроки. В том числе: утверждено 500 градостроительных планов (в 2018 году – 315), выдано 185 разрешений на условно разрешенный вид использования земельных участков и на отклонение от предельных параметров разрешенного строительства (в 2018 году ­ 94), сформировано более 320 земельных участков различных категорий (в 2018 году — 330), выдано 70 разрешений на использование земельных участков под нестационарные, линейные и др. объекты, не требующие разрешения на строительство, разработано 33 схемы земельных участков для предоставления путем процедуры перераспределения (в 2018 году – 28), выдано 1552 единицы картографических материалов (в 2018 году — 1958), из них 168 единиц в электронном виде, 3372 планшета для производства </w:t>
      </w:r>
      <w:proofErr w:type="spellStart"/>
      <w:r w:rsidRPr="007B6911">
        <w:rPr>
          <w:rFonts w:ascii="Times New Roman" w:hAnsi="Times New Roman" w:cs="Times New Roman"/>
          <w:sz w:val="24"/>
          <w:szCs w:val="24"/>
        </w:rPr>
        <w:t>топографо­геодезических</w:t>
      </w:r>
      <w:proofErr w:type="spellEnd"/>
      <w:r w:rsidRPr="007B6911">
        <w:rPr>
          <w:rFonts w:ascii="Times New Roman" w:hAnsi="Times New Roman" w:cs="Times New Roman"/>
          <w:sz w:val="24"/>
          <w:szCs w:val="24"/>
        </w:rPr>
        <w:t xml:space="preserve"> работ (в 2018 году — 723); по обращениям правообладателей объектов недвижимости присвоены или изменены адреса 4200 объектам (в 2018 году ­ 2960), все они внесены в Федеральную информационную адресную систему, а также выполнен ряд других работ.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Рассмотрено 404 уведомления о планируемом и завершенном строительстве объектов индивидуального жилищного строительства и садовых домов. Выдано 395 уведомлений о соответствии и 9 уведомлений о несоответствии параметров объектов индивидуального жилищного строительства или садовых домов установленным параметрам и допустимости размещения их на земельных участках.</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С целью обеспечения публичного права при принятии решений в сфере градостроительства в 2019 году организовано и проведено 237 публичных слушаний (в 2018 году – 169).</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lastRenderedPageBreak/>
        <w:t xml:space="preserve">Для актуализации картографических материалов Генерального плана городского округа «Город Орел» и правил землепользования и застройки городского округа «Город Орел» ­ внесено 59 изменений в карты. Отображена графическая информация в отношении охранных зон объектов культурного наследия регионального значения и зон регулирования застройки и хозяйственной деятельности объектов культурного наследия на основании распоряжений правительства Орловской области по 54 объектам.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С целью осуществления контроля за соблюдением хозяйствующими субъектами требований правил благоустройства и санитарного содержания территории муниципального образования «Город Орел» проведена работа по выявлению незаконного изменения фасадов зданий, в том числе по определению незаконно размещенных информационных конструкций и вывесок на зданиях. Выявлено 1193 (в 2018 году – 398) незаконно размещенных информационных конструкций. Информация о допустивших нарушения хозяйствующих субъектах направлялась в административные комиссии для принятия мер административного воздействия.</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Рассмотрено 625 проектов в рамках муниципальной услуги «Предоставление решения о согласовании </w:t>
      </w:r>
      <w:proofErr w:type="spellStart"/>
      <w:r w:rsidRPr="007B6911">
        <w:rPr>
          <w:rFonts w:ascii="Times New Roman" w:hAnsi="Times New Roman" w:cs="Times New Roman"/>
          <w:sz w:val="24"/>
          <w:szCs w:val="24"/>
        </w:rPr>
        <w:t>архитектурно­градостроительного</w:t>
      </w:r>
      <w:proofErr w:type="spellEnd"/>
      <w:r w:rsidRPr="007B6911">
        <w:rPr>
          <w:rFonts w:ascii="Times New Roman" w:hAnsi="Times New Roman" w:cs="Times New Roman"/>
          <w:sz w:val="24"/>
          <w:szCs w:val="24"/>
        </w:rPr>
        <w:t xml:space="preserve"> облика объекта», почти в три раза больше, чем в 2018 году.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Разработано 546 различных проектных предложений (в 2018 году — 420), связанных с благоустройством, размещением парковок, </w:t>
      </w:r>
      <w:proofErr w:type="spellStart"/>
      <w:r w:rsidRPr="007B6911">
        <w:rPr>
          <w:rFonts w:ascii="Times New Roman" w:hAnsi="Times New Roman" w:cs="Times New Roman"/>
          <w:sz w:val="24"/>
          <w:szCs w:val="24"/>
        </w:rPr>
        <w:t>арт­объектов</w:t>
      </w:r>
      <w:proofErr w:type="spellEnd"/>
      <w:r w:rsidRPr="007B6911">
        <w:rPr>
          <w:rFonts w:ascii="Times New Roman" w:hAnsi="Times New Roman" w:cs="Times New Roman"/>
          <w:sz w:val="24"/>
          <w:szCs w:val="24"/>
        </w:rPr>
        <w:t xml:space="preserve">, </w:t>
      </w:r>
      <w:proofErr w:type="spellStart"/>
      <w:r w:rsidRPr="007B6911">
        <w:rPr>
          <w:rFonts w:ascii="Times New Roman" w:hAnsi="Times New Roman" w:cs="Times New Roman"/>
          <w:sz w:val="24"/>
          <w:szCs w:val="24"/>
        </w:rPr>
        <w:t>топиарных</w:t>
      </w:r>
      <w:proofErr w:type="spellEnd"/>
      <w:r w:rsidRPr="007B6911">
        <w:rPr>
          <w:rFonts w:ascii="Times New Roman" w:hAnsi="Times New Roman" w:cs="Times New Roman"/>
          <w:sz w:val="24"/>
          <w:szCs w:val="24"/>
        </w:rPr>
        <w:t xml:space="preserve"> фигур, световым и праздничным оформлением города и другими вопросами. В том числе разработано 173 </w:t>
      </w:r>
      <w:proofErr w:type="spellStart"/>
      <w:r w:rsidRPr="007B6911">
        <w:rPr>
          <w:rFonts w:ascii="Times New Roman" w:hAnsi="Times New Roman" w:cs="Times New Roman"/>
          <w:sz w:val="24"/>
          <w:szCs w:val="24"/>
        </w:rPr>
        <w:t>дизайн­проекта</w:t>
      </w:r>
      <w:proofErr w:type="spellEnd"/>
      <w:r w:rsidRPr="007B6911">
        <w:rPr>
          <w:rFonts w:ascii="Times New Roman" w:hAnsi="Times New Roman" w:cs="Times New Roman"/>
          <w:sz w:val="24"/>
          <w:szCs w:val="24"/>
        </w:rPr>
        <w:t xml:space="preserve"> благоустройства дворовых и общественных территорий в рамках выполнения муниципальной программы «Формирование современной городской среды» (в 2018 году — 148 проектов).</w:t>
      </w:r>
    </w:p>
    <w:p w:rsidR="001B31BB" w:rsidRPr="007B6911" w:rsidRDefault="001B31BB" w:rsidP="007B6911">
      <w:pPr>
        <w:jc w:val="both"/>
        <w:rPr>
          <w:rFonts w:ascii="Times New Roman" w:hAnsi="Times New Roman" w:cs="Times New Roman"/>
          <w:b/>
          <w:sz w:val="24"/>
          <w:szCs w:val="24"/>
        </w:rPr>
      </w:pPr>
      <w:r w:rsidRPr="007B6911">
        <w:rPr>
          <w:rFonts w:ascii="Times New Roman" w:hAnsi="Times New Roman" w:cs="Times New Roman"/>
          <w:b/>
          <w:sz w:val="24"/>
          <w:szCs w:val="24"/>
        </w:rPr>
        <w:t>Благоустройство города, охрана окружающей среды</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2019 году по региональному проекту «Формирование современной городской среды на территории Орловской области» реализуется муниципальная программа «Формирование современной городской среды на территории города Орла. 2018­2024 годы», включающая мероприятия по ремонту и благоустройству дворовых территорий многоквартирных жилых домов и благоустройству общественных территорий.</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Финансирование программных мероприятий осуществлялось из федерального, областного, городского бюджетов и за счет средств межбюджетного трансферта, предоставленного в целях развития культурной сферы города Орла.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2019 году было запланировано благоустроить 63 дворовые территории. Однако по многочисленным просьбам жителей и решению губернатора Орловской области за счет высвобождения части бюджетных средств в виде экономии по результатам проведенных конкурентных процедур и дополнительно выделенных средств из бюджета города Орла стало возможным включение в программу 6 дополнительных дворовых территорий. Таким образом, в 2019 году было благоустроено 69 дворовых территорий.</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Контроль за ходом выполнения работ по благоустройству дворовых территорий осуществляли рабочие группы, в состав которых входили представи­тели подрядных организаций, собственников жилых помещений многоквартирных жилых домов, управления по государственному строительному надзору, депутаты Орловского городского Совета народных депутатов, другие заинтересованные лица. Было обеспечено проведение сплошного лабораторного контроля качества выполненных работ и применяемых материалов независимой экспертизой.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lastRenderedPageBreak/>
        <w:t xml:space="preserve"> В 2020 году планируется благоустроить 65 дворовых территорий. Отбор дворовых территорий был осуществлен уполномоченной общественной комиссией на основании таких критериев, как состояние проездов, время поступления протоколов с решением собраний собственников помещений.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году было выполнено благоустройство 9 общественных территорий: бульвар Победы (3 очередь); парк «Ботаника» (2 очередь); сквер 5­й Орловской стрелковой дивизии; сквер им. </w:t>
      </w:r>
      <w:proofErr w:type="spellStart"/>
      <w:r w:rsidRPr="007B6911">
        <w:rPr>
          <w:rFonts w:ascii="Times New Roman" w:hAnsi="Times New Roman" w:cs="Times New Roman"/>
          <w:sz w:val="24"/>
          <w:szCs w:val="24"/>
        </w:rPr>
        <w:t>Гуртьева</w:t>
      </w:r>
      <w:proofErr w:type="spellEnd"/>
      <w:r w:rsidRPr="007B6911">
        <w:rPr>
          <w:rFonts w:ascii="Times New Roman" w:hAnsi="Times New Roman" w:cs="Times New Roman"/>
          <w:sz w:val="24"/>
          <w:szCs w:val="24"/>
        </w:rPr>
        <w:t xml:space="preserve">; ландшафтный сквер «Дворянское гнездо» (2 очередь); площадь Содружества; Городской парк культуры и отдыха; Детский парк; сквер Комсомольцев (1 очередь). Благоустройство Городского и Детского парков продолжается в 2020 году.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По итогам проведенного в декабре прошлого года рейтингового голосования определены две общественные территории, подлежащие благоустройству в 2020 году, – сквер напротив завода «</w:t>
      </w:r>
      <w:proofErr w:type="spellStart"/>
      <w:r w:rsidRPr="007B6911">
        <w:rPr>
          <w:rFonts w:ascii="Times New Roman" w:hAnsi="Times New Roman" w:cs="Times New Roman"/>
          <w:sz w:val="24"/>
          <w:szCs w:val="24"/>
        </w:rPr>
        <w:t>Стекломаш</w:t>
      </w:r>
      <w:proofErr w:type="spellEnd"/>
      <w:r w:rsidRPr="007B6911">
        <w:rPr>
          <w:rFonts w:ascii="Times New Roman" w:hAnsi="Times New Roman" w:cs="Times New Roman"/>
          <w:sz w:val="24"/>
          <w:szCs w:val="24"/>
        </w:rPr>
        <w:t xml:space="preserve">» и территория по ул. </w:t>
      </w:r>
      <w:proofErr w:type="spellStart"/>
      <w:r w:rsidRPr="007B6911">
        <w:rPr>
          <w:rFonts w:ascii="Times New Roman" w:hAnsi="Times New Roman" w:cs="Times New Roman"/>
          <w:sz w:val="24"/>
          <w:szCs w:val="24"/>
        </w:rPr>
        <w:t>Рощинской</w:t>
      </w:r>
      <w:proofErr w:type="spellEnd"/>
      <w:r w:rsidRPr="007B6911">
        <w:rPr>
          <w:rFonts w:ascii="Times New Roman" w:hAnsi="Times New Roman" w:cs="Times New Roman"/>
          <w:sz w:val="24"/>
          <w:szCs w:val="24"/>
        </w:rPr>
        <w:t>, расположенная между автомобильной дорогой и урочищем «</w:t>
      </w:r>
      <w:proofErr w:type="spellStart"/>
      <w:r w:rsidRPr="007B6911">
        <w:rPr>
          <w:rFonts w:ascii="Times New Roman" w:hAnsi="Times New Roman" w:cs="Times New Roman"/>
          <w:sz w:val="24"/>
          <w:szCs w:val="24"/>
        </w:rPr>
        <w:t>Медведевский</w:t>
      </w:r>
      <w:proofErr w:type="spellEnd"/>
      <w:r w:rsidRPr="007B6911">
        <w:rPr>
          <w:rFonts w:ascii="Times New Roman" w:hAnsi="Times New Roman" w:cs="Times New Roman"/>
          <w:sz w:val="24"/>
          <w:szCs w:val="24"/>
        </w:rPr>
        <w:t xml:space="preserve"> лес».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Федеральным законодательством к полномочиям администрации города Орла отнесена организация мероприятий по охране окружающей среды в границах городского округа. В целях обеспечения системной работы в данном направлении реализуется ведомственная целевая программа «Экология города Орла на 2019­2021 годы». В 2019 году собрано и вывезено 82,5 куб. м отходов с берегов водных объектов и прибрежных акваторий, в городских лесах обновлено 22,5 км и создано 0,5 км новых противопожарных минерализованных полос, собрано 35 куб. м мусора с 23 га, проведена расчистка от мелколесья на площади 0,8 га для посадки новых деревьев. В ходе проведенных в 2019 году экологических акций с привлечением общественности с территории города было собрано и вывезено 11,4 тысячи куб. м отходов, ликвидировано 137 несанкционированных свалок, обработано от клещей 16 рекреационных зон.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Проводились работы по содержанию зеленых насаждений: снесено 900 сухих и аварийных деревьев, проведена обрезка 3,4 тысячи деревьев и 52,5 тысячи кустарников, посажено более 350 деревьев и кустарников, на клумбах города высажено более 137 тысяч штук цветочной рассады, установлено 23 </w:t>
      </w:r>
      <w:proofErr w:type="spellStart"/>
      <w:r w:rsidRPr="007B6911">
        <w:rPr>
          <w:rFonts w:ascii="Times New Roman" w:hAnsi="Times New Roman" w:cs="Times New Roman"/>
          <w:sz w:val="24"/>
          <w:szCs w:val="24"/>
        </w:rPr>
        <w:t>топиарные</w:t>
      </w:r>
      <w:proofErr w:type="spellEnd"/>
      <w:r w:rsidRPr="007B6911">
        <w:rPr>
          <w:rFonts w:ascii="Times New Roman" w:hAnsi="Times New Roman" w:cs="Times New Roman"/>
          <w:sz w:val="24"/>
          <w:szCs w:val="24"/>
        </w:rPr>
        <w:t xml:space="preserve"> фигуры, производились работы по покосу травы, уходу за газонами и цветниками. Проведено лечение каштанов от минирующей моли: обработано инсектицидом свыше тысячи деревьев, развешено более полутора тысяч </w:t>
      </w:r>
      <w:proofErr w:type="spellStart"/>
      <w:r w:rsidRPr="007B6911">
        <w:rPr>
          <w:rFonts w:ascii="Times New Roman" w:hAnsi="Times New Roman" w:cs="Times New Roman"/>
          <w:sz w:val="24"/>
          <w:szCs w:val="24"/>
        </w:rPr>
        <w:t>феромонных</w:t>
      </w:r>
      <w:proofErr w:type="spellEnd"/>
      <w:r w:rsidRPr="007B6911">
        <w:rPr>
          <w:rFonts w:ascii="Times New Roman" w:hAnsi="Times New Roman" w:cs="Times New Roman"/>
          <w:sz w:val="24"/>
          <w:szCs w:val="24"/>
        </w:rPr>
        <w:t xml:space="preserve"> ловушек.</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рамках полномочий в сфере обращения с твердыми коммунальными отходами проводилась работа по комиссионному определению мест (площадок) накопления ТКО. При выявлении возможности создания контейнерных площадок данная территория включалась в перечень мероприятий ведомственной целевой программы «Создание и ремонт контейнерных площадок на территории города Орла в 2019­2021 годах». В 2019 году было создано и отремонтировано 23 контейнерных площадки. При невозможности создания контейнерной площадки определялось место </w:t>
      </w:r>
      <w:proofErr w:type="spellStart"/>
      <w:r w:rsidRPr="007B6911">
        <w:rPr>
          <w:rFonts w:ascii="Times New Roman" w:hAnsi="Times New Roman" w:cs="Times New Roman"/>
          <w:sz w:val="24"/>
          <w:szCs w:val="24"/>
        </w:rPr>
        <w:t>бесконтейнерного</w:t>
      </w:r>
      <w:proofErr w:type="spellEnd"/>
      <w:r w:rsidRPr="007B6911">
        <w:rPr>
          <w:rFonts w:ascii="Times New Roman" w:hAnsi="Times New Roman" w:cs="Times New Roman"/>
          <w:sz w:val="24"/>
          <w:szCs w:val="24"/>
        </w:rPr>
        <w:t xml:space="preserve"> сбора отходов. Информация о новых местах (площадках) накопления ТКО направлялась региональному оператору для включения их обслуживания в график работ. В 2020 году планируется создать и отремонтировать 25 контейнерных площадок.</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Утвержден и актуализируется реестр мест (площадок) накопления ТКО на территории города Орла, схема их размещения ведется в электронном виде.</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На регулярной основе ведется разъяснительная работа с населением в части информирования о правовых, нормативных, организационных, тарифных аспектах новой системы обращения с твердыми коммунальными отходами. </w:t>
      </w:r>
    </w:p>
    <w:p w:rsidR="001B31BB" w:rsidRPr="007B6911" w:rsidRDefault="001B31BB" w:rsidP="007B6911">
      <w:pPr>
        <w:jc w:val="both"/>
        <w:rPr>
          <w:rFonts w:ascii="Times New Roman" w:hAnsi="Times New Roman" w:cs="Times New Roman"/>
          <w:b/>
          <w:sz w:val="24"/>
          <w:szCs w:val="24"/>
        </w:rPr>
      </w:pPr>
      <w:r w:rsidRPr="007B6911">
        <w:rPr>
          <w:rFonts w:ascii="Times New Roman" w:hAnsi="Times New Roman" w:cs="Times New Roman"/>
          <w:b/>
          <w:sz w:val="24"/>
          <w:szCs w:val="24"/>
        </w:rPr>
        <w:lastRenderedPageBreak/>
        <w:t>Жилищно-коммунальное хозяйство</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соответствии с региональным проектом «Обеспечение устойчивого сокращения непригодного для проживания жилищного фонда» национального проекта «Жилье и городская среда» администрация города Орла проводит расселение граждан из аварийного жилищного фонда в рамках областной адресной программы «Переселение граждан, проживающих на территории Орловской области, из аварийного жилищного фонда на 2019­2025 годы» и муниципальной адресной программы «Переселение граждан из аварийного жилищного фонда на территории муниципального образования «Город Орел» на 2019 ­ 2025 годы». В 2019 году администрацией города Орла было заключено 25 соглашений об изъятии жилых помещений общей площадью 782,8 кв. м с собственниками жилья, за которые им выплачено 26,4 млн рублей; гражданам, проживавшим по найму в 16 жилых помещениях общей площадью 512,3 кв. м, предоставлены новые помещения по договорам социального найма. Таким образом в 2019 году расселено 1295,1 кв. м аварийного жилья. В 2020 году работы по программе продолжаются.</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рамках полномочий в жилищной сфере администрацией города Орла принимались меры по организации управления многоквартирными жилыми домами. В 2019 году было проведено 36 открытых конкурсов по отбору управляющих организаций, по итогам которых выбраны управляющие организации для 70 многоквартирных домов. На конец 2019 года не имели договоров управления только 16 многоквартирных домов (на 01.01.2019 года было 18 домов). Работа в данном направлении продолжается в текущем году.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Действенным инструментом в вопросе обеспечения безопасных и комфортных условий проживания является муниципальный жилищный контроль. В течение 2019 года специалистами администрации города Орла проведено 794 внеплановые проверки, в том числе: 629 – на основании обращений собственников и нанимателей жилых помещений, 165 – по контролю за исполнением ранее выданных предписаний. По итогам 607 проверок, проведенных по обращениям граждан, были выявлены нарушения жилищного законодательства и выданы предписания об их устранении. Инспекторами муниципального жилищного контроля составлено 38 протоколов об административных правонарушениях. К административной ответственности за несоблюдение требований жилищного законодательства привлечены 27 юридических и 11 должностных лиц.</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Важнейшей задачей в коммунальной сфере является обеспечение качественного теплоснабжения города в отопительный период. Для успешного прохождения отопительного периода 2019­2020 годов администрацией города Орла был разработан комплексный план подготовки объектов </w:t>
      </w:r>
      <w:proofErr w:type="spellStart"/>
      <w:r w:rsidRPr="007B6911">
        <w:rPr>
          <w:rFonts w:ascii="Times New Roman" w:hAnsi="Times New Roman" w:cs="Times New Roman"/>
          <w:sz w:val="24"/>
          <w:szCs w:val="24"/>
        </w:rPr>
        <w:t>жилищно­коммунального</w:t>
      </w:r>
      <w:proofErr w:type="spellEnd"/>
      <w:r w:rsidRPr="007B6911">
        <w:rPr>
          <w:rFonts w:ascii="Times New Roman" w:hAnsi="Times New Roman" w:cs="Times New Roman"/>
          <w:sz w:val="24"/>
          <w:szCs w:val="24"/>
        </w:rPr>
        <w:t xml:space="preserve"> хозяйства и </w:t>
      </w:r>
      <w:proofErr w:type="spellStart"/>
      <w:r w:rsidRPr="007B6911">
        <w:rPr>
          <w:rFonts w:ascii="Times New Roman" w:hAnsi="Times New Roman" w:cs="Times New Roman"/>
          <w:sz w:val="24"/>
          <w:szCs w:val="24"/>
        </w:rPr>
        <w:t>топливно­энергетического</w:t>
      </w:r>
      <w:proofErr w:type="spellEnd"/>
      <w:r w:rsidRPr="007B6911">
        <w:rPr>
          <w:rFonts w:ascii="Times New Roman" w:hAnsi="Times New Roman" w:cs="Times New Roman"/>
          <w:sz w:val="24"/>
          <w:szCs w:val="24"/>
        </w:rPr>
        <w:t xml:space="preserve"> комплекса муниципального образования «Город Орел» к отопительному периоду, предусматривающий </w:t>
      </w:r>
      <w:proofErr w:type="spellStart"/>
      <w:r w:rsidRPr="007B6911">
        <w:rPr>
          <w:rFonts w:ascii="Times New Roman" w:hAnsi="Times New Roman" w:cs="Times New Roman"/>
          <w:sz w:val="24"/>
          <w:szCs w:val="24"/>
        </w:rPr>
        <w:t>организационно­технические</w:t>
      </w:r>
      <w:proofErr w:type="spellEnd"/>
      <w:r w:rsidRPr="007B6911">
        <w:rPr>
          <w:rFonts w:ascii="Times New Roman" w:hAnsi="Times New Roman" w:cs="Times New Roman"/>
          <w:sz w:val="24"/>
          <w:szCs w:val="24"/>
        </w:rPr>
        <w:t xml:space="preserve"> мероприятия по подготовке к работе в </w:t>
      </w:r>
      <w:proofErr w:type="spellStart"/>
      <w:r w:rsidRPr="007B6911">
        <w:rPr>
          <w:rFonts w:ascii="Times New Roman" w:hAnsi="Times New Roman" w:cs="Times New Roman"/>
          <w:sz w:val="24"/>
          <w:szCs w:val="24"/>
        </w:rPr>
        <w:t>осенне­зимнем</w:t>
      </w:r>
      <w:proofErr w:type="spellEnd"/>
      <w:r w:rsidRPr="007B6911">
        <w:rPr>
          <w:rFonts w:ascii="Times New Roman" w:hAnsi="Times New Roman" w:cs="Times New Roman"/>
          <w:sz w:val="24"/>
          <w:szCs w:val="24"/>
        </w:rPr>
        <w:t xml:space="preserve"> периоде тепловых магистральных и внутриквартальных тепловых сетей, квартальных и индивидуальных котельных, сетей </w:t>
      </w:r>
      <w:proofErr w:type="spellStart"/>
      <w:r w:rsidRPr="007B6911">
        <w:rPr>
          <w:rFonts w:ascii="Times New Roman" w:hAnsi="Times New Roman" w:cs="Times New Roman"/>
          <w:sz w:val="24"/>
          <w:szCs w:val="24"/>
        </w:rPr>
        <w:t>электро­</w:t>
      </w:r>
      <w:proofErr w:type="spellEnd"/>
      <w:r w:rsidRPr="007B6911">
        <w:rPr>
          <w:rFonts w:ascii="Times New Roman" w:hAnsi="Times New Roman" w:cs="Times New Roman"/>
          <w:sz w:val="24"/>
          <w:szCs w:val="24"/>
        </w:rPr>
        <w:t xml:space="preserve"> и газоснабжения, водоснабжения и канализации, жилищного фонда. На подготовку к отопительному периоду израсходовано около 450 млн рублей бюджетных и внебюджетных средств. К получению теплоносителя было подготовлено 1906 многоквартирных жилых домов, более 150 учреждений социальной сферы.</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целях повышения надежности теплоснабжения в летний период 2019 года выполнена замена 12,5 километра ветхих тепловых сетей, восстановлены циркуляционные линии горячего водоснабжения к многоквартирным домам №12 и 22 по ул. Металлургов. Отопительный период в городе Орле начался в соответствии с фактическим температурным режимом. Все потребители тепловой энергии в сжатые сроки получили теплоноситель. Отопительный период 2019­2020 годов проходит в </w:t>
      </w:r>
      <w:r w:rsidRPr="007B6911">
        <w:rPr>
          <w:rFonts w:ascii="Times New Roman" w:hAnsi="Times New Roman" w:cs="Times New Roman"/>
          <w:sz w:val="24"/>
          <w:szCs w:val="24"/>
        </w:rPr>
        <w:lastRenderedPageBreak/>
        <w:t xml:space="preserve">управляемом штатном режиме. Возникающие аварийные ситуации оперативно устраняются аварийными бригадами.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Гарантирующим поставщиком услуг водоснабжения и водоотведения в городе – МПП ВКХ «</w:t>
      </w:r>
      <w:proofErr w:type="spellStart"/>
      <w:r w:rsidRPr="007B6911">
        <w:rPr>
          <w:rFonts w:ascii="Times New Roman" w:hAnsi="Times New Roman" w:cs="Times New Roman"/>
          <w:sz w:val="24"/>
          <w:szCs w:val="24"/>
        </w:rPr>
        <w:t>Орелводоканал</w:t>
      </w:r>
      <w:proofErr w:type="spellEnd"/>
      <w:r w:rsidRPr="007B6911">
        <w:rPr>
          <w:rFonts w:ascii="Times New Roman" w:hAnsi="Times New Roman" w:cs="Times New Roman"/>
          <w:sz w:val="24"/>
          <w:szCs w:val="24"/>
        </w:rPr>
        <w:t xml:space="preserve">» – в 2019 году выполнены все намеченные работы в рамках </w:t>
      </w:r>
      <w:proofErr w:type="spellStart"/>
      <w:r w:rsidRPr="007B6911">
        <w:rPr>
          <w:rFonts w:ascii="Times New Roman" w:hAnsi="Times New Roman" w:cs="Times New Roman"/>
          <w:sz w:val="24"/>
          <w:szCs w:val="24"/>
        </w:rPr>
        <w:t>планово­предупредительных</w:t>
      </w:r>
      <w:proofErr w:type="spellEnd"/>
      <w:r w:rsidRPr="007B6911">
        <w:rPr>
          <w:rFonts w:ascii="Times New Roman" w:hAnsi="Times New Roman" w:cs="Times New Roman"/>
          <w:sz w:val="24"/>
          <w:szCs w:val="24"/>
        </w:rPr>
        <w:t xml:space="preserve"> ремонтов объектов водоснабжения и водоотведения, построено новых и заменено изношенных водопроводных и канализационных сетей общей протяженностью 9,5 км (2018 год — 6,5 км).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Для приведения очистных сооружений в соответствие с новыми экологическими стандартами в 2019 году выполнены </w:t>
      </w:r>
      <w:proofErr w:type="spellStart"/>
      <w:r w:rsidRPr="007B6911">
        <w:rPr>
          <w:rFonts w:ascii="Times New Roman" w:hAnsi="Times New Roman" w:cs="Times New Roman"/>
          <w:sz w:val="24"/>
          <w:szCs w:val="24"/>
        </w:rPr>
        <w:t>предпроектные</w:t>
      </w:r>
      <w:proofErr w:type="spellEnd"/>
      <w:r w:rsidRPr="007B6911">
        <w:rPr>
          <w:rFonts w:ascii="Times New Roman" w:hAnsi="Times New Roman" w:cs="Times New Roman"/>
          <w:sz w:val="24"/>
          <w:szCs w:val="24"/>
        </w:rPr>
        <w:t xml:space="preserve"> работы по реконструкции и модернизации станции аэрации. В текущем году планируется завершение разработки </w:t>
      </w:r>
      <w:proofErr w:type="spellStart"/>
      <w:r w:rsidRPr="007B6911">
        <w:rPr>
          <w:rFonts w:ascii="Times New Roman" w:hAnsi="Times New Roman" w:cs="Times New Roman"/>
          <w:sz w:val="24"/>
          <w:szCs w:val="24"/>
        </w:rPr>
        <w:t>проектно­сметной</w:t>
      </w:r>
      <w:proofErr w:type="spellEnd"/>
      <w:r w:rsidRPr="007B6911">
        <w:rPr>
          <w:rFonts w:ascii="Times New Roman" w:hAnsi="Times New Roman" w:cs="Times New Roman"/>
          <w:sz w:val="24"/>
          <w:szCs w:val="24"/>
        </w:rPr>
        <w:t xml:space="preserve"> документации и прохождение соответствующих государственных экспертиз.</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рамках национального проекта «Экология» администрация города участвует в реализации регионального проекта «Чистая вода». По муниципальной адресной инвестиционной программе в рамках проекта в 2019­2020 годах должен быть построен водовод по ул. Высоковольтной от </w:t>
      </w:r>
      <w:proofErr w:type="spellStart"/>
      <w:r w:rsidRPr="007B6911">
        <w:rPr>
          <w:rFonts w:ascii="Times New Roman" w:hAnsi="Times New Roman" w:cs="Times New Roman"/>
          <w:sz w:val="24"/>
          <w:szCs w:val="24"/>
        </w:rPr>
        <w:t>Лужковского</w:t>
      </w:r>
      <w:proofErr w:type="spellEnd"/>
      <w:r w:rsidRPr="007B6911">
        <w:rPr>
          <w:rFonts w:ascii="Times New Roman" w:hAnsi="Times New Roman" w:cs="Times New Roman"/>
          <w:sz w:val="24"/>
          <w:szCs w:val="24"/>
        </w:rPr>
        <w:t xml:space="preserve"> водовода до </w:t>
      </w:r>
      <w:proofErr w:type="spellStart"/>
      <w:r w:rsidRPr="007B6911">
        <w:rPr>
          <w:rFonts w:ascii="Times New Roman" w:hAnsi="Times New Roman" w:cs="Times New Roman"/>
          <w:sz w:val="24"/>
          <w:szCs w:val="24"/>
        </w:rPr>
        <w:t>Кромского</w:t>
      </w:r>
      <w:proofErr w:type="spellEnd"/>
      <w:r w:rsidRPr="007B6911">
        <w:rPr>
          <w:rFonts w:ascii="Times New Roman" w:hAnsi="Times New Roman" w:cs="Times New Roman"/>
          <w:sz w:val="24"/>
          <w:szCs w:val="24"/>
        </w:rPr>
        <w:t xml:space="preserve"> шоссе протяженностью более 2,3 км. В 2019 году построено около 1 километра водовода, полностью строительство должно быть завершено в октябре текущего года.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По проекту до конца 2024 года в городе Орле планируется строительство еще 3 объектов: водовода от ул. Авиационной до ул. Генерала Родина и двух станций умягчения воды на Окском и Комсомольском ВЗУ. В текущем году МПП ВКХ «</w:t>
      </w:r>
      <w:proofErr w:type="spellStart"/>
      <w:r w:rsidRPr="007B6911">
        <w:rPr>
          <w:rFonts w:ascii="Times New Roman" w:hAnsi="Times New Roman" w:cs="Times New Roman"/>
          <w:sz w:val="24"/>
          <w:szCs w:val="24"/>
        </w:rPr>
        <w:t>Орелводоканал</w:t>
      </w:r>
      <w:proofErr w:type="spellEnd"/>
      <w:r w:rsidRPr="007B6911">
        <w:rPr>
          <w:rFonts w:ascii="Times New Roman" w:hAnsi="Times New Roman" w:cs="Times New Roman"/>
          <w:sz w:val="24"/>
          <w:szCs w:val="24"/>
        </w:rPr>
        <w:t xml:space="preserve">» будет проведена доработка </w:t>
      </w:r>
      <w:proofErr w:type="spellStart"/>
      <w:r w:rsidRPr="007B6911">
        <w:rPr>
          <w:rFonts w:ascii="Times New Roman" w:hAnsi="Times New Roman" w:cs="Times New Roman"/>
          <w:sz w:val="24"/>
          <w:szCs w:val="24"/>
        </w:rPr>
        <w:t>проектно­сметной</w:t>
      </w:r>
      <w:proofErr w:type="spellEnd"/>
      <w:r w:rsidRPr="007B6911">
        <w:rPr>
          <w:rFonts w:ascii="Times New Roman" w:hAnsi="Times New Roman" w:cs="Times New Roman"/>
          <w:sz w:val="24"/>
          <w:szCs w:val="24"/>
        </w:rPr>
        <w:t xml:space="preserve"> документации и пройдены необходимые государственные экспертизы на строительство водовода от ул. Авиационной до ул. Генерала Родина, выполнены </w:t>
      </w:r>
      <w:proofErr w:type="spellStart"/>
      <w:r w:rsidRPr="007B6911">
        <w:rPr>
          <w:rFonts w:ascii="Times New Roman" w:hAnsi="Times New Roman" w:cs="Times New Roman"/>
          <w:sz w:val="24"/>
          <w:szCs w:val="24"/>
        </w:rPr>
        <w:t>предпроектные</w:t>
      </w:r>
      <w:proofErr w:type="spellEnd"/>
      <w:r w:rsidRPr="007B6911">
        <w:rPr>
          <w:rFonts w:ascii="Times New Roman" w:hAnsi="Times New Roman" w:cs="Times New Roman"/>
          <w:sz w:val="24"/>
          <w:szCs w:val="24"/>
        </w:rPr>
        <w:t xml:space="preserve"> работы по станции умягчения на Окском ВЗУ.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Кроме мероприятий по проекту, по программе в текущем году запланирована разработка </w:t>
      </w:r>
      <w:proofErr w:type="spellStart"/>
      <w:r w:rsidRPr="007B6911">
        <w:rPr>
          <w:rFonts w:ascii="Times New Roman" w:hAnsi="Times New Roman" w:cs="Times New Roman"/>
          <w:sz w:val="24"/>
          <w:szCs w:val="24"/>
        </w:rPr>
        <w:t>проектно­сметной</w:t>
      </w:r>
      <w:proofErr w:type="spellEnd"/>
      <w:r w:rsidRPr="007B6911">
        <w:rPr>
          <w:rFonts w:ascii="Times New Roman" w:hAnsi="Times New Roman" w:cs="Times New Roman"/>
          <w:sz w:val="24"/>
          <w:szCs w:val="24"/>
        </w:rPr>
        <w:t xml:space="preserve"> документации на строительство </w:t>
      </w:r>
      <w:proofErr w:type="spellStart"/>
      <w:r w:rsidRPr="007B6911">
        <w:rPr>
          <w:rFonts w:ascii="Times New Roman" w:hAnsi="Times New Roman" w:cs="Times New Roman"/>
          <w:sz w:val="24"/>
          <w:szCs w:val="24"/>
        </w:rPr>
        <w:t>инженерно­технических</w:t>
      </w:r>
      <w:proofErr w:type="spellEnd"/>
      <w:r w:rsidRPr="007B6911">
        <w:rPr>
          <w:rFonts w:ascii="Times New Roman" w:hAnsi="Times New Roman" w:cs="Times New Roman"/>
          <w:sz w:val="24"/>
          <w:szCs w:val="24"/>
        </w:rPr>
        <w:t xml:space="preserve"> сетей к земельным участкам, предоставляемым семьям, имеющим трех и более детей, в районе </w:t>
      </w:r>
      <w:proofErr w:type="spellStart"/>
      <w:r w:rsidRPr="007B6911">
        <w:rPr>
          <w:rFonts w:ascii="Times New Roman" w:hAnsi="Times New Roman" w:cs="Times New Roman"/>
          <w:sz w:val="24"/>
          <w:szCs w:val="24"/>
        </w:rPr>
        <w:t>Овсянниково</w:t>
      </w:r>
      <w:proofErr w:type="spellEnd"/>
      <w:r w:rsidRPr="007B6911">
        <w:rPr>
          <w:rFonts w:ascii="Times New Roman" w:hAnsi="Times New Roman" w:cs="Times New Roman"/>
          <w:sz w:val="24"/>
          <w:szCs w:val="24"/>
        </w:rPr>
        <w:t xml:space="preserve"> и территории, ограниченной ул. </w:t>
      </w:r>
      <w:proofErr w:type="spellStart"/>
      <w:r w:rsidRPr="007B6911">
        <w:rPr>
          <w:rFonts w:ascii="Times New Roman" w:hAnsi="Times New Roman" w:cs="Times New Roman"/>
          <w:sz w:val="24"/>
          <w:szCs w:val="24"/>
        </w:rPr>
        <w:t>Михалицына</w:t>
      </w:r>
      <w:proofErr w:type="spellEnd"/>
      <w:r w:rsidRPr="007B6911">
        <w:rPr>
          <w:rFonts w:ascii="Times New Roman" w:hAnsi="Times New Roman" w:cs="Times New Roman"/>
          <w:sz w:val="24"/>
          <w:szCs w:val="24"/>
        </w:rPr>
        <w:t xml:space="preserve">, пер. Керамическим, полосой отчуждения железной дороги и ул. Раздольной, а также корректировка </w:t>
      </w:r>
      <w:proofErr w:type="spellStart"/>
      <w:r w:rsidRPr="007B6911">
        <w:rPr>
          <w:rFonts w:ascii="Times New Roman" w:hAnsi="Times New Roman" w:cs="Times New Roman"/>
          <w:sz w:val="24"/>
          <w:szCs w:val="24"/>
        </w:rPr>
        <w:t>проектно­сметной</w:t>
      </w:r>
      <w:proofErr w:type="spellEnd"/>
      <w:r w:rsidRPr="007B6911">
        <w:rPr>
          <w:rFonts w:ascii="Times New Roman" w:hAnsi="Times New Roman" w:cs="Times New Roman"/>
          <w:sz w:val="24"/>
          <w:szCs w:val="24"/>
        </w:rPr>
        <w:t xml:space="preserve"> документации на строительство очистных сооружений с целью эксплуатации коллектора дождевой канализации в микрорайоне «Веселая слобода».</w:t>
      </w:r>
    </w:p>
    <w:p w:rsidR="001B31BB" w:rsidRPr="007B6911" w:rsidRDefault="001B31BB" w:rsidP="007B6911">
      <w:pPr>
        <w:jc w:val="both"/>
        <w:rPr>
          <w:rFonts w:ascii="Times New Roman" w:hAnsi="Times New Roman" w:cs="Times New Roman"/>
          <w:b/>
          <w:sz w:val="24"/>
          <w:szCs w:val="24"/>
        </w:rPr>
      </w:pPr>
      <w:r w:rsidRPr="007B6911">
        <w:rPr>
          <w:rFonts w:ascii="Times New Roman" w:hAnsi="Times New Roman" w:cs="Times New Roman"/>
          <w:b/>
          <w:sz w:val="24"/>
          <w:szCs w:val="24"/>
        </w:rPr>
        <w:t>Дорожное хозяйство, транспорт</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рамках национального проекта «Безопасные и качественные автомобильные дороги» администрация города Орла участвует в реализации регионального проекта «Дорожная сеть». Мероприятия выполнялись по программе «Ремонт и содержание объектов </w:t>
      </w:r>
      <w:proofErr w:type="spellStart"/>
      <w:r w:rsidRPr="007B6911">
        <w:rPr>
          <w:rFonts w:ascii="Times New Roman" w:hAnsi="Times New Roman" w:cs="Times New Roman"/>
          <w:sz w:val="24"/>
          <w:szCs w:val="24"/>
        </w:rPr>
        <w:t>улично­дорожной</w:t>
      </w:r>
      <w:proofErr w:type="spellEnd"/>
      <w:r w:rsidRPr="007B6911">
        <w:rPr>
          <w:rFonts w:ascii="Times New Roman" w:hAnsi="Times New Roman" w:cs="Times New Roman"/>
          <w:sz w:val="24"/>
          <w:szCs w:val="24"/>
        </w:rPr>
        <w:t xml:space="preserve"> сети города Орла на 2017­2019 годы» за счет средств федерального бюджета, территориального Дорожного фонда и бюджета города Орла. Выполнены ремонтные работы на 8 объектах УДС общей протяженностью 15,8 км, в том числе ремонт тротуаров общей протяженностью 5 км. Выполнен ремонт дорог и тротуаров по ул. Московской, ул. Комсомольской от </w:t>
      </w:r>
      <w:proofErr w:type="spellStart"/>
      <w:r w:rsidRPr="007B6911">
        <w:rPr>
          <w:rFonts w:ascii="Times New Roman" w:hAnsi="Times New Roman" w:cs="Times New Roman"/>
          <w:sz w:val="24"/>
          <w:szCs w:val="24"/>
        </w:rPr>
        <w:t>Карачевского</w:t>
      </w:r>
      <w:proofErr w:type="spellEnd"/>
      <w:r w:rsidRPr="007B6911">
        <w:rPr>
          <w:rFonts w:ascii="Times New Roman" w:hAnsi="Times New Roman" w:cs="Times New Roman"/>
          <w:sz w:val="24"/>
          <w:szCs w:val="24"/>
        </w:rPr>
        <w:t xml:space="preserve"> шоссе до ул. Красина, по ул. Пушкина от ул. Ляшко до ул. 1­й Курской, по ул. 60­летия Октября от моста «Октябрьский» до ул. Максима Горького, по ул. Северной, </w:t>
      </w:r>
      <w:proofErr w:type="spellStart"/>
      <w:r w:rsidRPr="007B6911">
        <w:rPr>
          <w:rFonts w:ascii="Times New Roman" w:hAnsi="Times New Roman" w:cs="Times New Roman"/>
          <w:sz w:val="24"/>
          <w:szCs w:val="24"/>
        </w:rPr>
        <w:t>Кромскому</w:t>
      </w:r>
      <w:proofErr w:type="spellEnd"/>
      <w:r w:rsidRPr="007B6911">
        <w:rPr>
          <w:rFonts w:ascii="Times New Roman" w:hAnsi="Times New Roman" w:cs="Times New Roman"/>
          <w:sz w:val="24"/>
          <w:szCs w:val="24"/>
        </w:rPr>
        <w:t xml:space="preserve"> шоссе. Кроме того, за счет финансирования из средств территориального Дорожного фонда и бюджета города Орла выполнен ремонт дороги по ул. </w:t>
      </w:r>
      <w:proofErr w:type="spellStart"/>
      <w:r w:rsidRPr="007B6911">
        <w:rPr>
          <w:rFonts w:ascii="Times New Roman" w:hAnsi="Times New Roman" w:cs="Times New Roman"/>
          <w:sz w:val="24"/>
          <w:szCs w:val="24"/>
        </w:rPr>
        <w:t>Русанова</w:t>
      </w:r>
      <w:proofErr w:type="spellEnd"/>
      <w:r w:rsidRPr="007B6911">
        <w:rPr>
          <w:rFonts w:ascii="Times New Roman" w:hAnsi="Times New Roman" w:cs="Times New Roman"/>
          <w:sz w:val="24"/>
          <w:szCs w:val="24"/>
        </w:rPr>
        <w:t xml:space="preserve"> от ул. 3­й Курской до ул. 4­й Курской.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lastRenderedPageBreak/>
        <w:t xml:space="preserve">По результатам работы приемочной комиссии и на основании протоколов отбора проб асфальтобетонного покрытия работы по всем объектам приняты. Срок гарантийных обязательств по каждому объекту – 4 года с даты подписания актов приемки.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течение 2019 года в рамках работ по содержанию </w:t>
      </w:r>
      <w:proofErr w:type="spellStart"/>
      <w:r w:rsidRPr="007B6911">
        <w:rPr>
          <w:rFonts w:ascii="Times New Roman" w:hAnsi="Times New Roman" w:cs="Times New Roman"/>
          <w:sz w:val="24"/>
          <w:szCs w:val="24"/>
        </w:rPr>
        <w:t>улично­дорожной</w:t>
      </w:r>
      <w:proofErr w:type="spellEnd"/>
      <w:r w:rsidRPr="007B6911">
        <w:rPr>
          <w:rFonts w:ascii="Times New Roman" w:hAnsi="Times New Roman" w:cs="Times New Roman"/>
          <w:sz w:val="24"/>
          <w:szCs w:val="24"/>
        </w:rPr>
        <w:t xml:space="preserve"> сети города Орла выполнялась механизированная уборка дорог, проведен ямочный ремонт 38 тыс. кв. м дорожного полотна, нанесено около 30 тыс. кв. м горизонтальной дорожной разметки. Для повышения безопасности дорожного движения на центральных улицах в весенний период нанесение дорожной разметки выполняется с использованием термопластика. В 2019 году термопластиком нанесено 3,2 тыс. кв. метров разметки. В 2020 году данный показатель планируется увеличить более чем в 2 раза.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Основные мероприятия программы «Формирование законопослушного поведения участников дорожного движения в городе Орле на 2019 – 2021 годы» были направлены на оборудование дополнительными средствами дорожного регулирования десяти мест концентрации ДТП, которые были выявлены на территории города Орла за два предыдущих года. Работы выполнены в установленные муниципальным контрактом сроки.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По результатам многочисленных обращений граждан на городской комиссии по обеспечению безопасности дорожного движения было принято решение о необходимости установки трех дополнительных светофорных объектов. Данные мероприятия выполнены в рамках вышеупомянутой программы в 2019 году, объекты введены в эксплуатацию.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Разработана и утверждена муниципальная программа «Комплексное развитие </w:t>
      </w:r>
      <w:proofErr w:type="spellStart"/>
      <w:r w:rsidRPr="007B6911">
        <w:rPr>
          <w:rFonts w:ascii="Times New Roman" w:hAnsi="Times New Roman" w:cs="Times New Roman"/>
          <w:sz w:val="24"/>
          <w:szCs w:val="24"/>
        </w:rPr>
        <w:t>улично­дорожной</w:t>
      </w:r>
      <w:proofErr w:type="spellEnd"/>
      <w:r w:rsidRPr="007B6911">
        <w:rPr>
          <w:rFonts w:ascii="Times New Roman" w:hAnsi="Times New Roman" w:cs="Times New Roman"/>
          <w:sz w:val="24"/>
          <w:szCs w:val="24"/>
        </w:rPr>
        <w:t xml:space="preserve"> сети города Орла на 2020­2022 годы». В 2020 году планируется провести ремонтные работы на 11 объектах УДС города Орла общей протяженностью 17,5 км. Будет продолжена работа по установке светофорных объектов, дорожных знаков и пешеходных ограждений.</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По муниципальной адресной инвестиционной программе в рамках проекта предусмотрено проектирование и реконструкция «Красного моста».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августе 2019 года </w:t>
      </w:r>
      <w:proofErr w:type="spellStart"/>
      <w:r w:rsidRPr="007B6911">
        <w:rPr>
          <w:rFonts w:ascii="Times New Roman" w:hAnsi="Times New Roman" w:cs="Times New Roman"/>
          <w:sz w:val="24"/>
          <w:szCs w:val="24"/>
        </w:rPr>
        <w:t>из­за</w:t>
      </w:r>
      <w:proofErr w:type="spellEnd"/>
      <w:r w:rsidRPr="007B6911">
        <w:rPr>
          <w:rFonts w:ascii="Times New Roman" w:hAnsi="Times New Roman" w:cs="Times New Roman"/>
          <w:sz w:val="24"/>
          <w:szCs w:val="24"/>
        </w:rPr>
        <w:t xml:space="preserve"> срыва сроков выполнения работ администраций города Орла был расторгнут муниципальный контракт с ООО «Региональные газораспределительные сети» на капитальный ремонт моста «Дружба». В октябре 2019 года заключен муниципальный контракт на завершение капремонта моста с белгородской фирмой ООО «</w:t>
      </w:r>
      <w:proofErr w:type="spellStart"/>
      <w:r w:rsidRPr="007B6911">
        <w:rPr>
          <w:rFonts w:ascii="Times New Roman" w:hAnsi="Times New Roman" w:cs="Times New Roman"/>
          <w:sz w:val="24"/>
          <w:szCs w:val="24"/>
        </w:rPr>
        <w:t>Ремспецмост</w:t>
      </w:r>
      <w:proofErr w:type="spellEnd"/>
      <w:r w:rsidRPr="007B6911">
        <w:rPr>
          <w:rFonts w:ascii="Times New Roman" w:hAnsi="Times New Roman" w:cs="Times New Roman"/>
          <w:sz w:val="24"/>
          <w:szCs w:val="24"/>
        </w:rPr>
        <w:t xml:space="preserve">». Срок окончания работ по контракту — 1 декабря 2020 года.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2019 году транспортное обслуживание населения в городе Орле осуществлялось в пределах утвержденной маршрутной сети, состоящей из 35 автобусных, 3 трамвайных и 4 троллейбусных маршрутов.</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Маршруты городского электротранспорта обслуживало МУП «</w:t>
      </w:r>
      <w:proofErr w:type="spellStart"/>
      <w:r w:rsidRPr="007B6911">
        <w:rPr>
          <w:rFonts w:ascii="Times New Roman" w:hAnsi="Times New Roman" w:cs="Times New Roman"/>
          <w:sz w:val="24"/>
          <w:szCs w:val="24"/>
        </w:rPr>
        <w:t>Трамвайно­троллейбусное</w:t>
      </w:r>
      <w:proofErr w:type="spellEnd"/>
      <w:r w:rsidRPr="007B6911">
        <w:rPr>
          <w:rFonts w:ascii="Times New Roman" w:hAnsi="Times New Roman" w:cs="Times New Roman"/>
          <w:sz w:val="24"/>
          <w:szCs w:val="24"/>
        </w:rPr>
        <w:t xml:space="preserve"> предприятие». Автобусные маршруты – 24 индивидуальных предпринимателя на основании заключенных муниципальных контрактов. Ежедневный выпуск на линию автобусов в среднем составлял 343 единицы, трамваев – 22 единицы, троллейбусов – 24 единицы.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На всех городских маршрутах предоставляется право льготного проезда, действуют различные виды проездных билетов, а также предоставляется возможность оплаты проезда безналичным способом с использованием банковской карты.</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 На автобусных маршрутах № 5, 9, 10, 16, 20, 26, 28, 47 организовано движение автобусов, оборудованных для перевозки маломобильных групп населения. На маршрутах </w:t>
      </w:r>
      <w:proofErr w:type="spellStart"/>
      <w:r w:rsidRPr="007B6911">
        <w:rPr>
          <w:rFonts w:ascii="Times New Roman" w:hAnsi="Times New Roman" w:cs="Times New Roman"/>
          <w:sz w:val="24"/>
          <w:szCs w:val="24"/>
        </w:rPr>
        <w:lastRenderedPageBreak/>
        <w:t>горэлектротранспорта</w:t>
      </w:r>
      <w:proofErr w:type="spellEnd"/>
      <w:r w:rsidRPr="007B6911">
        <w:rPr>
          <w:rFonts w:ascii="Times New Roman" w:hAnsi="Times New Roman" w:cs="Times New Roman"/>
          <w:sz w:val="24"/>
          <w:szCs w:val="24"/>
        </w:rPr>
        <w:t xml:space="preserve"> работает три </w:t>
      </w:r>
      <w:proofErr w:type="spellStart"/>
      <w:r w:rsidRPr="007B6911">
        <w:rPr>
          <w:rFonts w:ascii="Times New Roman" w:hAnsi="Times New Roman" w:cs="Times New Roman"/>
          <w:sz w:val="24"/>
          <w:szCs w:val="24"/>
        </w:rPr>
        <w:t>низкопольных</w:t>
      </w:r>
      <w:proofErr w:type="spellEnd"/>
      <w:r w:rsidRPr="007B6911">
        <w:rPr>
          <w:rFonts w:ascii="Times New Roman" w:hAnsi="Times New Roman" w:cs="Times New Roman"/>
          <w:sz w:val="24"/>
          <w:szCs w:val="24"/>
        </w:rPr>
        <w:t xml:space="preserve"> троллейбуса, также адаптированных к потребностям маломобильных групп.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Расписание и схемы маршрутов размещены на официальном сайте администрации города Орла. Для удобства пассажиров на остановочных пунктах размещено 120 расписаний, изготовленных на прочном материале типограф­ским способом, с указанием интервалов движения, наименования маршрутов, контактных телефонов контролирующих органов.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Весь подвижной состав оборудован приборами спутниковой навигационной системы ГЛОНАСС.</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Для удобства жителей города действует </w:t>
      </w:r>
      <w:proofErr w:type="spellStart"/>
      <w:r w:rsidRPr="007B6911">
        <w:rPr>
          <w:rFonts w:ascii="Times New Roman" w:hAnsi="Times New Roman" w:cs="Times New Roman"/>
          <w:sz w:val="24"/>
          <w:szCs w:val="24"/>
        </w:rPr>
        <w:t>интернет­ресурс</w:t>
      </w:r>
      <w:proofErr w:type="spellEnd"/>
      <w:r w:rsidRPr="007B6911">
        <w:rPr>
          <w:rFonts w:ascii="Times New Roman" w:hAnsi="Times New Roman" w:cs="Times New Roman"/>
          <w:sz w:val="24"/>
          <w:szCs w:val="24"/>
        </w:rPr>
        <w:t xml:space="preserve"> BUS­57, позволяющий в режиме реального времени видеть местоположение автобусов на маршрутах. Также на 20 остановочных пунктах города размещены электронные табло с указанием наименования маршрута и времени прибытия автобуса к остановочному пункту.</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По результатам постоянно проводимого мониторинга в 2019 году перевозчикам за несоблюдение условий муниципальных контрактов было направлено 43 претензии с требованием устранения выявленных нарушений (неисполнение расписания движения в вечернее время, несоответствие фактического количества транспортных средств на линии количеству, предусмотренному реестром). Один муниципальный контракт расторгнут в одностороннем порядке по инициативе администрации города Орла.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целях повышения качества оказания транспортных услуг с перевозчиками регулярно проводились совещания, на которых рассматривались вопросы, касающиеся организации работы городского пассажирского транспорта и качества предоставляемых услуг населению.</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Осуществлялось активное участие в обсуждении разрабатываемой Департаментом строительства, </w:t>
      </w:r>
      <w:proofErr w:type="spellStart"/>
      <w:r w:rsidRPr="007B6911">
        <w:rPr>
          <w:rFonts w:ascii="Times New Roman" w:hAnsi="Times New Roman" w:cs="Times New Roman"/>
          <w:sz w:val="24"/>
          <w:szCs w:val="24"/>
        </w:rPr>
        <w:t>топливно­энергетического</w:t>
      </w:r>
      <w:proofErr w:type="spellEnd"/>
      <w:r w:rsidRPr="007B6911">
        <w:rPr>
          <w:rFonts w:ascii="Times New Roman" w:hAnsi="Times New Roman" w:cs="Times New Roman"/>
          <w:sz w:val="24"/>
          <w:szCs w:val="24"/>
        </w:rPr>
        <w:t xml:space="preserve"> комплекса, </w:t>
      </w:r>
      <w:proofErr w:type="spellStart"/>
      <w:r w:rsidRPr="007B6911">
        <w:rPr>
          <w:rFonts w:ascii="Times New Roman" w:hAnsi="Times New Roman" w:cs="Times New Roman"/>
          <w:sz w:val="24"/>
          <w:szCs w:val="24"/>
        </w:rPr>
        <w:t>жилищно­коммунального</w:t>
      </w:r>
      <w:proofErr w:type="spellEnd"/>
      <w:r w:rsidRPr="007B6911">
        <w:rPr>
          <w:rFonts w:ascii="Times New Roman" w:hAnsi="Times New Roman" w:cs="Times New Roman"/>
          <w:sz w:val="24"/>
          <w:szCs w:val="24"/>
        </w:rPr>
        <w:t xml:space="preserve"> хозяйства, транспорта и дорожного хозяйства Орловской области единой схемы организации транспортного обслуживания населения города Орла и Орловского района. В адрес департамента направлены обоснованные замечания и предложения.</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проведены открытые конкурсы среди перевозчиков на выполнение работ по осуществлению регулярных перевозок по регулируемому тарифу по маршрутам регулярных перевозок города Орла в соответствии с действующим реестром муниципальных маршрутов.</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На конкурсы было выставлено 28 регулярных маршрутов, из которых сформировано 22 закупки. На основании результатов открытых конкурсов управлением городского хозяйства и транспорта администрации города Орла заключено 22 муниципальных контракта на осуществление регулярных перевозок в текущем году. </w:t>
      </w:r>
    </w:p>
    <w:p w:rsidR="001B31BB" w:rsidRPr="007B6911" w:rsidRDefault="001B31BB" w:rsidP="007B6911">
      <w:pPr>
        <w:jc w:val="both"/>
        <w:rPr>
          <w:rFonts w:ascii="Times New Roman" w:hAnsi="Times New Roman" w:cs="Times New Roman"/>
          <w:b/>
          <w:sz w:val="24"/>
          <w:szCs w:val="24"/>
        </w:rPr>
      </w:pPr>
      <w:r w:rsidRPr="007B6911">
        <w:rPr>
          <w:rFonts w:ascii="Times New Roman" w:hAnsi="Times New Roman" w:cs="Times New Roman"/>
          <w:b/>
          <w:sz w:val="24"/>
          <w:szCs w:val="24"/>
        </w:rPr>
        <w:t xml:space="preserve">Содействие развитию потребительского рынка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Основная цель потребительского рынка – это удовлетворение потребностей и обслуживание населения. В 2019 году потребительский спрос жителей города на услуги торговли, общественного питания и бытового обслуживания был обеспечен в полном объеме.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Потребительский рынок города Орла включал на начало текущего года 4684 объекта (на 11 объектов больше 2018 года), в том числе 2386 стационарных объектов розничной и оптовой торговли, 495 </w:t>
      </w:r>
      <w:r w:rsidRPr="007B6911">
        <w:rPr>
          <w:rFonts w:ascii="Times New Roman" w:hAnsi="Times New Roman" w:cs="Times New Roman"/>
          <w:sz w:val="24"/>
          <w:szCs w:val="24"/>
        </w:rPr>
        <w:lastRenderedPageBreak/>
        <w:t xml:space="preserve">киосков и павильонов, 12 постоянно действующих ярмарочных площадок, 585 предприятий общественного питания, 1206 предприятий по оказанию услуг.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Оборот розничной торговли крупных и средних предприятий за 2019 год составил 41,1 млрд рублей, увеличился по сравнению с 2018 годом в действующих ценах на 6,6%; оборот общественного питания — 0,8 млрд рублей, снизился на 5,8%. В сфере потребительского рынка занято более шести тысяч субъектов малого предпринимательства.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рамках полномочий администрация города Орла осуществляет работу по организации и упорядочению нестационарной торговой сети. Места для размещения киосков, павильонов, передвижных нестационарных объектов, объектов праздничной торговли включены в схему размещения нестационарных объектов, утвержденную постановлением администрации города Орла от 24.10.2016 №4798. Договоры на право размещения нестационарных объектов заключаются на аукционах. За прошлый год по результатам 13 аукционов заключено 183 договора на размещение киосков и павильонов, 84 договора – по размещению передвижных нестационарных объектов, 6 договоров – на размещение объектов праздничной торговли. В целом доходы бюджета от размещения нестационарных объектов потребительского рынка в 2019 году составили 17,4 млн рублей, на 4,8% больше, чем в 2018 году.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 Осуществлялся постоянный контроль за выполнением условий заключенных договоров: соответствие внешнего вида объектов утвержденным про­ектам, соблюдение санитарных требований к содержанию прилегающей территории. Выявленные нарушения предпринимателями устранялись.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Совместно с сотрудниками РОВД работники администрации города Орла систематически проводили рейды по пресечению фактов несанкционированной торговли. В установленном порядке проводилась работа по выявлению и демонтажу заброшенных объектов мелкорозничной торговли: за отчетный год демонтировано собственниками 10 таких киосков (в 2018 году — 2).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Продолжалось проведение еженедельного мониторинга цен на 40 наименований продовольственных товаров повседневного спроса, результаты которого передавались в правительство Орловской области и прокуратуру Совет­ского района города Орла. В связи с поэтапным отключением аналогового вещания обязательных общедоступных телеканалов проводился еженедельный мониторинг наличия в специализированных объектах торговли пользовательского оборудования для приема цифрового телевидения.</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По просьбам горожан каждые субботу и воскресенье на 4 ярмарочных площадках в разных районах города проводятся ярмарки «Хлебосольный выходной», где горожанам предлагаются товары непосредственно от производителя. Большую часть общего объема представленного ассортимента занимает продукция орловских производителей. Всего в 2019 году проведено 312 ярмарок выходного дня и тематическая ярмарка «День меда».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Полномочия администрации города по созданию условий для обеспечения жителей города услугами торговли, общественного питания и бытового обслуживания выполнены в 2019 году в полном объеме.</w:t>
      </w:r>
    </w:p>
    <w:p w:rsidR="001B31BB" w:rsidRPr="007B6911" w:rsidRDefault="007B6911" w:rsidP="007B6911">
      <w:pPr>
        <w:jc w:val="both"/>
        <w:rPr>
          <w:rFonts w:ascii="Times New Roman" w:hAnsi="Times New Roman" w:cs="Times New Roman"/>
          <w:b/>
          <w:sz w:val="24"/>
          <w:szCs w:val="24"/>
        </w:rPr>
      </w:pPr>
      <w:r>
        <w:rPr>
          <w:rFonts w:ascii="Times New Roman" w:hAnsi="Times New Roman" w:cs="Times New Roman"/>
          <w:b/>
          <w:sz w:val="24"/>
          <w:szCs w:val="24"/>
        </w:rPr>
        <w:t xml:space="preserve">Социальная </w:t>
      </w:r>
      <w:r w:rsidR="001B31BB" w:rsidRPr="007B6911">
        <w:rPr>
          <w:rFonts w:ascii="Times New Roman" w:hAnsi="Times New Roman" w:cs="Times New Roman"/>
          <w:b/>
          <w:sz w:val="24"/>
          <w:szCs w:val="24"/>
        </w:rPr>
        <w:t>сфера</w:t>
      </w:r>
    </w:p>
    <w:p w:rsidR="001B31BB" w:rsidRPr="007B6911" w:rsidRDefault="001B31BB" w:rsidP="007B6911">
      <w:pPr>
        <w:jc w:val="both"/>
        <w:rPr>
          <w:rFonts w:ascii="Times New Roman" w:hAnsi="Times New Roman" w:cs="Times New Roman"/>
          <w:b/>
          <w:sz w:val="24"/>
          <w:szCs w:val="24"/>
        </w:rPr>
      </w:pPr>
      <w:r w:rsidRPr="007B6911">
        <w:rPr>
          <w:rFonts w:ascii="Times New Roman" w:hAnsi="Times New Roman" w:cs="Times New Roman"/>
          <w:b/>
          <w:sz w:val="24"/>
          <w:szCs w:val="24"/>
        </w:rPr>
        <w:t xml:space="preserve">Образование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году в составе муниципальных учреждений образования произошли изменения. Начал работу новый детский сад на 230 мест в микрорайоне «Зареченский», построенный в рамках национального проекта «Демография». В целях оптимизации управленческих расходов реорганизованы путем </w:t>
      </w:r>
      <w:r w:rsidRPr="007B6911">
        <w:rPr>
          <w:rFonts w:ascii="Times New Roman" w:hAnsi="Times New Roman" w:cs="Times New Roman"/>
          <w:sz w:val="24"/>
          <w:szCs w:val="24"/>
        </w:rPr>
        <w:lastRenderedPageBreak/>
        <w:t xml:space="preserve">присоединения 5 дошкольных образовательных учреждений, при этом количество воспитанников в них не изменилось. В настоящее время в городе работает 134 муниципальных образовательных учреждения: 43 общеобразовательных, 77 дошкольных, 14 учреждений дополнительного образования.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Количество учащихся и воспитанников муниципальных образовательных учреждений увеличилось по сравнению с 2018 годом на 0,5 тысячи и достигло 70,5 тысячи человек.</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году все выпускники 9­х и 11­х классов получили аттестаты об основном и среднем общем образовании. По итогам основного государственного экзамена 99 % выпускников 9­х классов справились с экзаменами по русскому языку и математике. ЕГЭ по русскому языку успешно сдали все выпускники 11­х классов; значительно улучшились показатели по профильному и базовому уровням экзамена по математике. 28 выпускников получили 100 баллов (в 2018 году – 25). Медалями «За особые успехи в учении» награжден 191 выпускник.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Более 4 тысяч школьников охвачены программами естественно­научного и гуманитарного профилей: открыты 60 профильных классов, 177 классов – с углубленным изучением предметов.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Продолжается взаимодействие школ города с Орловским государственным университетом имени И.С. Тургенева в рамках проекта «Профильная школа» по привлечению ресурсов университета для организации образовательной деятельности по профильному обучению.</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интенсивных образовательных сменах «Созвездие Орла» приняли участие около 200 учащихся города Орла. В детском технопарке «</w:t>
      </w:r>
      <w:proofErr w:type="spellStart"/>
      <w:r w:rsidRPr="007B6911">
        <w:rPr>
          <w:rFonts w:ascii="Times New Roman" w:hAnsi="Times New Roman" w:cs="Times New Roman"/>
          <w:sz w:val="24"/>
          <w:szCs w:val="24"/>
        </w:rPr>
        <w:t>Кванториум</w:t>
      </w:r>
      <w:proofErr w:type="spellEnd"/>
      <w:r w:rsidRPr="007B6911">
        <w:rPr>
          <w:rFonts w:ascii="Times New Roman" w:hAnsi="Times New Roman" w:cs="Times New Roman"/>
          <w:sz w:val="24"/>
          <w:szCs w:val="24"/>
        </w:rPr>
        <w:t>» на базе областного Дворца пионеров и школьников имени Ю.А. Гагарина занимаются более 300 учеников.</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году в городе Орле продолжалась работа с одаренными и талантливыми детьми. В школьном этапе Всероссийской олимпиады школьников приняли участие более 11 тысяч учеников школ города, в муниципальный этап вышли около полутора тысяч учеников.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Талантливые и одаренные школьники получают финансовую поддержку. Ежегодно по итогам конкурсного отбора среди учащихся общеобразователь­ных учреждений и воспитанников учреждений дополнительного образования, проявивших выдающиеся способности в учебной деятельности, художественном творчестве и любительском спорте, выплачивается муниципальная стипендия в размере двух тысяч рублей. В 2019­2020 учебном году стипендию получают 61 человек. Стипендий губернатора Орловской области были удостоены 14 школьников.</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Ежегодно проводится муниципальный конкурс «Ученик года», победителем которого в 2019 году стал ученик гимназии № 16.</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Для детей, нуждающихся в </w:t>
      </w:r>
      <w:proofErr w:type="spellStart"/>
      <w:r w:rsidRPr="007B6911">
        <w:rPr>
          <w:rFonts w:ascii="Times New Roman" w:hAnsi="Times New Roman" w:cs="Times New Roman"/>
          <w:sz w:val="24"/>
          <w:szCs w:val="24"/>
        </w:rPr>
        <w:t>психолого­педагогической</w:t>
      </w:r>
      <w:proofErr w:type="spellEnd"/>
      <w:r w:rsidRPr="007B6911">
        <w:rPr>
          <w:rFonts w:ascii="Times New Roman" w:hAnsi="Times New Roman" w:cs="Times New Roman"/>
          <w:sz w:val="24"/>
          <w:szCs w:val="24"/>
        </w:rPr>
        <w:t xml:space="preserve">, медицинской и социальной помощи, создан и успешно функционирует Городской образовательный центр, который в 2019 году стал обладателем федерального гранта в размере 7,7 миллиона рублей и получил новые дополнительные площади. С июля 2019 года организована служба оказания </w:t>
      </w:r>
      <w:proofErr w:type="spellStart"/>
      <w:r w:rsidRPr="007B6911">
        <w:rPr>
          <w:rFonts w:ascii="Times New Roman" w:hAnsi="Times New Roman" w:cs="Times New Roman"/>
          <w:sz w:val="24"/>
          <w:szCs w:val="24"/>
        </w:rPr>
        <w:t>психолого­педагогической</w:t>
      </w:r>
      <w:proofErr w:type="spellEnd"/>
      <w:r w:rsidRPr="007B6911">
        <w:rPr>
          <w:rFonts w:ascii="Times New Roman" w:hAnsi="Times New Roman" w:cs="Times New Roman"/>
          <w:sz w:val="24"/>
          <w:szCs w:val="24"/>
        </w:rPr>
        <w:t>, методической и консультативной помощи родителям, проведено более 12 тысяч консультаций. Успешно работает школа приемных родителей, где прошли обучение более 50 человек.</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На организацию различных форм отдыха и оздоровления детей города Орла в 2019 году было израсходовано 36,2 млн рублей. В загородных оздоровительных лагерях, санаториях отдохнул 1831 ребенок, в пришкольных лагерях – 6125 школьников.</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lastRenderedPageBreak/>
        <w:t>В муниципальных детских садах успешно реализуется федеральный государственный образовательный стандарт дошкольного образования. На 1 января 2020 года все дети от 3 до 7 лет, нуждающиеся в устройстве в дошкольное учреждение, обеспечены местами в муниципальных дошкольных учреждениях.</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Для поддержки детей с проблемами в развитии функционируют детские сады и группы компенсирующего и комбинированного вида. Квалифицированную коррекционную помощь получают 133 </w:t>
      </w:r>
      <w:proofErr w:type="spellStart"/>
      <w:r w:rsidRPr="007B6911">
        <w:rPr>
          <w:rFonts w:ascii="Times New Roman" w:hAnsi="Times New Roman" w:cs="Times New Roman"/>
          <w:sz w:val="24"/>
          <w:szCs w:val="24"/>
        </w:rPr>
        <w:t>ребенка­инвалида</w:t>
      </w:r>
      <w:proofErr w:type="spellEnd"/>
      <w:r w:rsidRPr="007B6911">
        <w:rPr>
          <w:rFonts w:ascii="Times New Roman" w:hAnsi="Times New Roman" w:cs="Times New Roman"/>
          <w:sz w:val="24"/>
          <w:szCs w:val="24"/>
        </w:rPr>
        <w:t xml:space="preserve"> и около 4 тысяч детей с ограниченными возможностями здоровья.</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Педагоги города Орла в 2019 году одержали новые профессиональные победы. Учитель астрономии и информатики гимназии № 34 стал победителем регионального и участником Всероссийского конкурса «Учитель года – 2019». Два педагога получили в 2019 году грант Президента РФ по итогам всероссийского конкурсного отбора лучших педагогических работников. Победителем городского конкурса «Воспитатель года» стала воспитатель детского сада № 90, конкурса «Сердце отдаю детям» – педагоги Центра детского творчества № 1 и </w:t>
      </w:r>
      <w:proofErr w:type="spellStart"/>
      <w:r w:rsidRPr="007B6911">
        <w:rPr>
          <w:rFonts w:ascii="Times New Roman" w:hAnsi="Times New Roman" w:cs="Times New Roman"/>
          <w:sz w:val="24"/>
          <w:szCs w:val="24"/>
        </w:rPr>
        <w:t>детско­юношеской</w:t>
      </w:r>
      <w:proofErr w:type="spellEnd"/>
      <w:r w:rsidRPr="007B6911">
        <w:rPr>
          <w:rFonts w:ascii="Times New Roman" w:hAnsi="Times New Roman" w:cs="Times New Roman"/>
          <w:sz w:val="24"/>
          <w:szCs w:val="24"/>
        </w:rPr>
        <w:t xml:space="preserve"> спортивной школы № 3.</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Среднемесячная заработная плата в муниципальных учреждениях образования увеличилась по сравнению с 2018 годом и составила: у учителей общеобразовательных учреждений — 26 680 рублей (рост на 10,3%), у педагогических работников детских садов — 24 483 рубля (рост на 9,6%), у педагогических работников учреждений дополнительного образования — 28 472 рубля (рост на 13,9%).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рамках национального проекта «Демография» в 2019 году велось строительство детского сада (</w:t>
      </w:r>
      <w:proofErr w:type="spellStart"/>
      <w:r w:rsidRPr="007B6911">
        <w:rPr>
          <w:rFonts w:ascii="Times New Roman" w:hAnsi="Times New Roman" w:cs="Times New Roman"/>
          <w:sz w:val="24"/>
          <w:szCs w:val="24"/>
        </w:rPr>
        <w:t>ясель</w:t>
      </w:r>
      <w:proofErr w:type="spellEnd"/>
      <w:r w:rsidRPr="007B6911">
        <w:rPr>
          <w:rFonts w:ascii="Times New Roman" w:hAnsi="Times New Roman" w:cs="Times New Roman"/>
          <w:sz w:val="24"/>
          <w:szCs w:val="24"/>
        </w:rPr>
        <w:t xml:space="preserve">) в микрорайоне № 6, ввод в эксплуатацию планируется в текущем году. Кроме того, в текущем году запланирована разработка </w:t>
      </w:r>
      <w:proofErr w:type="spellStart"/>
      <w:r w:rsidRPr="007B6911">
        <w:rPr>
          <w:rFonts w:ascii="Times New Roman" w:hAnsi="Times New Roman" w:cs="Times New Roman"/>
          <w:sz w:val="24"/>
          <w:szCs w:val="24"/>
        </w:rPr>
        <w:t>проектно­сметной</w:t>
      </w:r>
      <w:proofErr w:type="spellEnd"/>
      <w:r w:rsidRPr="007B6911">
        <w:rPr>
          <w:rFonts w:ascii="Times New Roman" w:hAnsi="Times New Roman" w:cs="Times New Roman"/>
          <w:sz w:val="24"/>
          <w:szCs w:val="24"/>
        </w:rPr>
        <w:t xml:space="preserve"> документации на строительство детских садов (яслей) на ул. </w:t>
      </w:r>
      <w:proofErr w:type="spellStart"/>
      <w:r w:rsidRPr="007B6911">
        <w:rPr>
          <w:rFonts w:ascii="Times New Roman" w:hAnsi="Times New Roman" w:cs="Times New Roman"/>
          <w:sz w:val="24"/>
          <w:szCs w:val="24"/>
        </w:rPr>
        <w:t>Ливенской</w:t>
      </w:r>
      <w:proofErr w:type="spellEnd"/>
      <w:r w:rsidRPr="007B6911">
        <w:rPr>
          <w:rFonts w:ascii="Times New Roman" w:hAnsi="Times New Roman" w:cs="Times New Roman"/>
          <w:sz w:val="24"/>
          <w:szCs w:val="24"/>
        </w:rPr>
        <w:t xml:space="preserve"> и в 795­м квартале.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рамках регионального проекта «Цифровая образовательная среда» национального проекта «Образование» 9 муниципальных общеобразовательных учреждений получили ноутбуки, интерактивные комплексы и многофункциональные устройства на общую сумму более 13 млн рублей.</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На подготовку муниципальных образовательных организаций к началу нового учебного года направлено 55,3 млн руб.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связи с внедрением новых стандартов обучения необходимо обновление </w:t>
      </w:r>
      <w:proofErr w:type="spellStart"/>
      <w:r w:rsidRPr="007B6911">
        <w:rPr>
          <w:rFonts w:ascii="Times New Roman" w:hAnsi="Times New Roman" w:cs="Times New Roman"/>
          <w:sz w:val="24"/>
          <w:szCs w:val="24"/>
        </w:rPr>
        <w:t>материально­технической</w:t>
      </w:r>
      <w:proofErr w:type="spellEnd"/>
      <w:r w:rsidRPr="007B6911">
        <w:rPr>
          <w:rFonts w:ascii="Times New Roman" w:hAnsi="Times New Roman" w:cs="Times New Roman"/>
          <w:sz w:val="24"/>
          <w:szCs w:val="24"/>
        </w:rPr>
        <w:t xml:space="preserve"> базы учреждений образования, материальной базы кружков и секций технической направленности. Требуется благоустройство территорий учреждений, оснащение современным спортивным и игровым оборудованием.</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Имеющегося количества образовательных учреждений, оборудованных по государственной программе «Доступная среда» (10 школ и 10 детских садов), недостаточно для обучения и воспитания детей с ограниченными возможностями здоровья и имеющих особые образовательные потребности.</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Остается проблема нехватки мест в образовательных учреждениях, что вынуждает учреждения образования работать в две смены, не позволяет более эффективно организовать образовательный процесс. В перспективе ожидается улучшение ситуации: в рамках национального проекта «Образование» в текущем году запланирована разработка </w:t>
      </w:r>
      <w:proofErr w:type="spellStart"/>
      <w:r w:rsidRPr="007B6911">
        <w:rPr>
          <w:rFonts w:ascii="Times New Roman" w:hAnsi="Times New Roman" w:cs="Times New Roman"/>
          <w:sz w:val="24"/>
          <w:szCs w:val="24"/>
        </w:rPr>
        <w:t>проектно­сметной</w:t>
      </w:r>
      <w:proofErr w:type="spellEnd"/>
      <w:r w:rsidRPr="007B6911">
        <w:rPr>
          <w:rFonts w:ascii="Times New Roman" w:hAnsi="Times New Roman" w:cs="Times New Roman"/>
          <w:sz w:val="24"/>
          <w:szCs w:val="24"/>
        </w:rPr>
        <w:t xml:space="preserve"> документации на строительство новых школ в микрорайоне «Зареченский» и 795­м квартале, а также на реконструкцию зданий школы № 50 и лицея № 40.</w:t>
      </w:r>
    </w:p>
    <w:p w:rsidR="001B31BB" w:rsidRPr="007B6911" w:rsidRDefault="001B31BB" w:rsidP="007B6911">
      <w:pPr>
        <w:jc w:val="both"/>
        <w:rPr>
          <w:rFonts w:ascii="Times New Roman" w:hAnsi="Times New Roman" w:cs="Times New Roman"/>
          <w:b/>
          <w:sz w:val="24"/>
          <w:szCs w:val="24"/>
        </w:rPr>
      </w:pPr>
      <w:r w:rsidRPr="007B6911">
        <w:rPr>
          <w:rFonts w:ascii="Times New Roman" w:hAnsi="Times New Roman" w:cs="Times New Roman"/>
          <w:b/>
          <w:sz w:val="24"/>
          <w:szCs w:val="24"/>
        </w:rPr>
        <w:lastRenderedPageBreak/>
        <w:t>Молодежная политика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году завершена реализация ведомственной целевой программы «Молодежь города Орла на 2017­2019 годы». Основной целью программы является создание условий для социализации и эффективной самореализации молодых граждан, развитие потенциала молодежи.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С целью вовлечения молодежи в трудовую, экономическую и </w:t>
      </w:r>
      <w:proofErr w:type="spellStart"/>
      <w:r w:rsidRPr="007B6911">
        <w:rPr>
          <w:rFonts w:ascii="Times New Roman" w:hAnsi="Times New Roman" w:cs="Times New Roman"/>
          <w:sz w:val="24"/>
          <w:szCs w:val="24"/>
        </w:rPr>
        <w:t>общественно­политическую</w:t>
      </w:r>
      <w:proofErr w:type="spellEnd"/>
      <w:r w:rsidRPr="007B6911">
        <w:rPr>
          <w:rFonts w:ascii="Times New Roman" w:hAnsi="Times New Roman" w:cs="Times New Roman"/>
          <w:sz w:val="24"/>
          <w:szCs w:val="24"/>
        </w:rPr>
        <w:t xml:space="preserve"> жизнь города, укрепления и развития института молодой семьи, интеграции молодых людей, оказавшихся в трудной жизненной ситуации, в общественную, </w:t>
      </w:r>
      <w:proofErr w:type="spellStart"/>
      <w:r w:rsidRPr="007B6911">
        <w:rPr>
          <w:rFonts w:ascii="Times New Roman" w:hAnsi="Times New Roman" w:cs="Times New Roman"/>
          <w:sz w:val="24"/>
          <w:szCs w:val="24"/>
        </w:rPr>
        <w:t>социально­экономическую</w:t>
      </w:r>
      <w:proofErr w:type="spellEnd"/>
      <w:r w:rsidRPr="007B6911">
        <w:rPr>
          <w:rFonts w:ascii="Times New Roman" w:hAnsi="Times New Roman" w:cs="Times New Roman"/>
          <w:sz w:val="24"/>
          <w:szCs w:val="24"/>
        </w:rPr>
        <w:t xml:space="preserve"> и культурную жизнь города были проведены патриотические акции: «Доблесть. Отвага. Честь», «Линия памяти», «Стань первым!», «Пусть поколения знают», «Вам дарим доброту и радость», молодежная акция «Поздравь студента!».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городе Орле сложился системный подход к патриотическому воспитанию детей и молодежи. В течение 2019 года были реализованы 16 мероприятий, направленных на повышение престижа военной службы, воспитание у молодых граждан чувства гордости и уважения к Отечеству, формирование правосознания и нравственных ценностей, толерантности и уважения к представителям других народов, культур, религий.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Совместно с ветеранскими организациями проводились торжественные митинги, посвященные Дню памяти </w:t>
      </w:r>
      <w:proofErr w:type="spellStart"/>
      <w:r w:rsidRPr="007B6911">
        <w:rPr>
          <w:rFonts w:ascii="Times New Roman" w:hAnsi="Times New Roman" w:cs="Times New Roman"/>
          <w:sz w:val="24"/>
          <w:szCs w:val="24"/>
        </w:rPr>
        <w:t>воинов­интернационалистов</w:t>
      </w:r>
      <w:proofErr w:type="spellEnd"/>
      <w:r w:rsidRPr="007B6911">
        <w:rPr>
          <w:rFonts w:ascii="Times New Roman" w:hAnsi="Times New Roman" w:cs="Times New Roman"/>
          <w:sz w:val="24"/>
          <w:szCs w:val="24"/>
        </w:rPr>
        <w:t xml:space="preserve">, Дню пограничника, Дню </w:t>
      </w:r>
      <w:proofErr w:type="spellStart"/>
      <w:r w:rsidRPr="007B6911">
        <w:rPr>
          <w:rFonts w:ascii="Times New Roman" w:hAnsi="Times New Roman" w:cs="Times New Roman"/>
          <w:sz w:val="24"/>
          <w:szCs w:val="24"/>
        </w:rPr>
        <w:t>Военно­морского</w:t>
      </w:r>
      <w:proofErr w:type="spellEnd"/>
      <w:r w:rsidRPr="007B6911">
        <w:rPr>
          <w:rFonts w:ascii="Times New Roman" w:hAnsi="Times New Roman" w:cs="Times New Roman"/>
          <w:sz w:val="24"/>
          <w:szCs w:val="24"/>
        </w:rPr>
        <w:t xml:space="preserve"> флота, Дню </w:t>
      </w:r>
      <w:proofErr w:type="spellStart"/>
      <w:r w:rsidRPr="007B6911">
        <w:rPr>
          <w:rFonts w:ascii="Times New Roman" w:hAnsi="Times New Roman" w:cs="Times New Roman"/>
          <w:sz w:val="24"/>
          <w:szCs w:val="24"/>
        </w:rPr>
        <w:t>воздушно­десантных</w:t>
      </w:r>
      <w:proofErr w:type="spellEnd"/>
      <w:r w:rsidRPr="007B6911">
        <w:rPr>
          <w:rFonts w:ascii="Times New Roman" w:hAnsi="Times New Roman" w:cs="Times New Roman"/>
          <w:sz w:val="24"/>
          <w:szCs w:val="24"/>
        </w:rPr>
        <w:t xml:space="preserve"> войск, Дню Неизвестного солдата и другие; с военными комиссариатами ведется активная работа по допризывной подготовке молодежи. В День Героев Отечества проведена патриотическая акция «Гордость Отчизны». Проведена </w:t>
      </w:r>
      <w:proofErr w:type="spellStart"/>
      <w:r w:rsidRPr="007B6911">
        <w:rPr>
          <w:rFonts w:ascii="Times New Roman" w:hAnsi="Times New Roman" w:cs="Times New Roman"/>
          <w:sz w:val="24"/>
          <w:szCs w:val="24"/>
        </w:rPr>
        <w:t>эколого­патриотическая</w:t>
      </w:r>
      <w:proofErr w:type="spellEnd"/>
      <w:r w:rsidRPr="007B6911">
        <w:rPr>
          <w:rFonts w:ascii="Times New Roman" w:hAnsi="Times New Roman" w:cs="Times New Roman"/>
          <w:sz w:val="24"/>
          <w:szCs w:val="24"/>
        </w:rPr>
        <w:t xml:space="preserve"> акция «Обелиск» по местам воинских захоронений, мероприятия «Свеча памяти», «Георгиевская ленточка». В День солидарности в борьбе с терроризмом проведена молодежная акция «Мир во всем мире», в которой приняли участие более тысячи человек.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Большое количество молодых людей приняли участие в городском молодежном форуме «Развитие </w:t>
      </w:r>
      <w:proofErr w:type="spellStart"/>
      <w:r w:rsidRPr="007B6911">
        <w:rPr>
          <w:rFonts w:ascii="Times New Roman" w:hAnsi="Times New Roman" w:cs="Times New Roman"/>
          <w:sz w:val="24"/>
          <w:szCs w:val="24"/>
        </w:rPr>
        <w:t>медиаграмотности</w:t>
      </w:r>
      <w:proofErr w:type="spellEnd"/>
      <w:r w:rsidRPr="007B6911">
        <w:rPr>
          <w:rFonts w:ascii="Times New Roman" w:hAnsi="Times New Roman" w:cs="Times New Roman"/>
          <w:sz w:val="24"/>
          <w:szCs w:val="24"/>
        </w:rPr>
        <w:t xml:space="preserve"> в молодежной среде», направленном на развитие способностей молодежи по работе с </w:t>
      </w:r>
      <w:proofErr w:type="spellStart"/>
      <w:r w:rsidRPr="007B6911">
        <w:rPr>
          <w:rFonts w:ascii="Times New Roman" w:hAnsi="Times New Roman" w:cs="Times New Roman"/>
          <w:sz w:val="24"/>
          <w:szCs w:val="24"/>
        </w:rPr>
        <w:t>медиа­текстами</w:t>
      </w:r>
      <w:proofErr w:type="spellEnd"/>
      <w:r w:rsidRPr="007B6911">
        <w:rPr>
          <w:rFonts w:ascii="Times New Roman" w:hAnsi="Times New Roman" w:cs="Times New Roman"/>
          <w:sz w:val="24"/>
          <w:szCs w:val="24"/>
        </w:rPr>
        <w:t>, к пониманию социо­культурного и политического контекста функционирования медиа в современном мире.</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Для пропаганды здорового образа жизни и профилактики употребления </w:t>
      </w:r>
      <w:proofErr w:type="spellStart"/>
      <w:r w:rsidRPr="007B6911">
        <w:rPr>
          <w:rFonts w:ascii="Times New Roman" w:hAnsi="Times New Roman" w:cs="Times New Roman"/>
          <w:sz w:val="24"/>
          <w:szCs w:val="24"/>
        </w:rPr>
        <w:t>психоактивных</w:t>
      </w:r>
      <w:proofErr w:type="spellEnd"/>
      <w:r w:rsidRPr="007B6911">
        <w:rPr>
          <w:rFonts w:ascii="Times New Roman" w:hAnsi="Times New Roman" w:cs="Times New Roman"/>
          <w:sz w:val="24"/>
          <w:szCs w:val="24"/>
        </w:rPr>
        <w:t xml:space="preserve"> веществ проведены молодежная акция «Спаси человека», фестиваль социальной рекламы «Молодое поколение выбирает», акция профилактической направленности «Наш выбор – здоровье!».</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Мероприятия по профилактике асоциального поведения проводились совместно с Центром по противодействию экстремизму УМВД России по Орловской области, Управлением по контролю за оборотом наркотиков УМВД России по Орловской области, Орловским наркологическим диспансером, Орловским областным центром по профилактике и борьбе со СПИД и инфекционными заболеваниями, в которых приняли участие более двух тысяч студентов города Орла.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Проводились мероприятия, направленные на профилактику преступлений и правонарушений среди молодежи: открытый молодежный фестиваль «Мы крылья России», акция «Познавая культуру – познаем мир» – общее количество участников – более шести тысяч человек.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С целью обеспечения временной занятости несовершеннолетних граждан в возрасте 14­18 лет в свободное от учебы время была организована работа молодежных экологических отрядов. В период с июня по сентябрь более шестисот подростков были заняты работами по уборке улиц, скверов, парков города. При трудоустройстве в экологические отряды приоритетным правом пользовались </w:t>
      </w:r>
      <w:r w:rsidRPr="007B6911">
        <w:rPr>
          <w:rFonts w:ascii="Times New Roman" w:hAnsi="Times New Roman" w:cs="Times New Roman"/>
          <w:sz w:val="24"/>
          <w:szCs w:val="24"/>
        </w:rPr>
        <w:lastRenderedPageBreak/>
        <w:t xml:space="preserve">подростки из числа сирот, из неполных, многодетных, малообеспеченных семей, а также подростки, состоящие на различных видах профилактического учета. </w:t>
      </w:r>
    </w:p>
    <w:p w:rsidR="001B31BB" w:rsidRPr="007B6911" w:rsidRDefault="001B31BB" w:rsidP="007B6911">
      <w:pPr>
        <w:jc w:val="both"/>
        <w:rPr>
          <w:rFonts w:ascii="Times New Roman" w:hAnsi="Times New Roman" w:cs="Times New Roman"/>
          <w:b/>
          <w:sz w:val="24"/>
          <w:szCs w:val="24"/>
        </w:rPr>
      </w:pPr>
      <w:r w:rsidRPr="007B6911">
        <w:rPr>
          <w:rFonts w:ascii="Times New Roman" w:hAnsi="Times New Roman" w:cs="Times New Roman"/>
          <w:b/>
          <w:sz w:val="24"/>
          <w:szCs w:val="24"/>
        </w:rPr>
        <w:t>Культура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Структура муниципальных учреждений культуры города в 2019 году не изменилась: в городе осуществляют свою деятельность 15 муниципальных учреждений культуры и школ искусств. В школах искусств города обучается более пяти тысяч детей, услугами библиотек пользуется каждый четвертый житель города, в кружках и студиях занимается 3,8 тысячи человек, в течение года учреждениями культуры проведено более трех тысяч мероприятий.</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2019 год Указом Президента Российской Федерации был объявлен годом Театра в России. В течение года реализовывались театральные проекты «Диалоги в «Русском стиле», где показывались лучшие работы театральных, вокальных, танцевальных коллективов города и «Театр у камина», представляющий яркие работы артистов орловских театров; осуществлялись благотворительные показы для детей, попавших в сложную жизненную ситуацию, и посетителей центров социального обслуживания населения, инвалидов. Проведен 6­й ежегодный городской фестиваль для детей и молодежи «Волшебный фонарик» под девизом «Театр – путь к сердцу ребенка».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Школы искусств вели большую творческую и просветительскую деятельность. Творческие коллективы и солисты школ активно участвовали в социально значимых мероприятиях. Это концерты и выставки, мероприятия по патриотическому воспитанию подрастающего поколения, творческие программы, посвященные знаменательным датам, государственным и христианским праздникам.</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На сегодняшний день в школах созданы и плодотворно работают 23 творческих коллектива преподавателей, 80 творческих коллективов учащихся. Звание «Образцовый» имеют 18 коллективов. Хорошо известны в городе </w:t>
      </w:r>
      <w:proofErr w:type="spellStart"/>
      <w:r w:rsidRPr="007B6911">
        <w:rPr>
          <w:rFonts w:ascii="Times New Roman" w:hAnsi="Times New Roman" w:cs="Times New Roman"/>
          <w:sz w:val="24"/>
          <w:szCs w:val="24"/>
        </w:rPr>
        <w:t>эстрадно­духовой</w:t>
      </w:r>
      <w:proofErr w:type="spellEnd"/>
      <w:r w:rsidRPr="007B6911">
        <w:rPr>
          <w:rFonts w:ascii="Times New Roman" w:hAnsi="Times New Roman" w:cs="Times New Roman"/>
          <w:sz w:val="24"/>
          <w:szCs w:val="24"/>
        </w:rPr>
        <w:t xml:space="preserve"> оркестр «Прометей», хор мальчиков «Орлята», вокальные ансамбли «</w:t>
      </w:r>
      <w:proofErr w:type="spellStart"/>
      <w:r w:rsidRPr="007B6911">
        <w:rPr>
          <w:rFonts w:ascii="Times New Roman" w:hAnsi="Times New Roman" w:cs="Times New Roman"/>
          <w:sz w:val="24"/>
          <w:szCs w:val="24"/>
        </w:rPr>
        <w:t>Семицветик</w:t>
      </w:r>
      <w:proofErr w:type="spellEnd"/>
      <w:r w:rsidRPr="007B6911">
        <w:rPr>
          <w:rFonts w:ascii="Times New Roman" w:hAnsi="Times New Roman" w:cs="Times New Roman"/>
          <w:sz w:val="24"/>
          <w:szCs w:val="24"/>
        </w:rPr>
        <w:t>» и «Новый день», вокальные ансамбли «Юность» и «Орленок», инструментальный ансамбль «Теремок», хореографический ансамбль «Цветы планеты» и многие другие.</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Исполнительский и профессиональный уровень подготовки учащихся школ искусств подтверждает большое количество наград разного достоинства, полученных учащимися на престижных городских, областных, региональных, всероссийских, международных конкурсах и фестивалях.</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Ежегодно выпускники муниципальных школ искусств становятся студентами высших и средних учреждений культуры и искусства города Орла и других городов России. Многие из них успешно учатся в престижных вузах России, таких как: Академия танца Бориса Эйфмана, Академия Русского балета им. А.Я. Вагановой, Российская академия им. Гнесиных и других.</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рамках регионального проекта «Культурная среда» национального проекта «Культура» в 2019 году были закуплены музыкальные инструменты для пяти школ искусств.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году население города Орла обслуживали 18 муниципальных библиотек. На пополнение библиотечного фонда ЦБС г. Орла было направлено 270,4 тыс. рублей. Во всех библиотеках ЦБС были организованы автоматизированные рабочие места для пользователей с выходом в интернет. Заключены договоры на предоставление доступа в диссертационный зал Российской государственной библиотеки и к базе электронных книг.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Проведены различные литературные мероприятия, в том числе: неделя детской и юношеской книги, конкурс выразительного чтения, литературный видеопроект к юбилею И.А. Крылова и другие.</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lastRenderedPageBreak/>
        <w:t>В рамках реализации национального проекта «Культура» Центральная городская библиотека им. А.С. Пушкина стала победителем Всероссийского конкурса по созданию модельных муниципальных библиотек и получила грант в объеме 10 млн руб. Открытие библиотеки в новом формате планируется не позднее ноября текущего года.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году в рамках реализации ведомственной целевой программы «Развитие отрасли культуры в городе Орле на 2017­2019 годы» завершены мероприятия по обеспечению объектов культурного наследия муниципальной категории охраны учетной документацией. Все 44 объекта культурного наследия муниципальной категории охраны обеспечены документацией в полном объеме. На официальном сайте администрации города Орла размещен список объектов культурного наследия, расположенных на территории города Орла и исторические сведения по объектам муниципальной категории охраны.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Традиционно большая работа проводилась по организации массового отдыха жителей города: массовые народные гулянья, посвященные государственным и христианским праздникам, праздничные концерты, фестивали, конкурсы, выставки.</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течение года в муниципальных учреждениях успешно реализовывались творческие проекты, доступные различным категориям гостей и жителей города. Среди них </w:t>
      </w:r>
      <w:proofErr w:type="spellStart"/>
      <w:r w:rsidRPr="007B6911">
        <w:rPr>
          <w:rFonts w:ascii="Times New Roman" w:hAnsi="Times New Roman" w:cs="Times New Roman"/>
          <w:sz w:val="24"/>
          <w:szCs w:val="24"/>
        </w:rPr>
        <w:t>социально­культурные</w:t>
      </w:r>
      <w:proofErr w:type="spellEnd"/>
      <w:r w:rsidRPr="007B6911">
        <w:rPr>
          <w:rFonts w:ascii="Times New Roman" w:hAnsi="Times New Roman" w:cs="Times New Roman"/>
          <w:sz w:val="24"/>
          <w:szCs w:val="24"/>
        </w:rPr>
        <w:t xml:space="preserve"> акции «Свет Рождественской звезды», «Орел – территория культуры и здоровья», циклы тематических вечеров, митингов, акций и концертов «Сделаем наш город красивее». «Играй, гармонь». «Женщина ­ сама любовь! Сама любовь — Женщина!», «Крымская весна» и множество других. Учреждения культуры приняли участие в проведении общероссийской акции «Ночь искусств».</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течение года при проведении массовых мероприятий управлением культуры администрации города Орла разрабатывались и применялись новые формы работы по вовлечению жителей и гостей города в активный процесс празднования путем создания интерактивных площадок.</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Для жителей и гостей города был организован новогодний проект «Сказки на девяти дубах­2020», в рамках которого на основных площадках прошло 75 праздничных акций, их участниками стали более пятидесяти тысяч человек. В течение новогодних каникул работали домики ремесленников, на площади Ленина проводились </w:t>
      </w:r>
      <w:proofErr w:type="spellStart"/>
      <w:r w:rsidRPr="007B6911">
        <w:rPr>
          <w:rFonts w:ascii="Times New Roman" w:hAnsi="Times New Roman" w:cs="Times New Roman"/>
          <w:sz w:val="24"/>
          <w:szCs w:val="24"/>
        </w:rPr>
        <w:t>мастер­классы</w:t>
      </w:r>
      <w:proofErr w:type="spellEnd"/>
      <w:r w:rsidRPr="007B6911">
        <w:rPr>
          <w:rFonts w:ascii="Times New Roman" w:hAnsi="Times New Roman" w:cs="Times New Roman"/>
          <w:sz w:val="24"/>
          <w:szCs w:val="24"/>
        </w:rPr>
        <w:t xml:space="preserve"> по приготовлению блюд русской и европейской кухни. Особой популярностью среди горожан пользовались ледовый каток, который посетили более семи тысяч человек, и новогодняя карусель, которую посетило более двадцати тысяч человек.</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муниципальных учреждениях культуры работают 42 человека, имеющие почетные звания «Народный мастер России», «Заслуженный артист Российской Федерации», «Заслуженный работник культуры Российской Федерации», «Заслуженный деятель искусств», «Заслуженный учитель Российской Федерации». 35 человек награждены нагрудными знаками «Почетный работник общего образования», «За достижения в культуре». 124 человека имеют ведомственные награды Министерства культуры РФ. В 2019 году 2 человека получили звание «Почетный работник образования Орловской области».</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Среднемесячная заработная плата работников учреждений культуры в 2019 году увеличилась по сравнению с 2018 годом на 9% и составила 26 789 рублей.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Дальнейшее развитие культурной среды города будет осуществляться в соответствии с муниципальной программой «Развитие отрасли культуры в городе Орле на 2020 – 2022 годы». </w:t>
      </w:r>
    </w:p>
    <w:p w:rsidR="001B31BB" w:rsidRPr="007B6911" w:rsidRDefault="001B31BB" w:rsidP="007B6911">
      <w:pPr>
        <w:jc w:val="both"/>
        <w:rPr>
          <w:rFonts w:ascii="Times New Roman" w:hAnsi="Times New Roman" w:cs="Times New Roman"/>
          <w:b/>
          <w:sz w:val="24"/>
          <w:szCs w:val="24"/>
        </w:rPr>
      </w:pPr>
      <w:r w:rsidRPr="007B6911">
        <w:rPr>
          <w:rFonts w:ascii="Times New Roman" w:hAnsi="Times New Roman" w:cs="Times New Roman"/>
          <w:b/>
          <w:sz w:val="24"/>
          <w:szCs w:val="24"/>
        </w:rPr>
        <w:t>Физкультура и спорт</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lastRenderedPageBreak/>
        <w:t>В рамках ведомственной целевой программы «Развитие физической культуры и массового спорта в городе Орле на 2017­2019 годы» в 2019 году организовано проведение 143 физкультурных и спортивных мероприятий среди жителей города Орла. В том числе:</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чемпионаты, первенства и Кубки города по различным видам спорта;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соревнования в зачет Универсиады учреждений высшего образования, Спартакиады среди учреждений среднего профессионального образования, Спартакиады общеобразовательных учреждений;</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фестиваль «Дошкольники сдают ГТО» среди воспитанников подготовительных групп дошкольных учреждений;</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  комплексные </w:t>
      </w:r>
      <w:proofErr w:type="spellStart"/>
      <w:r w:rsidRPr="007B6911">
        <w:rPr>
          <w:rFonts w:ascii="Times New Roman" w:hAnsi="Times New Roman" w:cs="Times New Roman"/>
          <w:sz w:val="24"/>
          <w:szCs w:val="24"/>
        </w:rPr>
        <w:t>физкультурно­спортивные</w:t>
      </w:r>
      <w:proofErr w:type="spellEnd"/>
      <w:r w:rsidRPr="007B6911">
        <w:rPr>
          <w:rFonts w:ascii="Times New Roman" w:hAnsi="Times New Roman" w:cs="Times New Roman"/>
          <w:sz w:val="24"/>
          <w:szCs w:val="24"/>
        </w:rPr>
        <w:t xml:space="preserve"> и оздоровительные мероприятия и соревнования по различным видам спорта среди работников трудовых коллективов – Спартакиада среди работников трудовых коллективов, включая соревнования по </w:t>
      </w:r>
      <w:proofErr w:type="spellStart"/>
      <w:r w:rsidRPr="007B6911">
        <w:rPr>
          <w:rFonts w:ascii="Times New Roman" w:hAnsi="Times New Roman" w:cs="Times New Roman"/>
          <w:sz w:val="24"/>
          <w:szCs w:val="24"/>
        </w:rPr>
        <w:t>мини­футболу</w:t>
      </w:r>
      <w:proofErr w:type="spellEnd"/>
      <w:r w:rsidRPr="007B6911">
        <w:rPr>
          <w:rFonts w:ascii="Times New Roman" w:hAnsi="Times New Roman" w:cs="Times New Roman"/>
          <w:sz w:val="24"/>
          <w:szCs w:val="24"/>
        </w:rPr>
        <w:t>, пляжному волейболу, настольному теннису, пулевой стрельбе, баскетболу 3 х 3;</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  массовые </w:t>
      </w:r>
      <w:proofErr w:type="spellStart"/>
      <w:r w:rsidRPr="007B6911">
        <w:rPr>
          <w:rFonts w:ascii="Times New Roman" w:hAnsi="Times New Roman" w:cs="Times New Roman"/>
          <w:sz w:val="24"/>
          <w:szCs w:val="24"/>
        </w:rPr>
        <w:t>физкультурно­спортивные</w:t>
      </w:r>
      <w:proofErr w:type="spellEnd"/>
      <w:r w:rsidRPr="007B6911">
        <w:rPr>
          <w:rFonts w:ascii="Times New Roman" w:hAnsi="Times New Roman" w:cs="Times New Roman"/>
          <w:sz w:val="24"/>
          <w:szCs w:val="24"/>
        </w:rPr>
        <w:t xml:space="preserve"> мероприятия, </w:t>
      </w:r>
      <w:proofErr w:type="spellStart"/>
      <w:r w:rsidRPr="007B6911">
        <w:rPr>
          <w:rFonts w:ascii="Times New Roman" w:hAnsi="Times New Roman" w:cs="Times New Roman"/>
          <w:sz w:val="24"/>
          <w:szCs w:val="24"/>
        </w:rPr>
        <w:t>физкультурно­оздоровительные</w:t>
      </w:r>
      <w:proofErr w:type="spellEnd"/>
      <w:r w:rsidRPr="007B6911">
        <w:rPr>
          <w:rFonts w:ascii="Times New Roman" w:hAnsi="Times New Roman" w:cs="Times New Roman"/>
          <w:sz w:val="24"/>
          <w:szCs w:val="24"/>
        </w:rPr>
        <w:t xml:space="preserve"> мероприятия по месту жительства и другие мероприятия.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Всего в физкультурных и спортивных мероприятиях в 2019 году приняли участие около 23,9 тыс. жителей города Орла.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Управлением социальной поддержки населения, физической культуры и спорта администрации города Орла в установленном порядке присвоен второй спортивный разряд 297 спортсменам и третий спортивный разряд – 371 спортсмену; квалификационная категория спортивного судьи второй категории присвоена 11 спортивным судьям, третьей категории – 95 спортивным судьям.</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июне 2019 года в муниципальном учреждении «Городской </w:t>
      </w:r>
      <w:proofErr w:type="spellStart"/>
      <w:r w:rsidRPr="007B6911">
        <w:rPr>
          <w:rFonts w:ascii="Times New Roman" w:hAnsi="Times New Roman" w:cs="Times New Roman"/>
          <w:sz w:val="24"/>
          <w:szCs w:val="24"/>
        </w:rPr>
        <w:t>спортивно­оздоровительный</w:t>
      </w:r>
      <w:proofErr w:type="spellEnd"/>
      <w:r w:rsidRPr="007B6911">
        <w:rPr>
          <w:rFonts w:ascii="Times New Roman" w:hAnsi="Times New Roman" w:cs="Times New Roman"/>
          <w:sz w:val="24"/>
          <w:szCs w:val="24"/>
        </w:rPr>
        <w:t xml:space="preserve"> центр» создан Центр тестирования по выполнению нормативов испытаний (тестов) Всероссийского </w:t>
      </w:r>
      <w:proofErr w:type="spellStart"/>
      <w:r w:rsidRPr="007B6911">
        <w:rPr>
          <w:rFonts w:ascii="Times New Roman" w:hAnsi="Times New Roman" w:cs="Times New Roman"/>
          <w:sz w:val="24"/>
          <w:szCs w:val="24"/>
        </w:rPr>
        <w:t>физкультурно­спортивного</w:t>
      </w:r>
      <w:proofErr w:type="spellEnd"/>
      <w:r w:rsidRPr="007B6911">
        <w:rPr>
          <w:rFonts w:ascii="Times New Roman" w:hAnsi="Times New Roman" w:cs="Times New Roman"/>
          <w:sz w:val="24"/>
          <w:szCs w:val="24"/>
        </w:rPr>
        <w:t xml:space="preserve"> комплекса «Готов к труду и обороне» (ГТО).</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отчетном году проведены различные виды ремонта на 20 спортивных площадках, 10 хоккейных кортах, в спорткомплексах «Южный» и «Маринченко».</w:t>
      </w:r>
    </w:p>
    <w:p w:rsidR="001B31BB" w:rsidRPr="007B6911" w:rsidRDefault="001B31BB" w:rsidP="007B6911">
      <w:pPr>
        <w:jc w:val="both"/>
        <w:rPr>
          <w:rFonts w:ascii="Times New Roman" w:hAnsi="Times New Roman" w:cs="Times New Roman"/>
          <w:b/>
          <w:sz w:val="24"/>
          <w:szCs w:val="24"/>
        </w:rPr>
      </w:pPr>
      <w:r w:rsidRPr="007B6911">
        <w:rPr>
          <w:rFonts w:ascii="Times New Roman" w:hAnsi="Times New Roman" w:cs="Times New Roman"/>
          <w:b/>
          <w:sz w:val="24"/>
          <w:szCs w:val="24"/>
        </w:rPr>
        <w:t>Социальная политика, адресная социальная помощь</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Важным направлением деятельности администрация города Орла является предоставление гражданам города Орла дополнительных мер социальной поддержки, содействие активному участию ветеранов, инвалидов, малообеспеченных граждан в жизни общества, осуществление переданных государственных полномочий в сфере опеки и попечительства.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настоящее время состоят на учете более 16 тысяч получателей дополнительных мер социальной поддержки, из них тысяча человек – в отделе опеки и попечительства.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Городским бюджетом на предоставление дополнительных мер социальной поддержки отдельным категориям граждан в 2019 году выделено 74,9 млн рублей, из них 3,4 млн – на оказание различных видов социальной помощи малоимущим гражданам: обеспечение горячим питанием, приобретение продуктов питания, предметов первой необходимости, лечение и на прочие нужды. В предыдущем году </w:t>
      </w:r>
      <w:proofErr w:type="spellStart"/>
      <w:r w:rsidRPr="007B6911">
        <w:rPr>
          <w:rFonts w:ascii="Times New Roman" w:hAnsi="Times New Roman" w:cs="Times New Roman"/>
          <w:sz w:val="24"/>
          <w:szCs w:val="24"/>
        </w:rPr>
        <w:t>комиссионно</w:t>
      </w:r>
      <w:proofErr w:type="spellEnd"/>
      <w:r w:rsidRPr="007B6911">
        <w:rPr>
          <w:rFonts w:ascii="Times New Roman" w:hAnsi="Times New Roman" w:cs="Times New Roman"/>
          <w:sz w:val="24"/>
          <w:szCs w:val="24"/>
        </w:rPr>
        <w:t xml:space="preserve"> обследовано около трех тысяч семей, в том числе семьи социального риска. По итогам обследования оказана материальная помощь 190 семьям. Кроме этого, из резервного фонда </w:t>
      </w:r>
      <w:r w:rsidRPr="007B6911">
        <w:rPr>
          <w:rFonts w:ascii="Times New Roman" w:hAnsi="Times New Roman" w:cs="Times New Roman"/>
          <w:sz w:val="24"/>
          <w:szCs w:val="24"/>
        </w:rPr>
        <w:lastRenderedPageBreak/>
        <w:t>администрации города было выделено 360 тысяч рублей для 18 семей, попавших в экстремальную ситуацию.</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Ежемесячно получали компенсационные выплаты на оплату жилых помещений более 15 тысяч горожан. Выплачивались пенсии и пособия участникам вооруженных конфликтов, получившим инвалидность вследствие военной травмы, почетным гражданам города Орла, лицам, занесенным в Книгу почета, и другим категориям в соответствии с решениями Орловского городского Совета народных депутатов.</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области основных задач в 2019 году оставалось создание благоприятных условий для активного участия инвалидов, приемных родителей, опекунов в жизни общества. Продолжали свою работу общественный Совет по делам инвалидов и общественный Совет опекунов (попечителей), приемных родителей, усыновителей, в ходе заседаний которых поднимались самые актуальные вопросы.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Для содействия активному участию пожилых людей, инвалидов, малообеспеченных граждан в жизни общества проводились мероприятия, направленные на формирование чувства единства, ощущение ими своей востребованности и достойного отношения власти к их проблемам, нуждам.</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Мероприятия 2019 года: День семьи, День защиты детей, </w:t>
      </w:r>
      <w:proofErr w:type="spellStart"/>
      <w:r w:rsidRPr="007B6911">
        <w:rPr>
          <w:rFonts w:ascii="Times New Roman" w:hAnsi="Times New Roman" w:cs="Times New Roman"/>
          <w:sz w:val="24"/>
          <w:szCs w:val="24"/>
        </w:rPr>
        <w:t>праздник­чествование</w:t>
      </w:r>
      <w:proofErr w:type="spellEnd"/>
      <w:r w:rsidRPr="007B6911">
        <w:rPr>
          <w:rFonts w:ascii="Times New Roman" w:hAnsi="Times New Roman" w:cs="Times New Roman"/>
          <w:sz w:val="24"/>
          <w:szCs w:val="24"/>
        </w:rPr>
        <w:t xml:space="preserve"> опекунов выпускников общеобразовательных учреждений из чис­ла </w:t>
      </w:r>
      <w:proofErr w:type="spellStart"/>
      <w:r w:rsidRPr="007B6911">
        <w:rPr>
          <w:rFonts w:ascii="Times New Roman" w:hAnsi="Times New Roman" w:cs="Times New Roman"/>
          <w:sz w:val="24"/>
          <w:szCs w:val="24"/>
        </w:rPr>
        <w:t>детей­сирот</w:t>
      </w:r>
      <w:proofErr w:type="spellEnd"/>
      <w:r w:rsidRPr="007B6911">
        <w:rPr>
          <w:rFonts w:ascii="Times New Roman" w:hAnsi="Times New Roman" w:cs="Times New Roman"/>
          <w:sz w:val="24"/>
          <w:szCs w:val="24"/>
        </w:rPr>
        <w:t xml:space="preserve">, День города, День пожилого человека, акция «Дорога в школу», День матери, декада инвалидов, в рамках которой прошел спортивный праздник «Победить в спорте – победить себя» и вокальный конкурс «Песни, опаленные войной».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Традиционно реализуются проекты «Тебе, любимый город», «Хочу домой!», «Подари улыбку детям» и другие. В рамках проекта «Мамы разные нужны, мамы разные важны» на аллее Славы Орловского городского парка размещены баннеры с портретами многодетных матерей и их детей. В 2019 году город Орел впервые присоединился к Всероссийской акции «Двойное счастье», где встретились около ста семей, воспитывающих близнецов.</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За счет финансирования из областного бюджета администрация города Орла осуществляет полномочия по обеспечению дополнительных гарантий жилищных прав отдельных категорий граждан: </w:t>
      </w:r>
      <w:proofErr w:type="spellStart"/>
      <w:r w:rsidRPr="007B6911">
        <w:rPr>
          <w:rFonts w:ascii="Times New Roman" w:hAnsi="Times New Roman" w:cs="Times New Roman"/>
          <w:sz w:val="24"/>
          <w:szCs w:val="24"/>
        </w:rPr>
        <w:t>детей­сирот</w:t>
      </w:r>
      <w:proofErr w:type="spellEnd"/>
      <w:r w:rsidRPr="007B6911">
        <w:rPr>
          <w:rFonts w:ascii="Times New Roman" w:hAnsi="Times New Roman" w:cs="Times New Roman"/>
          <w:sz w:val="24"/>
          <w:szCs w:val="24"/>
        </w:rPr>
        <w:t xml:space="preserve"> и детей, оставшихся без попечения родителей, ветеранов Великой Отечественной войны, инвалидов и ряда других. В рамках указанных полномочий в 2019 году выполнено следующее:</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 приобретено 89 жилых помещений для предоставления </w:t>
      </w:r>
      <w:proofErr w:type="spellStart"/>
      <w:r w:rsidRPr="007B6911">
        <w:rPr>
          <w:rFonts w:ascii="Times New Roman" w:hAnsi="Times New Roman" w:cs="Times New Roman"/>
          <w:sz w:val="24"/>
          <w:szCs w:val="24"/>
        </w:rPr>
        <w:t>детям­сиротам</w:t>
      </w:r>
      <w:proofErr w:type="spellEnd"/>
      <w:r w:rsidRPr="007B6911">
        <w:rPr>
          <w:rFonts w:ascii="Times New Roman" w:hAnsi="Times New Roman" w:cs="Times New Roman"/>
          <w:sz w:val="24"/>
          <w:szCs w:val="24"/>
        </w:rPr>
        <w:t xml:space="preserve"> и для детей, оставшихся без попечения родителей, на сумму 139,6 млн рублей;</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приобретено 2 жилых помещения для граждан, страдающих заболеваниями, включенными в перечень заболеваний, при которых невозможно совместное проживание;</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 10 инвалидам и семьям, имеющим </w:t>
      </w:r>
      <w:proofErr w:type="spellStart"/>
      <w:r w:rsidRPr="007B6911">
        <w:rPr>
          <w:rFonts w:ascii="Times New Roman" w:hAnsi="Times New Roman" w:cs="Times New Roman"/>
          <w:sz w:val="24"/>
          <w:szCs w:val="24"/>
        </w:rPr>
        <w:t>детей­инвалидов</w:t>
      </w:r>
      <w:proofErr w:type="spellEnd"/>
      <w:r w:rsidRPr="007B6911">
        <w:rPr>
          <w:rFonts w:ascii="Times New Roman" w:hAnsi="Times New Roman" w:cs="Times New Roman"/>
          <w:sz w:val="24"/>
          <w:szCs w:val="24"/>
        </w:rPr>
        <w:t>, инвалидам и участникам боевых бедствий предоставлены единовременные денежные выплаты на приобретение жилья на общую сумму 5,6 млн рублей;</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 3 ветеранам Великой Отечественной войны предоставлены социальные выплаты на приобретение жилых помещений на сумму 3,4 млн рублей;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выдано 5 государственных жилищных сертификатов на общую сумму 12,0 млн рублей, в том числе: гражданам, подвергшимся радиационному воздействию вследствие катастрофы на Чернобыльской АЭС – 4 сертификата и 1 сертификат вынужденному переселенцу.</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lastRenderedPageBreak/>
        <w:t>Для оказания помощи в улучшении жилищных условий молодым семьям администрацией города реализуется муниципальная программа «Обеспечение жильем молодых семей на 2017­2020 годы». В 2019 году социальное выплаты по ней получили 26 молодых семей (в 2018 году — 13 семей).</w:t>
      </w:r>
    </w:p>
    <w:p w:rsidR="001B31BB" w:rsidRPr="007B6911" w:rsidRDefault="001B31BB" w:rsidP="007B6911">
      <w:pPr>
        <w:jc w:val="both"/>
        <w:rPr>
          <w:rFonts w:ascii="Times New Roman" w:hAnsi="Times New Roman" w:cs="Times New Roman"/>
          <w:b/>
          <w:sz w:val="24"/>
          <w:szCs w:val="24"/>
        </w:rPr>
      </w:pPr>
      <w:r w:rsidRPr="007B6911">
        <w:rPr>
          <w:rFonts w:ascii="Times New Roman" w:hAnsi="Times New Roman" w:cs="Times New Roman"/>
          <w:b/>
          <w:sz w:val="24"/>
          <w:szCs w:val="24"/>
        </w:rPr>
        <w:t>Общественное самоуправление, работа с обращениями граждан, взаимодействие со средствами массовой информации</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Администрация города Орла большое внимание уделяет активизации деятельности территориального общественного самоуправления города Орла по привлечению населения к решению вопросов местного значения и вовлечения жителей в процесс формирования комфортной среды проживания.</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настоящее время в городе зарегистрировано 375 органов ТОС (249 домовых комитетов, 125 уличных комитетов, 1 комитет подъезда), в том числе по районам: Северный район – 58 домовых комитетов, 15 уличных комитетов; Советский – 80 домовых комитетов, 14 уличных комитетов; Железнодорожный район – 43 домовых комитета, 46 уличных комитетов; Заводской район – 68 домовых комитетов, 50 уличных комитетов, 1 комитет подъезда. Кроме того, активно работает территориальный комитет общественного самоуправления «Центральный», Общественный Совет председателей уличных комитетов Железнодорожного района города Орла, Координационный Совет руководителей органов ТОС Советского района. В 2019 году прошло 2 заседания Совета по территориальному общественному самоуправлению при администрации города Орла, а также круглый стол на тему «Особенности работы председателей уличных комитетов города Орла», в котором приняли участие более 50 руководителей уличных комитетов районов города Орла.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Традиционно в 2019 году конкурс прошел конкурс на звание «Лучший дом, (подъезд, дворовая территория, улица) среди органов территориального общественного самоуправления города Орла», на конкурс было подано свыше 70 заявок, большинство из них в номинации «Лучшая дворовая территория». Конкурсные комиссии определили 45 победителей по 4 номинациям: «Лучший дом», «Лучшая дворовая территория», «Лучший подъезд», «Лучшая улица частного сектора». По итогам конкурса в каждом районе города Орла прошел праздник, приуроченный к Дню города.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 Активно работающие руководители органов ТОС получают премии в связи с юбилейными датами, компенсацию 50% оплаты коммунальных плате­жей (водоснабжение, водоотведение, электроснабжение, газоснабжение, обращение с ТКО) за счет средств городского бюджета. В течение всего года руководителям органов ТОС администрацией города Орла оказывается информационная поддержка, методическая и правовая помощь.</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С целью оказания муниципальной поддержки социально ориентированным некоммерческим организациям, реализующим социально ориентированные проекты на территории города Орла, администрация города Орла ежегодно проводит конкурс на предоставление им субсидий из бюджета. В 2019 году на эти цели из бюджета выделено 600 </w:t>
      </w:r>
      <w:proofErr w:type="spellStart"/>
      <w:proofErr w:type="gramStart"/>
      <w:r w:rsidRPr="007B6911">
        <w:rPr>
          <w:rFonts w:ascii="Times New Roman" w:hAnsi="Times New Roman" w:cs="Times New Roman"/>
          <w:sz w:val="24"/>
          <w:szCs w:val="24"/>
        </w:rPr>
        <w:t>тыс.рублей</w:t>
      </w:r>
      <w:proofErr w:type="spellEnd"/>
      <w:proofErr w:type="gramEnd"/>
      <w:r w:rsidRPr="007B6911">
        <w:rPr>
          <w:rFonts w:ascii="Times New Roman" w:hAnsi="Times New Roman" w:cs="Times New Roman"/>
          <w:sz w:val="24"/>
          <w:szCs w:val="24"/>
        </w:rPr>
        <w:t xml:space="preserve">. На конкурс было подано 19 заявок, победителями признаны проекты 10 некоммерческих организаций, среди которых детские, молодежные, волонтерские организации, общественные организации инвалидов, а также организации, деятельность которых направлена на гармонизацию межнациональных и межконфессиональных отношений на территории города Орла.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2019 году в администрацию города Орла поступило 78,5 тыс. обращений граждан, на 26% больше, чем в 2018 году, из них 66,5 тыс. – обращения на телефоны единой диспетчерской службы (в 2018 году — 50,8 тыс.), 11,7 тыс. – письменные обращения (в 2018 году — 11,2), 0,3 тыс. – устные обращения граждан на личных приемах у руководителей администрации.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lastRenderedPageBreak/>
        <w:t xml:space="preserve">Более 80% всех письменных обращений касались городского хозяйства, ремонта </w:t>
      </w:r>
      <w:proofErr w:type="spellStart"/>
      <w:r w:rsidRPr="007B6911">
        <w:rPr>
          <w:rFonts w:ascii="Times New Roman" w:hAnsi="Times New Roman" w:cs="Times New Roman"/>
          <w:sz w:val="24"/>
          <w:szCs w:val="24"/>
        </w:rPr>
        <w:t>улично­дорожной</w:t>
      </w:r>
      <w:proofErr w:type="spellEnd"/>
      <w:r w:rsidRPr="007B6911">
        <w:rPr>
          <w:rFonts w:ascii="Times New Roman" w:hAnsi="Times New Roman" w:cs="Times New Roman"/>
          <w:sz w:val="24"/>
          <w:szCs w:val="24"/>
        </w:rPr>
        <w:t xml:space="preserve"> сети, капитального ремонта многоквартирных до­мов, содержания общедомового имущества, благоустройства придомовых территорий, работы пассажирского транспорта, уличного освещения.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Остальные обращения касались социальной сферы, безопасности (основная часть из них связана с оказанием материальной помощи и защитой имущественных прав несовершеннолетних и недееспособных граждан, жалобами на объекты торговли и пр.).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За 2019 год в соответствии с утвержденным графиком главой администрации и его заместителями было принято более трехсот горожан. Кроме того, прием горожан проводился ими и вне графика, если вопросы требовали оперативного решения.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В работе администрации города как органа местного самоуправления взаимодействие со СМИ и общение в социальных сетях являются одними из важнейших каналов обратной связи с жителями, что способствует оперативному решению и адресных, и масштабных городских проблем.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В октябре прошлого года в администрации города Орла начала действовать система реагирования на публикации в социальных сетях в муниципальных образованиях Орловской области «</w:t>
      </w:r>
      <w:proofErr w:type="spellStart"/>
      <w:r w:rsidRPr="007B6911">
        <w:rPr>
          <w:rFonts w:ascii="Times New Roman" w:hAnsi="Times New Roman" w:cs="Times New Roman"/>
          <w:sz w:val="24"/>
          <w:szCs w:val="24"/>
        </w:rPr>
        <w:t>Инцидент­Менеджмент</w:t>
      </w:r>
      <w:proofErr w:type="spellEnd"/>
      <w:r w:rsidRPr="007B6911">
        <w:rPr>
          <w:rFonts w:ascii="Times New Roman" w:hAnsi="Times New Roman" w:cs="Times New Roman"/>
          <w:sz w:val="24"/>
          <w:szCs w:val="24"/>
        </w:rPr>
        <w:t xml:space="preserve">».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На аккаунты администрации города Орла в социальных сетях поступило более 1200 обращений граждан, которые рассматривались в течение максимум трех дней ответственными структурами. </w:t>
      </w:r>
    </w:p>
    <w:p w:rsidR="001B31BB" w:rsidRPr="007B6911" w:rsidRDefault="001B31BB" w:rsidP="007B6911">
      <w:pPr>
        <w:jc w:val="both"/>
        <w:rPr>
          <w:rFonts w:ascii="Times New Roman" w:hAnsi="Times New Roman" w:cs="Times New Roman"/>
          <w:sz w:val="24"/>
          <w:szCs w:val="24"/>
        </w:rPr>
      </w:pPr>
      <w:proofErr w:type="spellStart"/>
      <w:r w:rsidRPr="007B6911">
        <w:rPr>
          <w:rFonts w:ascii="Times New Roman" w:hAnsi="Times New Roman" w:cs="Times New Roman"/>
          <w:sz w:val="24"/>
          <w:szCs w:val="24"/>
        </w:rPr>
        <w:t>Пресс­служба</w:t>
      </w:r>
      <w:proofErr w:type="spellEnd"/>
      <w:r w:rsidRPr="007B6911">
        <w:rPr>
          <w:rFonts w:ascii="Times New Roman" w:hAnsi="Times New Roman" w:cs="Times New Roman"/>
          <w:sz w:val="24"/>
          <w:szCs w:val="24"/>
        </w:rPr>
        <w:t xml:space="preserve"> администрации города Орла взаимодействует более чем с шестьюдесятью средствами массовой информации. СМИ оперативно получают ответы и комментарии на свои запросы. </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Ежемесячно глава администрации принимает участие в интерактивной программе «Контакт» на канале «Россия 24», ежеквартально – в прямом эфире программы «Актуальное интервью» на Первом областном телеканале. Все обозначенные телезрителями во время эфиров проблемы берутся на контроль до получения результата. Когда жители во время прямых эфиров оставляют свои контакты, с ними по телефону связываются руководители или специалисты администрации Орла, для решения адресных проблем выезжают на места.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Результатом взаимодействия </w:t>
      </w:r>
      <w:proofErr w:type="spellStart"/>
      <w:r w:rsidRPr="007B6911">
        <w:rPr>
          <w:rFonts w:ascii="Times New Roman" w:hAnsi="Times New Roman" w:cs="Times New Roman"/>
          <w:sz w:val="24"/>
          <w:szCs w:val="24"/>
        </w:rPr>
        <w:t>пресс­службы</w:t>
      </w:r>
      <w:proofErr w:type="spellEnd"/>
      <w:r w:rsidRPr="007B6911">
        <w:rPr>
          <w:rFonts w:ascii="Times New Roman" w:hAnsi="Times New Roman" w:cs="Times New Roman"/>
          <w:sz w:val="24"/>
          <w:szCs w:val="24"/>
        </w:rPr>
        <w:t xml:space="preserve"> администрации города Орла с представителями СМИ в минувшем году стали сотни телевизионных сюжетов и передач на телеканалах, несколько тысяч печатных и </w:t>
      </w:r>
      <w:proofErr w:type="spellStart"/>
      <w:r w:rsidRPr="007B6911">
        <w:rPr>
          <w:rFonts w:ascii="Times New Roman" w:hAnsi="Times New Roman" w:cs="Times New Roman"/>
          <w:sz w:val="24"/>
          <w:szCs w:val="24"/>
        </w:rPr>
        <w:t>интернет­материалов</w:t>
      </w:r>
      <w:proofErr w:type="spellEnd"/>
      <w:r w:rsidRPr="007B6911">
        <w:rPr>
          <w:rFonts w:ascii="Times New Roman" w:hAnsi="Times New Roman" w:cs="Times New Roman"/>
          <w:sz w:val="24"/>
          <w:szCs w:val="24"/>
        </w:rPr>
        <w:t xml:space="preserve"> о событиях городской жизни и решении вопросов местного самоуправления.</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Администрация города Орла и в работе со СМИ, и в общении через социальные сети соблюдает принципы открытости, равного доступа и оперативности. Эти основополагающие принципы будут сохранены и впредь.</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______________</w:t>
      </w:r>
    </w:p>
    <w:p w:rsidR="001B31BB" w:rsidRPr="007B6911" w:rsidRDefault="001B31BB" w:rsidP="007B6911">
      <w:pPr>
        <w:jc w:val="both"/>
        <w:rPr>
          <w:rFonts w:ascii="Times New Roman" w:hAnsi="Times New Roman" w:cs="Times New Roman"/>
          <w:b/>
          <w:sz w:val="24"/>
          <w:szCs w:val="24"/>
        </w:rPr>
      </w:pPr>
      <w:r w:rsidRPr="007B6911">
        <w:rPr>
          <w:rFonts w:ascii="Times New Roman" w:hAnsi="Times New Roman" w:cs="Times New Roman"/>
          <w:b/>
          <w:sz w:val="24"/>
          <w:szCs w:val="24"/>
        </w:rPr>
        <w:t>Приоритетными задачами администрации города Орла в текущем году являются:</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обязательное исполнение входящих в муниципальные полномочия социальных обязательств перед населением города;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обеспечение бесперебойного функционирования городского хозяйства;</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активная работа по реализации мероприятий национальных проектов;</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lastRenderedPageBreak/>
        <w:t>• обеспечение участия жителей города в формировании городских программ благоустройства и в общественном контроле за качеством работ;</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постоянная системная работа по увеличению собственных доходов бюджета и оптимизация расходов.</w:t>
      </w:r>
    </w:p>
    <w:p w:rsidR="001B31BB" w:rsidRPr="007B6911" w:rsidRDefault="001B31BB"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Спасибо за внимание. </w:t>
      </w:r>
    </w:p>
    <w:p w:rsidR="007B6911" w:rsidRPr="007B6911" w:rsidRDefault="007B6911" w:rsidP="007B6911">
      <w:pPr>
        <w:jc w:val="both"/>
        <w:rPr>
          <w:rFonts w:ascii="Times New Roman" w:hAnsi="Times New Roman" w:cs="Times New Roman"/>
          <w:sz w:val="24"/>
          <w:szCs w:val="24"/>
        </w:rPr>
      </w:pPr>
      <w:r w:rsidRPr="007B6911">
        <w:rPr>
          <w:rFonts w:ascii="Times New Roman" w:hAnsi="Times New Roman" w:cs="Times New Roman"/>
          <w:sz w:val="24"/>
          <w:szCs w:val="24"/>
        </w:rPr>
        <w:t xml:space="preserve">Глава администрации города </w:t>
      </w:r>
      <w:proofErr w:type="gramStart"/>
      <w:r w:rsidRPr="007B6911">
        <w:rPr>
          <w:rFonts w:ascii="Times New Roman" w:hAnsi="Times New Roman" w:cs="Times New Roman"/>
          <w:sz w:val="24"/>
          <w:szCs w:val="24"/>
        </w:rPr>
        <w:t xml:space="preserve">Орла </w:t>
      </w:r>
      <w:r>
        <w:rPr>
          <w:rFonts w:ascii="Times New Roman" w:hAnsi="Times New Roman" w:cs="Times New Roman"/>
          <w:sz w:val="24"/>
          <w:szCs w:val="24"/>
        </w:rPr>
        <w:t xml:space="preserve"> </w:t>
      </w:r>
      <w:r w:rsidRPr="007B6911">
        <w:rPr>
          <w:rFonts w:ascii="Times New Roman" w:hAnsi="Times New Roman" w:cs="Times New Roman"/>
          <w:sz w:val="24"/>
          <w:szCs w:val="24"/>
        </w:rPr>
        <w:t>Александр</w:t>
      </w:r>
      <w:proofErr w:type="gramEnd"/>
      <w:r w:rsidRPr="007B6911">
        <w:rPr>
          <w:rFonts w:ascii="Times New Roman" w:hAnsi="Times New Roman" w:cs="Times New Roman"/>
          <w:sz w:val="24"/>
          <w:szCs w:val="24"/>
        </w:rPr>
        <w:t xml:space="preserve"> Муромский</w:t>
      </w:r>
    </w:p>
    <w:p w:rsidR="007B6911" w:rsidRPr="007B6911" w:rsidRDefault="007B6911" w:rsidP="007B6911">
      <w:pPr>
        <w:jc w:val="both"/>
        <w:rPr>
          <w:rFonts w:ascii="Times New Roman" w:hAnsi="Times New Roman" w:cs="Times New Roman"/>
          <w:sz w:val="24"/>
          <w:szCs w:val="24"/>
        </w:rPr>
      </w:pPr>
    </w:p>
    <w:p w:rsidR="00E234B7" w:rsidRPr="007B6911" w:rsidRDefault="00E234B7" w:rsidP="007B6911">
      <w:pPr>
        <w:jc w:val="both"/>
        <w:rPr>
          <w:rFonts w:ascii="Times New Roman" w:hAnsi="Times New Roman" w:cs="Times New Roman"/>
          <w:sz w:val="24"/>
          <w:szCs w:val="24"/>
        </w:rPr>
      </w:pPr>
    </w:p>
    <w:sectPr w:rsidR="00E234B7" w:rsidRPr="007B6911" w:rsidSect="0031104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atGrotesk Black">
    <w:panose1 w:val="00000000000000000000"/>
    <w:charset w:val="00"/>
    <w:family w:val="swiss"/>
    <w:notTrueType/>
    <w:pitch w:val="variable"/>
    <w:sig w:usb0="800002A7" w:usb1="1000004A" w:usb2="00000000" w:usb3="00000000" w:csb0="0000000F" w:csb1="00000000"/>
  </w:font>
  <w:font w:name="NatGrotesk Nar Light">
    <w:panose1 w:val="00000000000000000000"/>
    <w:charset w:val="00"/>
    <w:family w:val="swiss"/>
    <w:notTrueType/>
    <w:pitch w:val="variable"/>
    <w:sig w:usb0="800002A7" w:usb1="1000004A" w:usb2="00000000" w:usb3="00000000" w:csb0="0000000F" w:csb1="00000000"/>
  </w:font>
  <w:font w:name="NewtonC">
    <w:panose1 w:val="00000000000000000000"/>
    <w:charset w:val="00"/>
    <w:family w:val="decorative"/>
    <w:notTrueType/>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170"/>
    <w:rsid w:val="0000707A"/>
    <w:rsid w:val="001B31BB"/>
    <w:rsid w:val="002E64C8"/>
    <w:rsid w:val="003D7C7F"/>
    <w:rsid w:val="007B6911"/>
    <w:rsid w:val="009853C3"/>
    <w:rsid w:val="00A01A34"/>
    <w:rsid w:val="00AE2170"/>
    <w:rsid w:val="00B613BB"/>
    <w:rsid w:val="00BF7F4C"/>
    <w:rsid w:val="00E234B7"/>
    <w:rsid w:val="00F23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9A45"/>
  <w15:docId w15:val="{8490889E-8D5B-4EA0-8685-0A650E29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E2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E21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E64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17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E2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E2170"/>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AE2170"/>
    <w:rPr>
      <w:color w:val="0000FF"/>
      <w:u w:val="single"/>
    </w:rPr>
  </w:style>
  <w:style w:type="character" w:styleId="a5">
    <w:name w:val="Strong"/>
    <w:basedOn w:val="a0"/>
    <w:uiPriority w:val="22"/>
    <w:qFormat/>
    <w:rsid w:val="00AE2170"/>
    <w:rPr>
      <w:b/>
      <w:bCs/>
    </w:rPr>
  </w:style>
  <w:style w:type="paragraph" w:styleId="a6">
    <w:name w:val="Balloon Text"/>
    <w:basedOn w:val="a"/>
    <w:link w:val="a7"/>
    <w:uiPriority w:val="99"/>
    <w:semiHidden/>
    <w:unhideWhenUsed/>
    <w:rsid w:val="00AE21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2170"/>
    <w:rPr>
      <w:rFonts w:ascii="Tahoma" w:hAnsi="Tahoma" w:cs="Tahoma"/>
      <w:sz w:val="16"/>
      <w:szCs w:val="16"/>
    </w:rPr>
  </w:style>
  <w:style w:type="character" w:customStyle="1" w:styleId="30">
    <w:name w:val="Заголовок 3 Знак"/>
    <w:basedOn w:val="a0"/>
    <w:link w:val="3"/>
    <w:uiPriority w:val="9"/>
    <w:semiHidden/>
    <w:rsid w:val="002E64C8"/>
    <w:rPr>
      <w:rFonts w:asciiTheme="majorHAnsi" w:eastAsiaTheme="majorEastAsia" w:hAnsiTheme="majorHAnsi" w:cstheme="majorBidi"/>
      <w:b/>
      <w:bCs/>
      <w:color w:val="4F81BD" w:themeColor="accent1"/>
    </w:rPr>
  </w:style>
  <w:style w:type="character" w:customStyle="1" w:styleId="element-invisible">
    <w:name w:val="element-invisible"/>
    <w:basedOn w:val="a0"/>
    <w:rsid w:val="002E64C8"/>
  </w:style>
  <w:style w:type="paragraph" w:customStyle="1" w:styleId="standard">
    <w:name w:val="standard"/>
    <w:basedOn w:val="a"/>
    <w:rsid w:val="00BF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
    <w:basedOn w:val="a"/>
    <w:rsid w:val="00BF7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
    <w:uiPriority w:val="99"/>
    <w:rsid w:val="001B31BB"/>
    <w:pPr>
      <w:autoSpaceDE w:val="0"/>
      <w:autoSpaceDN w:val="0"/>
      <w:adjustRightInd w:val="0"/>
      <w:spacing w:before="113" w:after="113" w:line="300" w:lineRule="atLeast"/>
      <w:textAlignment w:val="center"/>
    </w:pPr>
    <w:rPr>
      <w:rFonts w:ascii="NatGrotesk Black" w:hAnsi="NatGrotesk Black" w:cs="NatGrotesk Black"/>
      <w:b/>
      <w:bCs/>
      <w:color w:val="000000"/>
      <w:spacing w:val="-3"/>
      <w:sz w:val="30"/>
      <w:szCs w:val="30"/>
      <w:lang w:val="en-GB"/>
    </w:rPr>
  </w:style>
  <w:style w:type="paragraph" w:customStyle="1" w:styleId="a8">
    <w:name w:val="НОВ"/>
    <w:basedOn w:val="a"/>
    <w:uiPriority w:val="99"/>
    <w:rsid w:val="001B31BB"/>
    <w:pPr>
      <w:autoSpaceDE w:val="0"/>
      <w:autoSpaceDN w:val="0"/>
      <w:adjustRightInd w:val="0"/>
      <w:spacing w:after="113" w:line="360" w:lineRule="atLeast"/>
      <w:textAlignment w:val="center"/>
    </w:pPr>
    <w:rPr>
      <w:rFonts w:ascii="NatGrotesk Nar Light" w:hAnsi="NatGrotesk Nar Light" w:cs="NatGrotesk Nar Light"/>
      <w:color w:val="000000"/>
      <w:sz w:val="32"/>
      <w:szCs w:val="32"/>
    </w:rPr>
  </w:style>
  <w:style w:type="paragraph" w:customStyle="1" w:styleId="a9">
    <w:name w:val="основной текст"/>
    <w:basedOn w:val="a"/>
    <w:uiPriority w:val="99"/>
    <w:rsid w:val="001B31BB"/>
    <w:pPr>
      <w:autoSpaceDE w:val="0"/>
      <w:autoSpaceDN w:val="0"/>
      <w:adjustRightInd w:val="0"/>
      <w:spacing w:after="0" w:line="240" w:lineRule="atLeast"/>
      <w:ind w:firstLine="227"/>
      <w:jc w:val="both"/>
      <w:textAlignment w:val="center"/>
    </w:pPr>
    <w:rPr>
      <w:rFonts w:ascii="NewtonC" w:hAnsi="NewtonC" w:cs="NewtonC"/>
      <w:color w:val="000000"/>
      <w:w w:val="95"/>
      <w:sz w:val="21"/>
      <w:szCs w:val="21"/>
    </w:rPr>
  </w:style>
  <w:style w:type="character" w:customStyle="1" w:styleId="aa">
    <w:name w:val="Буквица"/>
    <w:uiPriority w:val="99"/>
    <w:rsid w:val="001B31BB"/>
    <w:rPr>
      <w:color w:val="000000"/>
    </w:rPr>
  </w:style>
  <w:style w:type="paragraph" w:styleId="ab">
    <w:name w:val="Body Text"/>
    <w:basedOn w:val="a"/>
    <w:link w:val="ac"/>
    <w:rsid w:val="007B6911"/>
    <w:pPr>
      <w:overflowPunct w:val="0"/>
      <w:autoSpaceDE w:val="0"/>
      <w:spacing w:after="120" w:line="240" w:lineRule="auto"/>
      <w:textAlignment w:val="baseline"/>
    </w:pPr>
    <w:rPr>
      <w:rFonts w:ascii="Times New Roman" w:eastAsia="Times New Roman" w:hAnsi="Times New Roman" w:cs="Times New Roman"/>
      <w:sz w:val="24"/>
      <w:szCs w:val="20"/>
      <w:lang w:eastAsia="ar-SA"/>
    </w:rPr>
  </w:style>
  <w:style w:type="character" w:customStyle="1" w:styleId="ac">
    <w:name w:val="Основной текст Знак"/>
    <w:basedOn w:val="a0"/>
    <w:link w:val="ab"/>
    <w:rsid w:val="007B6911"/>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9646">
      <w:bodyDiv w:val="1"/>
      <w:marLeft w:val="0"/>
      <w:marRight w:val="0"/>
      <w:marTop w:val="0"/>
      <w:marBottom w:val="0"/>
      <w:divBdr>
        <w:top w:val="none" w:sz="0" w:space="0" w:color="auto"/>
        <w:left w:val="none" w:sz="0" w:space="0" w:color="auto"/>
        <w:bottom w:val="none" w:sz="0" w:space="0" w:color="auto"/>
        <w:right w:val="none" w:sz="0" w:space="0" w:color="auto"/>
      </w:divBdr>
    </w:div>
    <w:div w:id="104809680">
      <w:bodyDiv w:val="1"/>
      <w:marLeft w:val="0"/>
      <w:marRight w:val="0"/>
      <w:marTop w:val="0"/>
      <w:marBottom w:val="0"/>
      <w:divBdr>
        <w:top w:val="none" w:sz="0" w:space="0" w:color="auto"/>
        <w:left w:val="none" w:sz="0" w:space="0" w:color="auto"/>
        <w:bottom w:val="none" w:sz="0" w:space="0" w:color="auto"/>
        <w:right w:val="none" w:sz="0" w:space="0" w:color="auto"/>
      </w:divBdr>
      <w:divsChild>
        <w:div w:id="2145811170">
          <w:marLeft w:val="0"/>
          <w:marRight w:val="0"/>
          <w:marTop w:val="90"/>
          <w:marBottom w:val="60"/>
          <w:divBdr>
            <w:top w:val="none" w:sz="0" w:space="0" w:color="auto"/>
            <w:left w:val="none" w:sz="0" w:space="0" w:color="auto"/>
            <w:bottom w:val="none" w:sz="0" w:space="0" w:color="auto"/>
            <w:right w:val="none" w:sz="0" w:space="0" w:color="auto"/>
          </w:divBdr>
        </w:div>
        <w:div w:id="1313221305">
          <w:marLeft w:val="150"/>
          <w:marRight w:val="0"/>
          <w:marTop w:val="0"/>
          <w:marBottom w:val="75"/>
          <w:divBdr>
            <w:top w:val="none" w:sz="0" w:space="0" w:color="auto"/>
            <w:left w:val="none" w:sz="0" w:space="0" w:color="auto"/>
            <w:bottom w:val="none" w:sz="0" w:space="0" w:color="auto"/>
            <w:right w:val="none" w:sz="0" w:space="0" w:color="auto"/>
          </w:divBdr>
        </w:div>
      </w:divsChild>
    </w:div>
    <w:div w:id="221252254">
      <w:bodyDiv w:val="1"/>
      <w:marLeft w:val="0"/>
      <w:marRight w:val="0"/>
      <w:marTop w:val="0"/>
      <w:marBottom w:val="0"/>
      <w:divBdr>
        <w:top w:val="none" w:sz="0" w:space="0" w:color="auto"/>
        <w:left w:val="none" w:sz="0" w:space="0" w:color="auto"/>
        <w:bottom w:val="none" w:sz="0" w:space="0" w:color="auto"/>
        <w:right w:val="none" w:sz="0" w:space="0" w:color="auto"/>
      </w:divBdr>
      <w:divsChild>
        <w:div w:id="710299731">
          <w:marLeft w:val="0"/>
          <w:marRight w:val="0"/>
          <w:marTop w:val="0"/>
          <w:marBottom w:val="0"/>
          <w:divBdr>
            <w:top w:val="none" w:sz="0" w:space="0" w:color="auto"/>
            <w:left w:val="none" w:sz="0" w:space="0" w:color="auto"/>
            <w:bottom w:val="none" w:sz="0" w:space="0" w:color="auto"/>
            <w:right w:val="none" w:sz="0" w:space="0" w:color="auto"/>
          </w:divBdr>
        </w:div>
      </w:divsChild>
    </w:div>
    <w:div w:id="234124463">
      <w:bodyDiv w:val="1"/>
      <w:marLeft w:val="0"/>
      <w:marRight w:val="0"/>
      <w:marTop w:val="0"/>
      <w:marBottom w:val="0"/>
      <w:divBdr>
        <w:top w:val="none" w:sz="0" w:space="0" w:color="auto"/>
        <w:left w:val="none" w:sz="0" w:space="0" w:color="auto"/>
        <w:bottom w:val="none" w:sz="0" w:space="0" w:color="auto"/>
        <w:right w:val="none" w:sz="0" w:space="0" w:color="auto"/>
      </w:divBdr>
      <w:divsChild>
        <w:div w:id="1314724849">
          <w:marLeft w:val="0"/>
          <w:marRight w:val="105"/>
          <w:marTop w:val="0"/>
          <w:marBottom w:val="0"/>
          <w:divBdr>
            <w:top w:val="none" w:sz="0" w:space="0" w:color="auto"/>
            <w:left w:val="none" w:sz="0" w:space="0" w:color="auto"/>
            <w:bottom w:val="none" w:sz="0" w:space="0" w:color="auto"/>
            <w:right w:val="none" w:sz="0" w:space="0" w:color="auto"/>
          </w:divBdr>
        </w:div>
      </w:divsChild>
    </w:div>
    <w:div w:id="408773210">
      <w:bodyDiv w:val="1"/>
      <w:marLeft w:val="0"/>
      <w:marRight w:val="0"/>
      <w:marTop w:val="0"/>
      <w:marBottom w:val="0"/>
      <w:divBdr>
        <w:top w:val="none" w:sz="0" w:space="0" w:color="auto"/>
        <w:left w:val="none" w:sz="0" w:space="0" w:color="auto"/>
        <w:bottom w:val="none" w:sz="0" w:space="0" w:color="auto"/>
        <w:right w:val="none" w:sz="0" w:space="0" w:color="auto"/>
      </w:divBdr>
      <w:divsChild>
        <w:div w:id="1433865030">
          <w:marLeft w:val="0"/>
          <w:marRight w:val="0"/>
          <w:marTop w:val="0"/>
          <w:marBottom w:val="0"/>
          <w:divBdr>
            <w:top w:val="none" w:sz="0" w:space="0" w:color="auto"/>
            <w:left w:val="none" w:sz="0" w:space="0" w:color="auto"/>
            <w:bottom w:val="none" w:sz="0" w:space="0" w:color="auto"/>
            <w:right w:val="none" w:sz="0" w:space="0" w:color="auto"/>
          </w:divBdr>
        </w:div>
      </w:divsChild>
    </w:div>
    <w:div w:id="688485798">
      <w:bodyDiv w:val="1"/>
      <w:marLeft w:val="0"/>
      <w:marRight w:val="0"/>
      <w:marTop w:val="0"/>
      <w:marBottom w:val="0"/>
      <w:divBdr>
        <w:top w:val="none" w:sz="0" w:space="0" w:color="auto"/>
        <w:left w:val="none" w:sz="0" w:space="0" w:color="auto"/>
        <w:bottom w:val="none" w:sz="0" w:space="0" w:color="auto"/>
        <w:right w:val="none" w:sz="0" w:space="0" w:color="auto"/>
      </w:divBdr>
      <w:divsChild>
        <w:div w:id="628972571">
          <w:marLeft w:val="0"/>
          <w:marRight w:val="0"/>
          <w:marTop w:val="0"/>
          <w:marBottom w:val="0"/>
          <w:divBdr>
            <w:top w:val="none" w:sz="0" w:space="0" w:color="auto"/>
            <w:left w:val="none" w:sz="0" w:space="0" w:color="auto"/>
            <w:bottom w:val="none" w:sz="0" w:space="0" w:color="auto"/>
            <w:right w:val="none" w:sz="0" w:space="0" w:color="auto"/>
          </w:divBdr>
          <w:divsChild>
            <w:div w:id="1246956919">
              <w:marLeft w:val="0"/>
              <w:marRight w:val="0"/>
              <w:marTop w:val="0"/>
              <w:marBottom w:val="0"/>
              <w:divBdr>
                <w:top w:val="none" w:sz="0" w:space="0" w:color="auto"/>
                <w:left w:val="none" w:sz="0" w:space="0" w:color="auto"/>
                <w:bottom w:val="none" w:sz="0" w:space="0" w:color="auto"/>
                <w:right w:val="none" w:sz="0" w:space="0" w:color="auto"/>
              </w:divBdr>
              <w:divsChild>
                <w:div w:id="296956093">
                  <w:marLeft w:val="0"/>
                  <w:marRight w:val="0"/>
                  <w:marTop w:val="0"/>
                  <w:marBottom w:val="0"/>
                  <w:divBdr>
                    <w:top w:val="none" w:sz="0" w:space="0" w:color="auto"/>
                    <w:left w:val="none" w:sz="0" w:space="0" w:color="auto"/>
                    <w:bottom w:val="none" w:sz="0" w:space="0" w:color="auto"/>
                    <w:right w:val="none" w:sz="0" w:space="0" w:color="auto"/>
                  </w:divBdr>
                  <w:divsChild>
                    <w:div w:id="4997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63486">
          <w:marLeft w:val="1800"/>
          <w:marRight w:val="300"/>
          <w:marTop w:val="0"/>
          <w:marBottom w:val="0"/>
          <w:divBdr>
            <w:top w:val="none" w:sz="0" w:space="0" w:color="auto"/>
            <w:left w:val="none" w:sz="0" w:space="0" w:color="auto"/>
            <w:bottom w:val="none" w:sz="0" w:space="0" w:color="auto"/>
            <w:right w:val="none" w:sz="0" w:space="0" w:color="auto"/>
          </w:divBdr>
          <w:divsChild>
            <w:div w:id="2090153740">
              <w:marLeft w:val="0"/>
              <w:marRight w:val="0"/>
              <w:marTop w:val="0"/>
              <w:marBottom w:val="0"/>
              <w:divBdr>
                <w:top w:val="none" w:sz="0" w:space="0" w:color="auto"/>
                <w:left w:val="none" w:sz="0" w:space="0" w:color="auto"/>
                <w:bottom w:val="none" w:sz="0" w:space="0" w:color="auto"/>
                <w:right w:val="none" w:sz="0" w:space="0" w:color="auto"/>
              </w:divBdr>
              <w:divsChild>
                <w:div w:id="31676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56059">
      <w:bodyDiv w:val="1"/>
      <w:marLeft w:val="0"/>
      <w:marRight w:val="0"/>
      <w:marTop w:val="0"/>
      <w:marBottom w:val="0"/>
      <w:divBdr>
        <w:top w:val="none" w:sz="0" w:space="0" w:color="auto"/>
        <w:left w:val="none" w:sz="0" w:space="0" w:color="auto"/>
        <w:bottom w:val="none" w:sz="0" w:space="0" w:color="auto"/>
        <w:right w:val="none" w:sz="0" w:space="0" w:color="auto"/>
      </w:divBdr>
    </w:div>
    <w:div w:id="803162946">
      <w:bodyDiv w:val="1"/>
      <w:marLeft w:val="0"/>
      <w:marRight w:val="0"/>
      <w:marTop w:val="0"/>
      <w:marBottom w:val="0"/>
      <w:divBdr>
        <w:top w:val="none" w:sz="0" w:space="0" w:color="auto"/>
        <w:left w:val="none" w:sz="0" w:space="0" w:color="auto"/>
        <w:bottom w:val="none" w:sz="0" w:space="0" w:color="auto"/>
        <w:right w:val="none" w:sz="0" w:space="0" w:color="auto"/>
      </w:divBdr>
      <w:divsChild>
        <w:div w:id="480852189">
          <w:marLeft w:val="0"/>
          <w:marRight w:val="0"/>
          <w:marTop w:val="0"/>
          <w:marBottom w:val="0"/>
          <w:divBdr>
            <w:top w:val="none" w:sz="0" w:space="0" w:color="auto"/>
            <w:left w:val="none" w:sz="0" w:space="0" w:color="auto"/>
            <w:bottom w:val="none" w:sz="0" w:space="0" w:color="auto"/>
            <w:right w:val="none" w:sz="0" w:space="0" w:color="auto"/>
          </w:divBdr>
        </w:div>
        <w:div w:id="332415679">
          <w:marLeft w:val="0"/>
          <w:marRight w:val="0"/>
          <w:marTop w:val="0"/>
          <w:marBottom w:val="0"/>
          <w:divBdr>
            <w:top w:val="none" w:sz="0" w:space="0" w:color="auto"/>
            <w:left w:val="none" w:sz="0" w:space="0" w:color="auto"/>
            <w:bottom w:val="none" w:sz="0" w:space="0" w:color="auto"/>
            <w:right w:val="none" w:sz="0" w:space="0" w:color="auto"/>
          </w:divBdr>
        </w:div>
      </w:divsChild>
    </w:div>
    <w:div w:id="830177024">
      <w:bodyDiv w:val="1"/>
      <w:marLeft w:val="0"/>
      <w:marRight w:val="0"/>
      <w:marTop w:val="0"/>
      <w:marBottom w:val="0"/>
      <w:divBdr>
        <w:top w:val="none" w:sz="0" w:space="0" w:color="auto"/>
        <w:left w:val="none" w:sz="0" w:space="0" w:color="auto"/>
        <w:bottom w:val="none" w:sz="0" w:space="0" w:color="auto"/>
        <w:right w:val="none" w:sz="0" w:space="0" w:color="auto"/>
      </w:divBdr>
      <w:divsChild>
        <w:div w:id="1379746321">
          <w:marLeft w:val="0"/>
          <w:marRight w:val="0"/>
          <w:marTop w:val="90"/>
          <w:marBottom w:val="60"/>
          <w:divBdr>
            <w:top w:val="none" w:sz="0" w:space="0" w:color="auto"/>
            <w:left w:val="none" w:sz="0" w:space="0" w:color="auto"/>
            <w:bottom w:val="none" w:sz="0" w:space="0" w:color="auto"/>
            <w:right w:val="none" w:sz="0" w:space="0" w:color="auto"/>
          </w:divBdr>
        </w:div>
        <w:div w:id="634408066">
          <w:marLeft w:val="150"/>
          <w:marRight w:val="0"/>
          <w:marTop w:val="0"/>
          <w:marBottom w:val="75"/>
          <w:divBdr>
            <w:top w:val="none" w:sz="0" w:space="0" w:color="auto"/>
            <w:left w:val="none" w:sz="0" w:space="0" w:color="auto"/>
            <w:bottom w:val="none" w:sz="0" w:space="0" w:color="auto"/>
            <w:right w:val="none" w:sz="0" w:space="0" w:color="auto"/>
          </w:divBdr>
        </w:div>
      </w:divsChild>
    </w:div>
    <w:div w:id="1070465831">
      <w:bodyDiv w:val="1"/>
      <w:marLeft w:val="0"/>
      <w:marRight w:val="0"/>
      <w:marTop w:val="0"/>
      <w:marBottom w:val="0"/>
      <w:divBdr>
        <w:top w:val="none" w:sz="0" w:space="0" w:color="auto"/>
        <w:left w:val="none" w:sz="0" w:space="0" w:color="auto"/>
        <w:bottom w:val="none" w:sz="0" w:space="0" w:color="auto"/>
        <w:right w:val="none" w:sz="0" w:space="0" w:color="auto"/>
      </w:divBdr>
    </w:div>
    <w:div w:id="1091507758">
      <w:bodyDiv w:val="1"/>
      <w:marLeft w:val="0"/>
      <w:marRight w:val="0"/>
      <w:marTop w:val="0"/>
      <w:marBottom w:val="0"/>
      <w:divBdr>
        <w:top w:val="none" w:sz="0" w:space="0" w:color="auto"/>
        <w:left w:val="none" w:sz="0" w:space="0" w:color="auto"/>
        <w:bottom w:val="none" w:sz="0" w:space="0" w:color="auto"/>
        <w:right w:val="none" w:sz="0" w:space="0" w:color="auto"/>
      </w:divBdr>
    </w:div>
    <w:div w:id="1291089259">
      <w:bodyDiv w:val="1"/>
      <w:marLeft w:val="0"/>
      <w:marRight w:val="0"/>
      <w:marTop w:val="0"/>
      <w:marBottom w:val="0"/>
      <w:divBdr>
        <w:top w:val="none" w:sz="0" w:space="0" w:color="auto"/>
        <w:left w:val="none" w:sz="0" w:space="0" w:color="auto"/>
        <w:bottom w:val="none" w:sz="0" w:space="0" w:color="auto"/>
        <w:right w:val="none" w:sz="0" w:space="0" w:color="auto"/>
      </w:divBdr>
      <w:divsChild>
        <w:div w:id="999230398">
          <w:marLeft w:val="0"/>
          <w:marRight w:val="0"/>
          <w:marTop w:val="0"/>
          <w:marBottom w:val="390"/>
          <w:divBdr>
            <w:top w:val="none" w:sz="0" w:space="0" w:color="auto"/>
            <w:left w:val="none" w:sz="0" w:space="0" w:color="auto"/>
            <w:bottom w:val="none" w:sz="0" w:space="0" w:color="auto"/>
            <w:right w:val="none" w:sz="0" w:space="0" w:color="auto"/>
          </w:divBdr>
          <w:divsChild>
            <w:div w:id="572085815">
              <w:marLeft w:val="0"/>
              <w:marRight w:val="105"/>
              <w:marTop w:val="0"/>
              <w:marBottom w:val="0"/>
              <w:divBdr>
                <w:top w:val="none" w:sz="0" w:space="0" w:color="auto"/>
                <w:left w:val="none" w:sz="0" w:space="0" w:color="auto"/>
                <w:bottom w:val="none" w:sz="0" w:space="0" w:color="auto"/>
                <w:right w:val="none" w:sz="0" w:space="0" w:color="auto"/>
              </w:divBdr>
            </w:div>
            <w:div w:id="688868762">
              <w:marLeft w:val="0"/>
              <w:marRight w:val="0"/>
              <w:marTop w:val="0"/>
              <w:marBottom w:val="0"/>
              <w:divBdr>
                <w:top w:val="none" w:sz="0" w:space="0" w:color="auto"/>
                <w:left w:val="none" w:sz="0" w:space="0" w:color="auto"/>
                <w:bottom w:val="none" w:sz="0" w:space="0" w:color="auto"/>
                <w:right w:val="none" w:sz="0" w:space="0" w:color="auto"/>
              </w:divBdr>
            </w:div>
          </w:divsChild>
        </w:div>
        <w:div w:id="1943564978">
          <w:marLeft w:val="0"/>
          <w:marRight w:val="0"/>
          <w:marTop w:val="0"/>
          <w:marBottom w:val="390"/>
          <w:divBdr>
            <w:top w:val="none" w:sz="0" w:space="0" w:color="auto"/>
            <w:left w:val="none" w:sz="0" w:space="0" w:color="auto"/>
            <w:bottom w:val="none" w:sz="0" w:space="0" w:color="auto"/>
            <w:right w:val="none" w:sz="0" w:space="0" w:color="auto"/>
          </w:divBdr>
          <w:divsChild>
            <w:div w:id="944390198">
              <w:marLeft w:val="0"/>
              <w:marRight w:val="90"/>
              <w:marTop w:val="0"/>
              <w:marBottom w:val="0"/>
              <w:divBdr>
                <w:top w:val="none" w:sz="0" w:space="0" w:color="auto"/>
                <w:left w:val="none" w:sz="0" w:space="0" w:color="auto"/>
                <w:bottom w:val="none" w:sz="0" w:space="0" w:color="auto"/>
                <w:right w:val="none" w:sz="0" w:space="0" w:color="auto"/>
              </w:divBdr>
              <w:divsChild>
                <w:div w:id="120611998">
                  <w:marLeft w:val="0"/>
                  <w:marRight w:val="0"/>
                  <w:marTop w:val="0"/>
                  <w:marBottom w:val="0"/>
                  <w:divBdr>
                    <w:top w:val="none" w:sz="0" w:space="0" w:color="auto"/>
                    <w:left w:val="none" w:sz="0" w:space="0" w:color="auto"/>
                    <w:bottom w:val="none" w:sz="0" w:space="0" w:color="auto"/>
                    <w:right w:val="none" w:sz="0" w:space="0" w:color="auto"/>
                  </w:divBdr>
                </w:div>
              </w:divsChild>
            </w:div>
            <w:div w:id="2086102106">
              <w:marLeft w:val="0"/>
              <w:marRight w:val="0"/>
              <w:marTop w:val="0"/>
              <w:marBottom w:val="0"/>
              <w:divBdr>
                <w:top w:val="none" w:sz="0" w:space="0" w:color="auto"/>
                <w:left w:val="none" w:sz="0" w:space="0" w:color="auto"/>
                <w:bottom w:val="none" w:sz="0" w:space="0" w:color="auto"/>
                <w:right w:val="none" w:sz="0" w:space="0" w:color="auto"/>
              </w:divBdr>
            </w:div>
            <w:div w:id="12523974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558079637">
      <w:bodyDiv w:val="1"/>
      <w:marLeft w:val="0"/>
      <w:marRight w:val="0"/>
      <w:marTop w:val="0"/>
      <w:marBottom w:val="0"/>
      <w:divBdr>
        <w:top w:val="none" w:sz="0" w:space="0" w:color="auto"/>
        <w:left w:val="none" w:sz="0" w:space="0" w:color="auto"/>
        <w:bottom w:val="none" w:sz="0" w:space="0" w:color="auto"/>
        <w:right w:val="none" w:sz="0" w:space="0" w:color="auto"/>
      </w:divBdr>
    </w:div>
    <w:div w:id="1705867517">
      <w:bodyDiv w:val="1"/>
      <w:marLeft w:val="0"/>
      <w:marRight w:val="0"/>
      <w:marTop w:val="0"/>
      <w:marBottom w:val="0"/>
      <w:divBdr>
        <w:top w:val="none" w:sz="0" w:space="0" w:color="auto"/>
        <w:left w:val="none" w:sz="0" w:space="0" w:color="auto"/>
        <w:bottom w:val="none" w:sz="0" w:space="0" w:color="auto"/>
        <w:right w:val="none" w:sz="0" w:space="0" w:color="auto"/>
      </w:divBdr>
      <w:divsChild>
        <w:div w:id="985208572">
          <w:marLeft w:val="0"/>
          <w:marRight w:val="0"/>
          <w:marTop w:val="90"/>
          <w:marBottom w:val="60"/>
          <w:divBdr>
            <w:top w:val="none" w:sz="0" w:space="0" w:color="auto"/>
            <w:left w:val="none" w:sz="0" w:space="0" w:color="auto"/>
            <w:bottom w:val="none" w:sz="0" w:space="0" w:color="auto"/>
            <w:right w:val="none" w:sz="0" w:space="0" w:color="auto"/>
          </w:divBdr>
        </w:div>
        <w:div w:id="1430814668">
          <w:marLeft w:val="150"/>
          <w:marRight w:val="0"/>
          <w:marTop w:val="0"/>
          <w:marBottom w:val="75"/>
          <w:divBdr>
            <w:top w:val="none" w:sz="0" w:space="0" w:color="auto"/>
            <w:left w:val="none" w:sz="0" w:space="0" w:color="auto"/>
            <w:bottom w:val="none" w:sz="0" w:space="0" w:color="auto"/>
            <w:right w:val="none" w:sz="0" w:space="0" w:color="auto"/>
          </w:divBdr>
        </w:div>
      </w:divsChild>
    </w:div>
    <w:div w:id="1845582382">
      <w:bodyDiv w:val="1"/>
      <w:marLeft w:val="0"/>
      <w:marRight w:val="0"/>
      <w:marTop w:val="0"/>
      <w:marBottom w:val="0"/>
      <w:divBdr>
        <w:top w:val="none" w:sz="0" w:space="0" w:color="auto"/>
        <w:left w:val="none" w:sz="0" w:space="0" w:color="auto"/>
        <w:bottom w:val="none" w:sz="0" w:space="0" w:color="auto"/>
        <w:right w:val="none" w:sz="0" w:space="0" w:color="auto"/>
      </w:divBdr>
      <w:divsChild>
        <w:div w:id="352734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25</Pages>
  <Words>11656</Words>
  <Characters>66443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Трахинина Жанна Викторовна</cp:lastModifiedBy>
  <cp:revision>2</cp:revision>
  <dcterms:created xsi:type="dcterms:W3CDTF">2020-06-25T06:27:00Z</dcterms:created>
  <dcterms:modified xsi:type="dcterms:W3CDTF">2020-06-26T08:19:00Z</dcterms:modified>
</cp:coreProperties>
</file>