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Администрация города Орла осуществляет муниципальный жилищный контроль за соблюдением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</w:t>
      </w:r>
      <w:bookmarkStart w:id="0" w:name="_GoBack"/>
      <w:bookmarkEnd w:id="0"/>
      <w:r w:rsidRPr="00FC1900">
        <w:rPr>
          <w:color w:val="222323"/>
          <w:sz w:val="28"/>
          <w:szCs w:val="28"/>
        </w:rPr>
        <w:t>ктами муниципального образования «Город Орел» (далее - муниципальный жилищный контроль).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Нормативно-правовые акты, являющиеся основанием для проведения мероприятий по муниципальному жилищному контролю: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- Жилищный кодекс РФ;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- Кодекс РФ об административных правонарушениях;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- Федеральный закон от 26 декабря 2008 года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- Правила и нормы технической эксплуатации жилищного фонда, утвержденные постановлением Госстроя России от 27 сентября 2003 года №170;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- Правила содержания общего имущества в многоквартирном доме, утвержденные постановлением Правительства РФ от 13 августа 2006 года №491;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- Стандарт раскрытия информации организациями, осуществляющими деятельность в сфере управления многоквартирными домами, утвержденный постановлением Правительства Российской Федерации от 23 сентября 2010 года №731;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- Положение «О порядке осуществления муниципального контроля на территории города Орла», принятое решением Орловского городского Совета народных депутатов от 28 октября 2010 г. №69/1134-ГС.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В 2018 году, с учетом требований Федерального закона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проверки в отношении управляющих организаций, определяемых в качестве субъектов малого и среднего предпринимательства, не проводились. Таким образом, муниципальный жилищный контроль осуществлялся в рамках внеплановых проверок по конкретным обращениям.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lastRenderedPageBreak/>
        <w:t>К административной ответственности за нарушение требований действующего жилищного законодательства привлечены 22 юридических лица.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За 2018 год проведены 814 внеплановых проверок, в том числе: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- 628 на основании обращений граждан;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- 186 по контролю за исполнением ранее выданных предписаний.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К административной ответственности привлечены 22 юридических лица.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Тематический анализ обращений показывает, что основной проблемой является протекание кровельного покрытия (51% обращений). Сравнительно высока активность заявителей по вопросам состояния лестничных площадок и подъездов (15%), в частности, указывается на необходимость восстановления окрасочного и штукатурного слоя, стекол, подъездных дверей. Относительно невелика (от 2% до 8%) доля заявлений по вопросам напора и температуры воды, отопления, сбора и вывоза коммунальных отходов.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Значительная часть обращений связана с ненадлежащим исполнением управляющими компаниями предусмотренных законодательством обязательств по содержанию общедомового имущества (в том числе и в многоквартирных домах с небольшим сроком эксплуатации).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Часто в обращениях указывается, что управляющие компании оставляют без внимания неоднократные заявки по вопросам, решение которых даже не требует значительных затрат (замена стекла в подъезде или восстановление изоляции электропроводки). Довольно часто обращения граждан в управляющие организации вообще остаются без ответа.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Необходимо отметить, что значительное количество обращений по вопросам содержания общего имущества многоквартирных жилых домов обусловлено и тем, что в реализации функции муниципального жилищного контроля жители многоквартирных жилых домов видят реальный инструмент воздействия на управляющие компании, не соблюдающие нормы содержания жилого фонда.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В целях профилактики правонарушений управляющими организациями, на основе анализа причин, факторов и условий, способствующих нарушениям обязательных требований, актуальных в 2018 году, юридическим лицами, индивидуальным предпринимателям необходимо: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 xml:space="preserve">1) осуществлять постоянный контроль за жилищным фондом, поддерживать в исправности, работоспособности, наладке и регулированию инженерных </w:t>
      </w:r>
      <w:r w:rsidRPr="00FC1900">
        <w:rPr>
          <w:color w:val="222323"/>
          <w:sz w:val="28"/>
          <w:szCs w:val="28"/>
        </w:rPr>
        <w:lastRenderedPageBreak/>
        <w:t>систем и т.д. Контроль за техническим состоянием следует осуществлять путём проведения плановых и внеплановых осмотров (особое внимание в процессе осмотров должно быть уделено тем зданиям и их конструкциям, и оборудованию, которые имеют физический износ свыше 60%). Вести соответствующую разъяснительную работу с эксплуатационным персоналом и населением;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2) обеспечивать качественное выполнение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(особенно в зимний период).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В целях недопущения лицами, осуществляющими деятельность по управлению многоквартирными домами действующего законодательства, рекомендуется повышать юридическую грамотность путём отслеживания изменений в действующем законодательстве, кроме того, рекомендуется посещать рабочие встречи, заседания, проводимые администрацией города Орла.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Деятельность муниципального жилищного контроля в 2018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жилищных, коммунальных услуг и содействие укреплению законности и предупреждению правонарушений в жилищно-коммунальной сфере.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> </w:t>
      </w:r>
    </w:p>
    <w:p w:rsidR="00FC1900" w:rsidRPr="00FC1900" w:rsidRDefault="00FC1900" w:rsidP="00FC1900">
      <w:pPr>
        <w:pStyle w:val="a3"/>
        <w:shd w:val="clear" w:color="auto" w:fill="FFFFFF"/>
        <w:spacing w:before="0" w:beforeAutospacing="0" w:after="0" w:afterAutospacing="0"/>
        <w:jc w:val="both"/>
        <w:rPr>
          <w:color w:val="222323"/>
          <w:sz w:val="28"/>
          <w:szCs w:val="28"/>
        </w:rPr>
      </w:pPr>
      <w:r w:rsidRPr="00FC1900">
        <w:rPr>
          <w:color w:val="222323"/>
          <w:sz w:val="28"/>
          <w:szCs w:val="28"/>
        </w:rPr>
        <w:t xml:space="preserve">Структурное подразделение - управление городского хозяйства и транспорта администрации города Орла, осуществляющее муниципальный жилищный контроль на территории муниципального образования «Город Орел», проводит консультации и разъяснения по вопросам соблюдения требований законодательства в жилищно-коммунальной сфере по телефону (84862) 76-22-85 и по адресу: Орловская область, г. Орел, ул. Пролетарская гора, д. 1, </w:t>
      </w:r>
      <w:proofErr w:type="spellStart"/>
      <w:r w:rsidRPr="00FC1900">
        <w:rPr>
          <w:color w:val="222323"/>
          <w:sz w:val="28"/>
          <w:szCs w:val="28"/>
        </w:rPr>
        <w:t>каб</w:t>
      </w:r>
      <w:proofErr w:type="spellEnd"/>
      <w:r w:rsidRPr="00FC1900">
        <w:rPr>
          <w:color w:val="222323"/>
          <w:sz w:val="28"/>
          <w:szCs w:val="28"/>
        </w:rPr>
        <w:t>. 221, в рабочее время.</w:t>
      </w:r>
    </w:p>
    <w:p w:rsidR="002212FD" w:rsidRPr="00FC1900" w:rsidRDefault="002212FD">
      <w:pPr>
        <w:rPr>
          <w:rFonts w:ascii="Times New Roman" w:hAnsi="Times New Roman" w:cs="Times New Roman"/>
          <w:sz w:val="28"/>
          <w:szCs w:val="28"/>
        </w:rPr>
      </w:pPr>
    </w:p>
    <w:sectPr w:rsidR="002212FD" w:rsidRPr="00FC1900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ED"/>
    <w:rsid w:val="002212FD"/>
    <w:rsid w:val="00B8512D"/>
    <w:rsid w:val="00CE0EED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A9C4E-0C36-46C6-94F4-DA554037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2019-10-02T09:54:00Z</dcterms:created>
  <dcterms:modified xsi:type="dcterms:W3CDTF">2019-10-02T09:54:00Z</dcterms:modified>
</cp:coreProperties>
</file>