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B8" w:rsidRDefault="00676CB8" w:rsidP="00676CB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676CB8" w:rsidRDefault="00676CB8" w:rsidP="00676CB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676CB8" w:rsidRDefault="00676CB8" w:rsidP="00676CB8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676CB8" w:rsidRDefault="00676CB8" w:rsidP="00676CB8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 сентября 2019 г.</w:t>
      </w:r>
    </w:p>
    <w:p w:rsidR="00676CB8" w:rsidRDefault="00676CB8" w:rsidP="00676CB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76CB8" w:rsidRDefault="00676CB8" w:rsidP="00676CB8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земельного участка с кадастровым номером 57:25:0040407:602, площадью 47 865 кв. м., расположенного по адресу: г. Орел, ш. Московское, 56»</w:t>
      </w:r>
    </w:p>
    <w:p w:rsidR="00676CB8" w:rsidRDefault="00676CB8" w:rsidP="00676CB8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676CB8" w:rsidRDefault="00676CB8" w:rsidP="00676CB8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13.08.2019 г. № 204–П</w:t>
      </w:r>
    </w:p>
    <w:p w:rsidR="00676CB8" w:rsidRDefault="00676CB8" w:rsidP="00676CB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76CB8" w:rsidRDefault="00676CB8" w:rsidP="00676CB8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676CB8" w:rsidRDefault="00676CB8" w:rsidP="00676CB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76CB8" w:rsidRDefault="00676CB8" w:rsidP="00676CB8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«03» сентября 2019 года № 152</w:t>
      </w:r>
    </w:p>
    <w:p w:rsidR="00676CB8" w:rsidRDefault="00676CB8" w:rsidP="00676CB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76CB8" w:rsidRDefault="00676CB8" w:rsidP="00676CB8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76CB8" w:rsidRDefault="00676CB8" w:rsidP="00676CB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676CB8" w:rsidTr="00676CB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76CB8" w:rsidTr="00676CB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76CB8" w:rsidRDefault="00676CB8" w:rsidP="00676CB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6CB8" w:rsidRDefault="00676CB8" w:rsidP="00676CB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6CB8" w:rsidRDefault="00676CB8" w:rsidP="00676CB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76CB8" w:rsidRDefault="00676CB8" w:rsidP="00676CB8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676CB8" w:rsidTr="00676CB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76CB8" w:rsidTr="00676CB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6CB8" w:rsidRDefault="00676CB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76CB8" w:rsidRDefault="00676CB8" w:rsidP="00676CB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6CB8" w:rsidRDefault="00676CB8" w:rsidP="00676CB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676CB8" w:rsidRDefault="00676CB8" w:rsidP="00676CB8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предоставления </w:t>
      </w:r>
      <w:r>
        <w:rPr>
          <w:rFonts w:cs="Times New Roman"/>
          <w:bCs/>
          <w:sz w:val="28"/>
          <w:szCs w:val="28"/>
          <w:lang w:val="ru-RU"/>
        </w:rPr>
        <w:t xml:space="preserve">разрешения на условно разрешенный вид использования земельного участка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земельного участка с кадастровым номером 57:25:0040407:602, площадью 47 865 кв. м., расположенного по адресу: г.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Орел, ш. </w:t>
      </w:r>
      <w:proofErr w:type="gramStart"/>
      <w:r>
        <w:rPr>
          <w:rFonts w:cs="Times New Roman"/>
          <w:bCs/>
          <w:sz w:val="28"/>
          <w:szCs w:val="28"/>
          <w:lang w:val="ru-RU"/>
        </w:rPr>
        <w:t>Московское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, 56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676CB8" w:rsidRDefault="00676CB8" w:rsidP="00676CB8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Участники публичных слушаний не возражали против предоставления </w:t>
      </w:r>
      <w:r>
        <w:rPr>
          <w:rFonts w:cs="Times New Roman"/>
          <w:bCs/>
          <w:sz w:val="28"/>
          <w:szCs w:val="28"/>
          <w:lang w:val="ru-RU"/>
        </w:rPr>
        <w:t>разрешения на условно разрешенный вид использования земельного участка – «Объекты обслуживания автотранспорта (мастерские автосервиса, станции технического обслуживания, автозаправочные станции, автомобильные мойки)» (код 14.120), земельного участка с кадастровым номером 57:25:0040407:602, площадью 47 865 кв. м., расположенного по адресу: г. Орел, ш. Московское, 56.</w:t>
      </w: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</w:p>
    <w:p w:rsidR="00676CB8" w:rsidRDefault="00676CB8" w:rsidP="00676CB8">
      <w:pPr>
        <w:pStyle w:val="Standard"/>
        <w:jc w:val="both"/>
        <w:rPr>
          <w:sz w:val="28"/>
          <w:szCs w:val="28"/>
          <w:lang w:val="ru-RU"/>
        </w:rPr>
      </w:pPr>
    </w:p>
    <w:p w:rsidR="00E55F99" w:rsidRDefault="00E55F99">
      <w:bookmarkStart w:id="0" w:name="_GoBack"/>
      <w:bookmarkEnd w:id="0"/>
    </w:p>
    <w:sectPr w:rsidR="00E5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E3"/>
    <w:rsid w:val="00676CB8"/>
    <w:rsid w:val="00C627E3"/>
    <w:rsid w:val="00E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76C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76CB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76C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76CB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2019-09-04T14:40:00Z</dcterms:created>
  <dcterms:modified xsi:type="dcterms:W3CDTF">2019-09-04T14:41:00Z</dcterms:modified>
</cp:coreProperties>
</file>