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503" w:rsidRPr="00964F11" w:rsidRDefault="00964F11" w:rsidP="00964F11">
      <w:pPr>
        <w:jc w:val="center"/>
        <w:rPr>
          <w:rFonts w:ascii="Times New Roman" w:hAnsi="Times New Roman" w:cs="Times New Roman"/>
          <w:b/>
          <w:sz w:val="28"/>
          <w:szCs w:val="28"/>
        </w:rPr>
      </w:pPr>
      <w:r w:rsidRPr="00964F11">
        <w:rPr>
          <w:rFonts w:ascii="Times New Roman" w:hAnsi="Times New Roman" w:cs="Times New Roman"/>
          <w:b/>
          <w:sz w:val="28"/>
          <w:szCs w:val="28"/>
        </w:rPr>
        <w:t>Прокуратура Заводского района г</w:t>
      </w:r>
      <w:proofErr w:type="gramStart"/>
      <w:r w:rsidRPr="00964F11">
        <w:rPr>
          <w:rFonts w:ascii="Times New Roman" w:hAnsi="Times New Roman" w:cs="Times New Roman"/>
          <w:b/>
          <w:sz w:val="28"/>
          <w:szCs w:val="28"/>
        </w:rPr>
        <w:t>.О</w:t>
      </w:r>
      <w:proofErr w:type="gramEnd"/>
      <w:r w:rsidRPr="00964F11">
        <w:rPr>
          <w:rFonts w:ascii="Times New Roman" w:hAnsi="Times New Roman" w:cs="Times New Roman"/>
          <w:b/>
          <w:sz w:val="28"/>
          <w:szCs w:val="28"/>
        </w:rPr>
        <w:t>рла разъясняет:</w:t>
      </w:r>
    </w:p>
    <w:p w:rsidR="00A52A4D" w:rsidRPr="00A52A4D" w:rsidRDefault="00A52A4D" w:rsidP="007F63C9">
      <w:pPr>
        <w:pStyle w:val="a3"/>
        <w:shd w:val="clear" w:color="auto" w:fill="FFFFFF"/>
        <w:spacing w:before="0" w:beforeAutospacing="0"/>
        <w:ind w:firstLine="709"/>
        <w:contextualSpacing/>
        <w:jc w:val="both"/>
        <w:rPr>
          <w:bCs/>
          <w:i/>
          <w:color w:val="333333"/>
          <w:sz w:val="28"/>
          <w:szCs w:val="28"/>
          <w:shd w:val="clear" w:color="auto" w:fill="FFFFFF"/>
        </w:rPr>
      </w:pPr>
      <w:r w:rsidRPr="00A52A4D">
        <w:rPr>
          <w:bCs/>
          <w:i/>
          <w:color w:val="333333"/>
          <w:sz w:val="28"/>
          <w:szCs w:val="28"/>
          <w:shd w:val="clear" w:color="auto" w:fill="FFFFFF"/>
        </w:rPr>
        <w:t>Об уголовной ответственности за нарушение требований охраны труда</w:t>
      </w:r>
    </w:p>
    <w:p w:rsidR="00A52A4D" w:rsidRDefault="00A52A4D" w:rsidP="007F63C9">
      <w:pPr>
        <w:pStyle w:val="a3"/>
        <w:shd w:val="clear" w:color="auto" w:fill="FFFFFF"/>
        <w:spacing w:before="0" w:beforeAutospacing="0"/>
        <w:ind w:firstLine="709"/>
        <w:contextualSpacing/>
        <w:jc w:val="both"/>
        <w:rPr>
          <w:bCs/>
          <w:i/>
          <w:color w:val="333333"/>
          <w:sz w:val="28"/>
          <w:szCs w:val="28"/>
          <w:shd w:val="clear" w:color="auto" w:fill="FFFFFF"/>
        </w:rPr>
      </w:pPr>
    </w:p>
    <w:p w:rsidR="00A52A4D" w:rsidRDefault="00A52A4D" w:rsidP="00A52A4D">
      <w:pPr>
        <w:pStyle w:val="a3"/>
        <w:shd w:val="clear" w:color="auto" w:fill="FFFFFF"/>
        <w:spacing w:before="0" w:beforeAutospacing="0"/>
        <w:ind w:firstLine="709"/>
        <w:contextualSpacing/>
        <w:jc w:val="both"/>
        <w:rPr>
          <w:rFonts w:ascii="Roboto" w:hAnsi="Roboto"/>
          <w:color w:val="333333"/>
        </w:rPr>
      </w:pPr>
      <w:r>
        <w:rPr>
          <w:color w:val="333333"/>
          <w:sz w:val="28"/>
          <w:szCs w:val="28"/>
        </w:rPr>
        <w:t>В соответствии с Конституцией РФ труд и здоровье людей охраняются государством. Статьей 143 Уголовного кодекса Российской Федерации (далее - УК РФ) предусмотрена уголовная ответственность за нарушение требований охраны труда.</w:t>
      </w:r>
    </w:p>
    <w:p w:rsidR="00A52A4D" w:rsidRDefault="00A52A4D" w:rsidP="00A52A4D">
      <w:pPr>
        <w:pStyle w:val="a3"/>
        <w:shd w:val="clear" w:color="auto" w:fill="FFFFFF"/>
        <w:spacing w:before="0" w:beforeAutospacing="0"/>
        <w:ind w:firstLine="709"/>
        <w:contextualSpacing/>
        <w:jc w:val="both"/>
        <w:rPr>
          <w:rFonts w:ascii="Roboto" w:hAnsi="Roboto"/>
          <w:color w:val="333333"/>
        </w:rPr>
      </w:pPr>
      <w:proofErr w:type="gramStart"/>
      <w:r>
        <w:rPr>
          <w:color w:val="333333"/>
          <w:sz w:val="28"/>
          <w:szCs w:val="28"/>
        </w:rPr>
        <w:t>Исходя из примечания к указанной статье, под требованиями охраны труда следует понимать государственные нормативные требования охраны труда, содержащиеся в федеральных законах и иных нормативных правовых актах Российской Федерации (например, в стандартах безопасности труда, правилах и типовых инструкциях по охране труда), законах и иных нормативных правовых актах субъектов Российской Федерации, устанавливающие правила, процедуры, критерии и нормативы, направленные на сохранение жизни и</w:t>
      </w:r>
      <w:proofErr w:type="gramEnd"/>
      <w:r>
        <w:rPr>
          <w:color w:val="333333"/>
          <w:sz w:val="28"/>
          <w:szCs w:val="28"/>
        </w:rPr>
        <w:t xml:space="preserve"> здоровья работников в процессе трудовой деятельности.</w:t>
      </w:r>
    </w:p>
    <w:p w:rsidR="00A52A4D" w:rsidRDefault="00A52A4D" w:rsidP="00A52A4D">
      <w:pPr>
        <w:pStyle w:val="a3"/>
        <w:shd w:val="clear" w:color="auto" w:fill="FFFFFF"/>
        <w:spacing w:before="0" w:beforeAutospacing="0"/>
        <w:ind w:firstLine="709"/>
        <w:contextualSpacing/>
        <w:jc w:val="both"/>
        <w:rPr>
          <w:rFonts w:ascii="Roboto" w:hAnsi="Roboto"/>
          <w:color w:val="333333"/>
        </w:rPr>
      </w:pPr>
      <w:r>
        <w:rPr>
          <w:color w:val="333333"/>
          <w:sz w:val="28"/>
          <w:szCs w:val="28"/>
          <w:shd w:val="clear" w:color="auto" w:fill="FFFFFF"/>
        </w:rPr>
        <w:t>Согласно разъяснениям постановления Пленума Верховного Суда Российской Федерации от 29.11.2018 № 41 «О судебной практике по уголовным делам о нарушениях требований охраны труда, правил безопасности при ведении строительных или иных работ либо требований промышленной безопасности опасных производственных объектов» субъектами преступления могут быть руководители организаций, их заместители, главные специалисты, руководители структурных подразделений, специалисты службы охраны труда и иные лица, ответственные за обеспечение соблюдения требований охраны труда.</w:t>
      </w:r>
    </w:p>
    <w:p w:rsidR="00A52A4D" w:rsidRDefault="00A52A4D" w:rsidP="00A52A4D">
      <w:pPr>
        <w:pStyle w:val="a3"/>
        <w:shd w:val="clear" w:color="auto" w:fill="FFFFFF"/>
        <w:spacing w:before="0" w:beforeAutospacing="0"/>
        <w:ind w:firstLine="709"/>
        <w:contextualSpacing/>
        <w:jc w:val="both"/>
        <w:rPr>
          <w:rFonts w:ascii="Roboto" w:hAnsi="Roboto"/>
          <w:color w:val="333333"/>
        </w:rPr>
      </w:pPr>
      <w:r>
        <w:rPr>
          <w:color w:val="333333"/>
          <w:sz w:val="28"/>
          <w:szCs w:val="28"/>
          <w:shd w:val="clear" w:color="auto" w:fill="FFFFFF"/>
        </w:rPr>
        <w:t>Ответственность за данное преступление также могут нести представители организации, оказывающей услуги в области охраны труда, или специалисты, привлекаемые по гражданско-правовому договору, если на них были возложены обязанности по обеспечению соблюдения требований охраны труда работниками и иными лицами, участвующими в производственной деятельности работодателя.</w:t>
      </w:r>
    </w:p>
    <w:p w:rsidR="00A52A4D" w:rsidRDefault="00A52A4D" w:rsidP="00A52A4D">
      <w:pPr>
        <w:pStyle w:val="a3"/>
        <w:shd w:val="clear" w:color="auto" w:fill="FFFFFF"/>
        <w:spacing w:before="0" w:beforeAutospacing="0"/>
        <w:ind w:firstLine="709"/>
        <w:contextualSpacing/>
        <w:jc w:val="both"/>
        <w:rPr>
          <w:rFonts w:ascii="Roboto" w:hAnsi="Roboto"/>
          <w:color w:val="333333"/>
        </w:rPr>
      </w:pPr>
      <w:r>
        <w:rPr>
          <w:color w:val="333333"/>
          <w:sz w:val="28"/>
          <w:szCs w:val="28"/>
          <w:shd w:val="clear" w:color="auto" w:fill="FFFFFF"/>
        </w:rPr>
        <w:t>Важным условием привлечения к уголовной ответственности является наступление определенных последствий: причинение тяжкого вреда здоровью, причинение смерти по неосторожности, причинение смерти по неосторожности двум и более лицам.</w:t>
      </w:r>
    </w:p>
    <w:p w:rsidR="00A52A4D" w:rsidRDefault="00A52A4D" w:rsidP="00A52A4D">
      <w:pPr>
        <w:pStyle w:val="a3"/>
        <w:shd w:val="clear" w:color="auto" w:fill="FFFFFF"/>
        <w:spacing w:before="0" w:beforeAutospacing="0"/>
        <w:ind w:firstLine="709"/>
        <w:contextualSpacing/>
        <w:jc w:val="both"/>
        <w:rPr>
          <w:rFonts w:ascii="Roboto" w:hAnsi="Roboto"/>
          <w:color w:val="333333"/>
        </w:rPr>
      </w:pPr>
      <w:r>
        <w:rPr>
          <w:color w:val="333333"/>
          <w:sz w:val="28"/>
          <w:szCs w:val="28"/>
        </w:rPr>
        <w:t xml:space="preserve">С учетом того, что преступление, предусмотренное статьей 143 УК РФ, посягает на общественные отношения, связанные с обеспечением сохранения жизни и здоровья работников в процессе трудовой деятельности, а также иных лиц, участвующих в производственной деятельности работодателя, </w:t>
      </w:r>
      <w:proofErr w:type="gramStart"/>
      <w:r>
        <w:rPr>
          <w:color w:val="333333"/>
          <w:sz w:val="28"/>
          <w:szCs w:val="28"/>
        </w:rPr>
        <w:t>потерпевшими по уголовным делам об этом преступлении могут быть не только работники, с которыми в установленном порядке заключены трудовые договоры, но и те лица, с которыми такой договор не заключался либо не был оформлен надлежащим образом, но они приступили к работе с ведома или по поручению работодателя либо его уполномоченного представителя.</w:t>
      </w:r>
      <w:proofErr w:type="gramEnd"/>
    </w:p>
    <w:p w:rsidR="00A52A4D" w:rsidRDefault="00A52A4D" w:rsidP="007F63C9">
      <w:pPr>
        <w:pStyle w:val="a3"/>
        <w:shd w:val="clear" w:color="auto" w:fill="FFFFFF"/>
        <w:spacing w:before="0" w:beforeAutospacing="0"/>
        <w:ind w:firstLine="709"/>
        <w:contextualSpacing/>
        <w:jc w:val="both"/>
        <w:rPr>
          <w:bCs/>
          <w:i/>
          <w:color w:val="333333"/>
          <w:sz w:val="28"/>
          <w:szCs w:val="28"/>
          <w:shd w:val="clear" w:color="auto" w:fill="FFFFFF"/>
        </w:rPr>
      </w:pPr>
    </w:p>
    <w:p w:rsidR="009D71F9" w:rsidRPr="00964F11" w:rsidRDefault="009D71F9">
      <w:pPr>
        <w:rPr>
          <w:rFonts w:ascii="Times New Roman" w:hAnsi="Times New Roman" w:cs="Times New Roman"/>
          <w:sz w:val="28"/>
          <w:szCs w:val="28"/>
        </w:rPr>
      </w:pPr>
    </w:p>
    <w:sectPr w:rsidR="009D71F9" w:rsidRPr="00964F11" w:rsidSect="003735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64F11"/>
    <w:rsid w:val="000D4581"/>
    <w:rsid w:val="002A4BF2"/>
    <w:rsid w:val="002B07CC"/>
    <w:rsid w:val="00373503"/>
    <w:rsid w:val="003766D1"/>
    <w:rsid w:val="006941E8"/>
    <w:rsid w:val="006A5D55"/>
    <w:rsid w:val="006D3625"/>
    <w:rsid w:val="007F63C9"/>
    <w:rsid w:val="00816C83"/>
    <w:rsid w:val="008E328A"/>
    <w:rsid w:val="00964F11"/>
    <w:rsid w:val="009D71F9"/>
    <w:rsid w:val="00A14C8B"/>
    <w:rsid w:val="00A52A4D"/>
    <w:rsid w:val="00C7509C"/>
    <w:rsid w:val="00C96FFD"/>
    <w:rsid w:val="00E3254A"/>
    <w:rsid w:val="00E80A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5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4F1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D4581"/>
    <w:rPr>
      <w:b/>
      <w:bCs/>
    </w:rPr>
  </w:style>
</w:styles>
</file>

<file path=word/webSettings.xml><?xml version="1.0" encoding="utf-8"?>
<w:webSettings xmlns:r="http://schemas.openxmlformats.org/officeDocument/2006/relationships" xmlns:w="http://schemas.openxmlformats.org/wordprocessingml/2006/main">
  <w:divs>
    <w:div w:id="420300982">
      <w:bodyDiv w:val="1"/>
      <w:marLeft w:val="0"/>
      <w:marRight w:val="0"/>
      <w:marTop w:val="0"/>
      <w:marBottom w:val="0"/>
      <w:divBdr>
        <w:top w:val="none" w:sz="0" w:space="0" w:color="auto"/>
        <w:left w:val="none" w:sz="0" w:space="0" w:color="auto"/>
        <w:bottom w:val="none" w:sz="0" w:space="0" w:color="auto"/>
        <w:right w:val="none" w:sz="0" w:space="0" w:color="auto"/>
      </w:divBdr>
    </w:div>
    <w:div w:id="529995901">
      <w:bodyDiv w:val="1"/>
      <w:marLeft w:val="0"/>
      <w:marRight w:val="0"/>
      <w:marTop w:val="0"/>
      <w:marBottom w:val="0"/>
      <w:divBdr>
        <w:top w:val="none" w:sz="0" w:space="0" w:color="auto"/>
        <w:left w:val="none" w:sz="0" w:space="0" w:color="auto"/>
        <w:bottom w:val="none" w:sz="0" w:space="0" w:color="auto"/>
        <w:right w:val="none" w:sz="0" w:space="0" w:color="auto"/>
      </w:divBdr>
    </w:div>
    <w:div w:id="561600057">
      <w:bodyDiv w:val="1"/>
      <w:marLeft w:val="0"/>
      <w:marRight w:val="0"/>
      <w:marTop w:val="0"/>
      <w:marBottom w:val="0"/>
      <w:divBdr>
        <w:top w:val="none" w:sz="0" w:space="0" w:color="auto"/>
        <w:left w:val="none" w:sz="0" w:space="0" w:color="auto"/>
        <w:bottom w:val="none" w:sz="0" w:space="0" w:color="auto"/>
        <w:right w:val="none" w:sz="0" w:space="0" w:color="auto"/>
      </w:divBdr>
    </w:div>
    <w:div w:id="668098573">
      <w:bodyDiv w:val="1"/>
      <w:marLeft w:val="0"/>
      <w:marRight w:val="0"/>
      <w:marTop w:val="0"/>
      <w:marBottom w:val="0"/>
      <w:divBdr>
        <w:top w:val="none" w:sz="0" w:space="0" w:color="auto"/>
        <w:left w:val="none" w:sz="0" w:space="0" w:color="auto"/>
        <w:bottom w:val="none" w:sz="0" w:space="0" w:color="auto"/>
        <w:right w:val="none" w:sz="0" w:space="0" w:color="auto"/>
      </w:divBdr>
    </w:div>
    <w:div w:id="827744460">
      <w:bodyDiv w:val="1"/>
      <w:marLeft w:val="0"/>
      <w:marRight w:val="0"/>
      <w:marTop w:val="0"/>
      <w:marBottom w:val="0"/>
      <w:divBdr>
        <w:top w:val="none" w:sz="0" w:space="0" w:color="auto"/>
        <w:left w:val="none" w:sz="0" w:space="0" w:color="auto"/>
        <w:bottom w:val="none" w:sz="0" w:space="0" w:color="auto"/>
        <w:right w:val="none" w:sz="0" w:space="0" w:color="auto"/>
      </w:divBdr>
    </w:div>
    <w:div w:id="1016663050">
      <w:bodyDiv w:val="1"/>
      <w:marLeft w:val="0"/>
      <w:marRight w:val="0"/>
      <w:marTop w:val="0"/>
      <w:marBottom w:val="0"/>
      <w:divBdr>
        <w:top w:val="none" w:sz="0" w:space="0" w:color="auto"/>
        <w:left w:val="none" w:sz="0" w:space="0" w:color="auto"/>
        <w:bottom w:val="none" w:sz="0" w:space="0" w:color="auto"/>
        <w:right w:val="none" w:sz="0" w:space="0" w:color="auto"/>
      </w:divBdr>
    </w:div>
    <w:div w:id="1270774753">
      <w:bodyDiv w:val="1"/>
      <w:marLeft w:val="0"/>
      <w:marRight w:val="0"/>
      <w:marTop w:val="0"/>
      <w:marBottom w:val="0"/>
      <w:divBdr>
        <w:top w:val="none" w:sz="0" w:space="0" w:color="auto"/>
        <w:left w:val="none" w:sz="0" w:space="0" w:color="auto"/>
        <w:bottom w:val="none" w:sz="0" w:space="0" w:color="auto"/>
        <w:right w:val="none" w:sz="0" w:space="0" w:color="auto"/>
      </w:divBdr>
    </w:div>
    <w:div w:id="1430930674">
      <w:bodyDiv w:val="1"/>
      <w:marLeft w:val="0"/>
      <w:marRight w:val="0"/>
      <w:marTop w:val="0"/>
      <w:marBottom w:val="0"/>
      <w:divBdr>
        <w:top w:val="none" w:sz="0" w:space="0" w:color="auto"/>
        <w:left w:val="none" w:sz="0" w:space="0" w:color="auto"/>
        <w:bottom w:val="none" w:sz="0" w:space="0" w:color="auto"/>
        <w:right w:val="none" w:sz="0" w:space="0" w:color="auto"/>
      </w:divBdr>
    </w:div>
    <w:div w:id="1961841304">
      <w:bodyDiv w:val="1"/>
      <w:marLeft w:val="0"/>
      <w:marRight w:val="0"/>
      <w:marTop w:val="0"/>
      <w:marBottom w:val="0"/>
      <w:divBdr>
        <w:top w:val="none" w:sz="0" w:space="0" w:color="auto"/>
        <w:left w:val="none" w:sz="0" w:space="0" w:color="auto"/>
        <w:bottom w:val="none" w:sz="0" w:space="0" w:color="auto"/>
        <w:right w:val="none" w:sz="0" w:space="0" w:color="auto"/>
      </w:divBdr>
    </w:div>
    <w:div w:id="207723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399</Words>
  <Characters>2278</Characters>
  <Application>Microsoft Office Word</Application>
  <DocSecurity>0</DocSecurity>
  <Lines>18</Lines>
  <Paragraphs>5</Paragraphs>
  <ScaleCrop>false</ScaleCrop>
  <Company>Microsoft</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2022-03-27T14:29:00Z</dcterms:created>
  <dcterms:modified xsi:type="dcterms:W3CDTF">2022-03-27T14:48:00Z</dcterms:modified>
</cp:coreProperties>
</file>