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22" w:rsidRDefault="006B032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B0322" w:rsidRDefault="006B0322">
      <w:pPr>
        <w:pStyle w:val="ConsPlusNormal"/>
        <w:ind w:firstLine="540"/>
        <w:jc w:val="both"/>
        <w:outlineLvl w:val="0"/>
      </w:pPr>
    </w:p>
    <w:p w:rsidR="006B0322" w:rsidRDefault="006B0322">
      <w:pPr>
        <w:pStyle w:val="ConsPlusTitle"/>
        <w:jc w:val="center"/>
        <w:outlineLvl w:val="0"/>
      </w:pPr>
      <w:r>
        <w:t>АДМИНИСТРАЦИЯ ГОРОДА ОРЛА</w:t>
      </w:r>
    </w:p>
    <w:p w:rsidR="006B0322" w:rsidRDefault="006B0322">
      <w:pPr>
        <w:pStyle w:val="ConsPlusTitle"/>
        <w:ind w:firstLine="540"/>
        <w:jc w:val="both"/>
      </w:pPr>
    </w:p>
    <w:p w:rsidR="006B0322" w:rsidRDefault="006B0322">
      <w:pPr>
        <w:pStyle w:val="ConsPlusTitle"/>
        <w:jc w:val="center"/>
      </w:pPr>
      <w:r>
        <w:t>ПОСТАНОВЛЕНИЕ</w:t>
      </w:r>
    </w:p>
    <w:p w:rsidR="006B0322" w:rsidRDefault="006B0322">
      <w:pPr>
        <w:pStyle w:val="ConsPlusTitle"/>
        <w:jc w:val="center"/>
      </w:pPr>
      <w:r>
        <w:t>от 24 января 2019 г. N 188/1</w:t>
      </w:r>
    </w:p>
    <w:p w:rsidR="006B0322" w:rsidRDefault="006B0322">
      <w:pPr>
        <w:pStyle w:val="ConsPlusTitle"/>
        <w:ind w:firstLine="540"/>
        <w:jc w:val="both"/>
      </w:pPr>
    </w:p>
    <w:p w:rsidR="006B0322" w:rsidRDefault="006B0322">
      <w:pPr>
        <w:pStyle w:val="ConsPlusTitle"/>
        <w:jc w:val="center"/>
      </w:pPr>
      <w:r>
        <w:t>О ПОРЯДКЕ ОРГАНИЗАЦИИ И ПРОВЕДЕНИЯ</w:t>
      </w:r>
    </w:p>
    <w:p w:rsidR="006B0322" w:rsidRDefault="006B0322">
      <w:pPr>
        <w:pStyle w:val="ConsPlusTitle"/>
        <w:jc w:val="center"/>
      </w:pPr>
      <w:r>
        <w:t>РЕЙТИНГОВОГО ГОЛОСОВАНИЯ ПО ВЫБОРУ ОБЩЕСТВЕННЫХ ТЕРРИТОРИЙ</w:t>
      </w:r>
    </w:p>
    <w:p w:rsidR="006B0322" w:rsidRDefault="006B0322">
      <w:pPr>
        <w:pStyle w:val="ConsPlusTitle"/>
        <w:jc w:val="center"/>
      </w:pPr>
      <w:r>
        <w:t>МУНИЦИПАЛЬНОГО ОБРАЗОВАНИЯ "ГОРОД ОРЕЛ", ПОДЛЕЖАЩИХ</w:t>
      </w:r>
    </w:p>
    <w:p w:rsidR="006B0322" w:rsidRDefault="006B0322">
      <w:pPr>
        <w:pStyle w:val="ConsPlusTitle"/>
        <w:jc w:val="center"/>
      </w:pPr>
      <w:r>
        <w:t>БЛАГОУСТРОЙСТВУ В ПЕРВООЧЕРЕДНОМ ПОРЯДКЕ</w:t>
      </w:r>
    </w:p>
    <w:p w:rsidR="006B0322" w:rsidRDefault="006B03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0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2" w:rsidRDefault="006B03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2" w:rsidRDefault="006B03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322" w:rsidRDefault="006B0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322" w:rsidRDefault="006B03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B0322" w:rsidRDefault="006B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5">
              <w:r>
                <w:rPr>
                  <w:color w:val="0000FF"/>
                </w:rPr>
                <w:t>N 1956/1</w:t>
              </w:r>
            </w:hyperlink>
            <w:r>
              <w:rPr>
                <w:color w:val="392C69"/>
              </w:rPr>
              <w:t xml:space="preserve">, от 03.03.2021 </w:t>
            </w:r>
            <w:hyperlink r:id="rId6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04.03.2022 </w:t>
            </w:r>
            <w:hyperlink r:id="rId7">
              <w:r>
                <w:rPr>
                  <w:color w:val="0000FF"/>
                </w:rPr>
                <w:t>N 1008</w:t>
              </w:r>
            </w:hyperlink>
            <w:r>
              <w:rPr>
                <w:color w:val="392C69"/>
              </w:rPr>
              <w:t>,</w:t>
            </w:r>
          </w:p>
          <w:p w:rsidR="006B0322" w:rsidRDefault="006B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26.01.2024 </w:t>
            </w:r>
            <w:hyperlink r:id="rId8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2" w:rsidRDefault="006B0322">
            <w:pPr>
              <w:pStyle w:val="ConsPlusNormal"/>
            </w:pPr>
          </w:p>
        </w:tc>
      </w:tr>
    </w:tbl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  <w:r>
        <w:t xml:space="preserve">Руководствуясь </w:t>
      </w:r>
      <w:hyperlink r:id="rId9">
        <w:r>
          <w:rPr>
            <w:color w:val="0000FF"/>
          </w:rPr>
          <w:t>статьей 33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статьей 22</w:t>
        </w:r>
      </w:hyperlink>
      <w:r>
        <w:t xml:space="preserve"> Устава города Орла, в соответствии с региональным проектом "Формирование комфортной городской среды" федерального проекта "Формирование комфортной городской среды" национального проекта "Жилье и городская среда" на 2018 - 2024 годы и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31.08.2017 N 372 "Об утверждении государственной программы Орловской области "Формирование современной городской среды на территории Орловской области" на 2018 - 2022 годы", с целью участия населения муниципального образования "Город Орел" в осуществлении местного самоуправления администрация города Орла постановляет: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  <w:r>
        <w:t>1. Утвердить прилагаемые: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 xml:space="preserve">1.1. </w:t>
      </w:r>
      <w:hyperlink w:anchor="P39">
        <w:r>
          <w:rPr>
            <w:color w:val="0000FF"/>
          </w:rPr>
          <w:t>Порядок</w:t>
        </w:r>
      </w:hyperlink>
      <w:r>
        <w:t xml:space="preserve"> организации и проведения рейтингового голосования по выбору общественных территорий муниципального образования "Город Орел", подлежащих благоустройству в первоочередном порядке (приложение N 1).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 xml:space="preserve">1.2. </w:t>
      </w:r>
      <w:hyperlink w:anchor="P170">
        <w:r>
          <w:rPr>
            <w:color w:val="0000FF"/>
          </w:rPr>
          <w:t>Форму</w:t>
        </w:r>
      </w:hyperlink>
      <w:r>
        <w:t xml:space="preserve"> итогового протокола территориальной счетной комиссии о результатах рейтингового голосования на счетном участке по выбору общественных территорий муниципального образования "Город Орел", подлежащих благоустройству в первоочередном порядке (приложение N 2).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 xml:space="preserve">1.3. </w:t>
      </w:r>
      <w:hyperlink w:anchor="P259">
        <w:r>
          <w:rPr>
            <w:color w:val="0000FF"/>
          </w:rPr>
          <w:t>Форму</w:t>
        </w:r>
      </w:hyperlink>
      <w:r>
        <w:t xml:space="preserve"> итогового протокола общественной комиссии о результатах рейтингового голосования на счетном участке по выбору общественных территорий муниципального образования "Город Орел", подлежащих благоустройству в первоочередном порядке (приложение N 3).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 xml:space="preserve">1.4. </w:t>
      </w:r>
      <w:hyperlink w:anchor="P357">
        <w:r>
          <w:rPr>
            <w:color w:val="0000FF"/>
          </w:rPr>
          <w:t>Форму</w:t>
        </w:r>
      </w:hyperlink>
      <w:r>
        <w:t xml:space="preserve"> бюллетеня для рейтингового голосования по выбору общественных территорий муниципального образования "Город Орел", подлежащих благоустройству в первоочередном порядке в рамках реализации регионального проекта "Формирование комфортной городской среды" федерального проекта "Формирование комфортной городской среды" национального проекта "Жилье и городская среда" на 2018 - 2024 годы (приложение N 4).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Орла от 04.03.2022 N 1008.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 xml:space="preserve">2.1. Исключен. 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Орла от 03.03.2021 N 755.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lastRenderedPageBreak/>
        <w:t>3.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"Интернет".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города Орла О.В. Минкина.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jc w:val="right"/>
      </w:pPr>
      <w:r>
        <w:t>Глава администрации города Орла</w:t>
      </w:r>
    </w:p>
    <w:p w:rsidR="006B0322" w:rsidRDefault="006B0322">
      <w:pPr>
        <w:pStyle w:val="ConsPlusNormal"/>
        <w:jc w:val="right"/>
      </w:pPr>
      <w:r>
        <w:t>А.С.МУРОМСКИЙ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jc w:val="right"/>
        <w:outlineLvl w:val="0"/>
      </w:pPr>
      <w:r>
        <w:t>Приложение N 1</w:t>
      </w:r>
    </w:p>
    <w:p w:rsidR="006B0322" w:rsidRDefault="006B0322">
      <w:pPr>
        <w:pStyle w:val="ConsPlusNormal"/>
        <w:jc w:val="right"/>
      </w:pPr>
      <w:r>
        <w:t>к постановлению</w:t>
      </w:r>
    </w:p>
    <w:p w:rsidR="006B0322" w:rsidRDefault="006B0322">
      <w:pPr>
        <w:pStyle w:val="ConsPlusNormal"/>
        <w:jc w:val="right"/>
      </w:pPr>
      <w:r>
        <w:t>Администрации города Орла</w:t>
      </w:r>
    </w:p>
    <w:p w:rsidR="006B0322" w:rsidRDefault="006B0322">
      <w:pPr>
        <w:pStyle w:val="ConsPlusNormal"/>
        <w:jc w:val="right"/>
      </w:pPr>
      <w:r>
        <w:t>от 24 января 2019 г. N 188/1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Title"/>
        <w:jc w:val="center"/>
      </w:pPr>
      <w:bookmarkStart w:id="0" w:name="P39"/>
      <w:bookmarkEnd w:id="0"/>
      <w:r>
        <w:t>ПОРЯДОК</w:t>
      </w:r>
    </w:p>
    <w:p w:rsidR="006B0322" w:rsidRDefault="006B0322">
      <w:pPr>
        <w:pStyle w:val="ConsPlusTitle"/>
        <w:jc w:val="center"/>
      </w:pPr>
      <w:r>
        <w:t>ОРГАНИЗАЦИИ И ПРОВЕДЕНИЯ РЕЙТИНГОВОГО ГОЛОСОВАНИЯ</w:t>
      </w:r>
    </w:p>
    <w:p w:rsidR="006B0322" w:rsidRDefault="006B0322">
      <w:pPr>
        <w:pStyle w:val="ConsPlusTitle"/>
        <w:jc w:val="center"/>
      </w:pPr>
      <w:r>
        <w:t>ПО ВЫБОРУ ОБЩЕСТВЕННЫХ ТЕРРИТОРИЙ МУНИЦИПАЛЬНОГО</w:t>
      </w:r>
    </w:p>
    <w:p w:rsidR="006B0322" w:rsidRDefault="006B0322">
      <w:pPr>
        <w:pStyle w:val="ConsPlusTitle"/>
        <w:jc w:val="center"/>
      </w:pPr>
      <w:r>
        <w:t>ОБРАЗОВАНИЯ "ГОРОД ОРЕЛ", ПОДЛЕЖАЩИХ БЛАГОУСТРОЙСТВУ</w:t>
      </w:r>
    </w:p>
    <w:p w:rsidR="006B0322" w:rsidRDefault="006B0322">
      <w:pPr>
        <w:pStyle w:val="ConsPlusTitle"/>
        <w:jc w:val="center"/>
      </w:pPr>
      <w:r>
        <w:t>В ПЕРВООЧЕРЕДНОМ ПОРЯДКЕ</w:t>
      </w:r>
    </w:p>
    <w:p w:rsidR="006B0322" w:rsidRDefault="006B03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0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2" w:rsidRDefault="006B03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2" w:rsidRDefault="006B03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322" w:rsidRDefault="006B0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322" w:rsidRDefault="006B03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B0322" w:rsidRDefault="006B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03.03.2021 </w:t>
            </w:r>
            <w:hyperlink r:id="rId14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04.03.2022 </w:t>
            </w:r>
            <w:hyperlink r:id="rId15">
              <w:r>
                <w:rPr>
                  <w:color w:val="0000FF"/>
                </w:rPr>
                <w:t>N 1008</w:t>
              </w:r>
            </w:hyperlink>
            <w:r>
              <w:rPr>
                <w:color w:val="392C69"/>
              </w:rPr>
              <w:t xml:space="preserve">, от 26.01.2024 </w:t>
            </w:r>
            <w:hyperlink r:id="rId16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2" w:rsidRDefault="006B0322">
            <w:pPr>
              <w:pStyle w:val="ConsPlusNormal"/>
            </w:pPr>
          </w:p>
        </w:tc>
      </w:tr>
    </w:tbl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  <w:r>
        <w:t>1. Настоящий Порядок определяет процедуру организации и проведения рейтингового голосования по выбору общественных территорий, подлежащих благоустройству в первоочередном порядке (далее - Порядок).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2. Рейтинговое голосование по выбору общественных территорий, подлежащих благоустройству в первоочередном порядке, проводится в целях определения общественных территорий, подлежащих благоустройству в первоочередном порядке, при включении объектов в муниципальные программы формирования современной городской среды (далее - рейтинговое голосование).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Определение общественных территорий, подлежащих благоустройству в первоочередном порядке, проводится в два этапа: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- первый этап - общественное обсуждение общественных территорий, подлежащих благоустройству в рамках реализации муниципальной программы "Формирование современной городской среды на территории города Орла на 2018 - 2024 годы", для их участия в рейтинговом голосовании (далее - общественное обсуждение);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- второй этап - рейтинговое голосование.</w:t>
      </w:r>
    </w:p>
    <w:p w:rsidR="006B0322" w:rsidRDefault="006B0322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3. Финансирование мероприятий по проведению рейтингового голосования осуществляется за счет средств бюджета города Орла.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lastRenderedPageBreak/>
        <w:t>4. Рейтинговое голосование проводится в пунктах голосования (счетных участках) путем открытого голосования и (или) голосования в электронной форме в информационно-телекоммуникационной сети Интернет на единой федеральной платформе для онлайн-голосования граждан, создаваемой Министерством строительства и жилищно-коммунального хозяйства Российской Федерации (далее соответственно - онлайн-голосование, единая федеральная платформа для онлайн-голосования граждан).</w:t>
      </w:r>
    </w:p>
    <w:p w:rsidR="006B0322" w:rsidRDefault="006B0322">
      <w:pPr>
        <w:pStyle w:val="ConsPlusNormal"/>
        <w:jc w:val="both"/>
      </w:pPr>
      <w:r>
        <w:t xml:space="preserve">(п. 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5. Постановлением администрации города Орла о назначении рейтингового голосования определяются: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5.1. Дата и время проведения рейтингового голосования.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5.2. Места проведения открытого голосования (адреса пунктов голосования) (далее - счетные участки).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5.3. Перечень общественных территорий, предлагаемых для общественного обсуждения.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5.4. Порядок определения результатов рейтингового голосования.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5.5. Форма проведения рейтингового голосования (открытое голосование и (или) онлайн-голосование).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5.6. Иные сведения, необходимые для проведения рейтингового голосования.</w:t>
      </w:r>
    </w:p>
    <w:p w:rsidR="006B0322" w:rsidRDefault="006B0322">
      <w:pPr>
        <w:pStyle w:val="ConsPlusNormal"/>
        <w:jc w:val="both"/>
      </w:pPr>
      <w:r>
        <w:t xml:space="preserve">(п. 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6. Постановление о назначении рейтингового голосования не менее чем за 20 дней до дня начала проведения рейтингового голосования подлежит размещению на официальном сайте администрации города Орла в информационно-телекоммуникационной сети Интернет (www.orel-adm.ru) (далее - официальный сайт).</w:t>
      </w:r>
    </w:p>
    <w:p w:rsidR="006B0322" w:rsidRDefault="006B0322">
      <w:pPr>
        <w:pStyle w:val="ConsPlusNormal"/>
        <w:jc w:val="both"/>
      </w:pPr>
      <w:r>
        <w:t xml:space="preserve">(п. 6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 Проведение рейтингового голосования в форме открытого голосования организует и обеспечивает общественная комиссия по организации общественного обсуждения проекта муниципальной программы "Формирование современной городской среды на территории города Орла на 2018 - 2024" (далее - общественная комиссия). Положение об общественной комиссии и ее состав утверждаются постановлением администрации города Орла.</w:t>
      </w:r>
    </w:p>
    <w:p w:rsidR="006B0322" w:rsidRDefault="006B032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Общественная комиссия: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1) обеспечивает изготовление бюллетеней для проведения рейтингового голосования (бюллетени-листы печатаются на русском языке, наименования общественных территорий размещаются в бюллетене в алфавитном порядке);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2) формирует территориальные счетные комиссии и оборудует пункты рейтингового голосования (территориальные счетные участки);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3) рассматривает обращения граждан по вопросам, связанным с проведением рейтингового голосования;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4) осуществляет иные полномочия, определенные администрацией города Орла.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 xml:space="preserve">Проведение рейтингового голосования в форме онлайн-голосования организует и обеспечивает рабочая группа по проведению голосования по отбору общественных территорий, подлежащих благоустройству в рамках реализации муниципальной программы "Формирование </w:t>
      </w:r>
      <w:r>
        <w:lastRenderedPageBreak/>
        <w:t>современной городской среды на территории города Орла на 2018 - 2024 годы", в электронной форме в информационно-телекоммуникационной сети Интернет. Положение о рабочей группе и ее состав утверждаются постановлением администрации города Орла (далее - рабочая группа).</w:t>
      </w:r>
    </w:p>
    <w:p w:rsidR="006B0322" w:rsidRDefault="006B032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7.1. В течение 10 дней со дня размещения постановления о назначении рейтингового голосования на официальном сайте рабочая группа обеспечивает проведение общественного обсуждения перечня общественных территорий для их участия в рейтинговом голосовании.</w:t>
      </w:r>
    </w:p>
    <w:p w:rsidR="006B0322" w:rsidRDefault="006B0322">
      <w:pPr>
        <w:pStyle w:val="ConsPlusNormal"/>
        <w:jc w:val="both"/>
      </w:pPr>
      <w:r>
        <w:t xml:space="preserve">(пп. 7.1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7.2. Общественное обсуждение проводится в электронной форме в виде опроса граждан на официальном сайте.</w:t>
      </w:r>
    </w:p>
    <w:p w:rsidR="006B0322" w:rsidRDefault="006B0322">
      <w:pPr>
        <w:pStyle w:val="ConsPlusNormal"/>
        <w:jc w:val="both"/>
      </w:pPr>
      <w:r>
        <w:t xml:space="preserve">(пп. 7.2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7.3. Уведомление о проведении общественного обсуждения, его порядке и сроках подлежит размещению на официальном сайте не менее чем за 1 день до начала проведения общественного обсуждения.</w:t>
      </w:r>
    </w:p>
    <w:p w:rsidR="006B0322" w:rsidRDefault="006B0322">
      <w:pPr>
        <w:pStyle w:val="ConsPlusNormal"/>
        <w:jc w:val="both"/>
      </w:pPr>
      <w:r>
        <w:t xml:space="preserve">(пп. 7.3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7.4. Для обеспечения проведения общественного обсуждения на официальном сайте размещается перечень общественных территорий, предлагаемых для общественного обсуждения.</w:t>
      </w:r>
    </w:p>
    <w:p w:rsidR="006B0322" w:rsidRDefault="006B0322">
      <w:pPr>
        <w:pStyle w:val="ConsPlusNormal"/>
        <w:jc w:val="both"/>
      </w:pPr>
      <w:r>
        <w:t xml:space="preserve">(пп. 7.4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7.5. Участникам опроса необходимо пройти авторизацию в федеральной государственной информационной системе "Единый портал государственных и муниципальных услуг (функций)".</w:t>
      </w:r>
    </w:p>
    <w:p w:rsidR="006B0322" w:rsidRDefault="006B0322">
      <w:pPr>
        <w:pStyle w:val="ConsPlusNormal"/>
        <w:jc w:val="both"/>
      </w:pPr>
      <w:r>
        <w:t xml:space="preserve">(пп. 7.5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7.6. Участникам общественного обсуждения предоставляется доступ к перечню общественных территорий с возможностью проголосовать не более чем за 3 общественные территории.</w:t>
      </w:r>
    </w:p>
    <w:p w:rsidR="006B0322" w:rsidRDefault="006B0322">
      <w:pPr>
        <w:pStyle w:val="ConsPlusNormal"/>
        <w:jc w:val="both"/>
      </w:pPr>
      <w:r>
        <w:t xml:space="preserve">(пп. 7.6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7.7. Участник опроса заполняет электронную форму, проставляя отметку в ячейках напротив наименования (наименований) общественных территорий, которые, по его мнению, должны принять участие в рейтинговом голосовании.</w:t>
      </w:r>
    </w:p>
    <w:p w:rsidR="006B0322" w:rsidRDefault="006B0322">
      <w:pPr>
        <w:pStyle w:val="ConsPlusNormal"/>
        <w:jc w:val="both"/>
      </w:pPr>
      <w:r>
        <w:t xml:space="preserve">(пп. 7.7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7.8. Заполненная электронная форма автоматически учитывается специальным программным средством.</w:t>
      </w:r>
    </w:p>
    <w:p w:rsidR="006B0322" w:rsidRDefault="006B0322">
      <w:pPr>
        <w:pStyle w:val="ConsPlusNormal"/>
        <w:jc w:val="both"/>
      </w:pPr>
      <w:r>
        <w:t xml:space="preserve">(пп. 7.8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7.9. Предложения и замечания по обсуждаемому перечню общественных территорий направляются на адрес электронной почты opros@orel-adm.ru.</w:t>
      </w:r>
    </w:p>
    <w:p w:rsidR="006B0322" w:rsidRDefault="006B0322">
      <w:pPr>
        <w:pStyle w:val="ConsPlusNormal"/>
        <w:jc w:val="both"/>
      </w:pPr>
      <w:r>
        <w:t xml:space="preserve">(пп. 7.9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7.10. После окончания общественного обсуждения подсчет голосов осуществляется автоматически с выводом диаграммы на официальном сайте.</w:t>
      </w:r>
    </w:p>
    <w:p w:rsidR="006B0322" w:rsidRDefault="006B0322">
      <w:pPr>
        <w:pStyle w:val="ConsPlusNormal"/>
        <w:jc w:val="both"/>
      </w:pPr>
      <w:r>
        <w:t xml:space="preserve">(пп. 7.10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7.11. В течение 1 дня со дня завершения общественного обсуждения протоколом общественной комиссии утверждается перечень общественных территорий, предлагаемых для рейтингового голосования, с учетом поступивших в ходе общественного обсуждения предложений и размещается на официальном сайте.</w:t>
      </w:r>
    </w:p>
    <w:p w:rsidR="006B0322" w:rsidRDefault="006B0322">
      <w:pPr>
        <w:pStyle w:val="ConsPlusNormal"/>
        <w:jc w:val="both"/>
      </w:pPr>
      <w:r>
        <w:t xml:space="preserve">(пп. 7.11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 xml:space="preserve">7.12. В течение 1 дня со дня завершения общественного обсуждения общественной </w:t>
      </w:r>
      <w:r>
        <w:lastRenderedPageBreak/>
        <w:t>комиссией составляется и размещается на официальном сайте сводный отчет о результатах общественного обсуждения, копия отчета в указанный срок направляется в Департамент жилищно-коммунального хозяйства, топливно-энергетического комплекса и энергосбережения Орловской области.</w:t>
      </w:r>
    </w:p>
    <w:p w:rsidR="006B0322" w:rsidRDefault="006B0322">
      <w:pPr>
        <w:pStyle w:val="ConsPlusNormal"/>
        <w:jc w:val="both"/>
      </w:pPr>
      <w:r>
        <w:t xml:space="preserve">(пп. 7.12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7.13. Для участия в рейтинговом голосовании общественная комиссия отбирает не менее 3 общественных территорий, набравших наибольшее количество голосов по результатам общественного обсуждения.</w:t>
      </w:r>
    </w:p>
    <w:p w:rsidR="006B0322" w:rsidRDefault="006B0322">
      <w:pPr>
        <w:pStyle w:val="ConsPlusNormal"/>
        <w:jc w:val="both"/>
      </w:pPr>
      <w:r>
        <w:t xml:space="preserve">(пп. 7.13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1008;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26.01.2024 N 283)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7.14. Не позднее чем за 5 дней до дня начала рейтингового голосования администрацией города Орла обеспечивается подготовка дизайн-проектов общественных территорий, предлагаемых для рейтингового голосования, с перечнем запланированных работ и их размещение на официальном сайте. Одновременно на официальном сайте размещается информация о месте, дате и времени проведения рейтингового голосования.</w:t>
      </w:r>
    </w:p>
    <w:p w:rsidR="006B0322" w:rsidRDefault="006B0322">
      <w:pPr>
        <w:pStyle w:val="ConsPlusNormal"/>
        <w:jc w:val="both"/>
      </w:pPr>
      <w:r>
        <w:t xml:space="preserve">(пп. 7.14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jc w:val="both"/>
      </w:pPr>
      <w:r>
        <w:t xml:space="preserve">(п. 7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Орла от 03.03.2021 N 755)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8. При формировании территориальной счетной комиссии учитываются предложения политических партий, иных общественных объединений, собраний граждан.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Членами территориальной счетной комиссии не могут быть лица, являющиеся инициаторами выдвижения проектов благоустройства, по которым проводится рейтинговое голосование.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Количественный состав членов территориальных счетных комиссий определяется общественной комиссией и должен быть не менее трех членов комиссии. В составе территориальной счетной комиссии назначаются председатель и секретарь территориальной счетной комиссии.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Полномочия территориальной счетной комиссии прекращаются после опубликования (обнародования) результатов рейтингового голосования.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9. Бюллетени и иная документация, связанная с подготовкой и проведением рейтингового голосования, передаются в территориальные счетные комиссии.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10. При проведении открытого голосования члены территориальных счетных комиссий составляют список граждан, пришедших на счетный участок (далее - список). В список включаются граждане Российской Федерации, достигшие 14-летнего возраста и зарегистрированные по месту жительства в городе Орле (далее - участник голосования). В списке указываются фамилия, имя и отчество (последнее - при наличии) участника голосования, реквизиты документа, удостоверяющего личность.</w:t>
      </w:r>
    </w:p>
    <w:p w:rsidR="006B0322" w:rsidRDefault="006B0322">
      <w:pPr>
        <w:pStyle w:val="ConsPlusNormal"/>
        <w:jc w:val="both"/>
      </w:pPr>
      <w:r>
        <w:t xml:space="preserve">(п. 10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 xml:space="preserve">11. Абзац исключен.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города Орла от 04.03.2022 N 1008.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Для получения бюллетеня участник рейтингового голосования предъявляет паспорт гражданина Российской Федерации или иной документ, удостоверяющий личность в соответствии с законодательством Российской Федерации,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После этого в списке расписывается член территориальной счетной комиссии, выдавший участнику рейтингового голосования бюллетень.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 xml:space="preserve">Член территориальной счетной комиссии разъясняет участнику рейтингового голосования </w:t>
      </w:r>
      <w:r>
        <w:lastRenderedPageBreak/>
        <w:t>порядок заполнения бюллетеня. При этом участнику рейтингового голосования разъясняется, что он имеет право проголосовать не более чем за две общественные территории.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После заполнения бюллетеня участник рейтингового голосования отдает заполненный бюллетень члену территориальной счетной комиссии.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По окончании рейтингового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При проведении онлайн-голосования граждане проходят процедуру регистрации (идентификации) участников голосования с учетом возможностей единой федеральной платформы для онлайн-голосования граждан.</w:t>
      </w:r>
    </w:p>
    <w:p w:rsidR="006B0322" w:rsidRDefault="006B0322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Для обеспечения проведения онлайн-голосования в единую федеральную платформу для онлайн-голосования граждан вносится перечень общественных территорий, предлагаемых для рейтингового голосования, с дизайн-проектами благоустройства территорий и перечнем запланированных работ.</w:t>
      </w:r>
    </w:p>
    <w:p w:rsidR="006B0322" w:rsidRDefault="006B0322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Каждый участник онлайн-голосования может проголосовать только один раз.</w:t>
      </w:r>
    </w:p>
    <w:p w:rsidR="006B0322" w:rsidRDefault="006B0322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Участник онлайн-голосования заполняет электронную форму, проставляя отметку в ячейках напротив наименования общественной территории, которая, по его мнению, подлежит благоустройству в первоочередном порядке.</w:t>
      </w:r>
    </w:p>
    <w:p w:rsidR="006B0322" w:rsidRDefault="006B0322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Участникам онлайн-голосования предоставляется доступ к перечню общественных территорий, предлагаемых для рейтингового голосования, с возможностью проголосовать не более чем за 2 общественные территории.</w:t>
      </w:r>
    </w:p>
    <w:p w:rsidR="006B0322" w:rsidRDefault="006B0322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Результаты онлайн-голосования формируются и публикуются в единой федеральной платформе для онлайн-голосования граждан автоматически.</w:t>
      </w:r>
    </w:p>
    <w:p w:rsidR="006B0322" w:rsidRDefault="006B0322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12. 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города Орла.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Агитационный период начинается со дня опубликования в средствах массовой информации постановления администрации города Орла о назначении рейтингового голосования.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13. Подсчет голосов участников рейтингового голосования осуществляется открыто и гласно и начинается сразу после окончания времени голосования.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По истечении времени голосования председатель территориальной счетной комиссии объявляет о завершении рейтингового голосования, и территориальная счетная комиссия приступает к подсчету голосов участников рейтингового голосования.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Председатель территориальной счетной комиссии обеспечивает порядок при подсчете голосов.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 xml:space="preserve">14. Перед непосредственным подсчетом голосов все собранные заполненные бюллетени </w:t>
      </w:r>
      <w:r>
        <w:lastRenderedPageBreak/>
        <w:t>передаются председателю территориальной счетной комиссии. При этом фиксируется общее количество участников рейтингового голосования.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рейтингового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 рейтингового голосования. Недействительные бюллетени подсчитываются и суммируются отдельно.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В случае возникновения сомнений в определении мнения участника рейтингового голосования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бюллетеней,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15. При равенстве количества голосов, отданных участниками рейтингового голосования за два или несколько проектов благоустройства общественной территории, приоритет отдается общественной территории, заявка на включение которой в рейтинговое голосование поступила раньше.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16.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территориального счетного участка, число упакованных действительных и недействительных бюллетеней. Пачки, мешки или коробки с бюллетенями опечатываются и скрепляются подписью председателя территориальной счетной комиссии.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17. После проведения всех необходимых действий и подсчетов территориальная счетная комиссия устанавливает результаты рейтингового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Экземпляр итогового протокола территориальной счетной комиссии передается председателем территориальной счетной комиссии в общественную комиссию.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18. Жалобы, обращения, связанные с проведением рейтингового голосования, подаются в общественную комиссию. Комиссия регистрирует жалобы, обращения и рассматривает их на своем заседании в течение трех дней - в период подготовки к рейтинговому голосованию, а в день рейтингового голосования - непосредственно в день обращения. В случае если жалоба поступила после проведения дня рейтингового голосования, она подлежит рассмотрению в течение 15 дней с момента поступления.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lastRenderedPageBreak/>
        <w:t>19. В итоговом протоколе территориальной счетной комиссии о результатах рейтингового голосования на счетном участке и в итоговом протоколе общественной комиссии об итогах рейтингового голосования в городе Орле указываются: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1) число граждан, принявших участие в рейтинговом голосовании;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2) результаты рейтингового голосования (итоги рейтингового голосования) в виде рейтинговой таблицы общественных территорий, вынесенных на рейтинговое голосование, составленной исходя из количества голосов участников рейтингового голосования, отданных за каждую территорию;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3) иные данные по усмотрению соответствующей комиссии.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20. Определение результатов рейтингового голосования по проектам общественных территорий производится общественной комиссией на основании данных, полученных из итоговых протоколов территориальных счетных комиссий о результатах голосования на счетных участках, или данных, полученных посредством единой федеральной платформы для онлайн-голосования граждан, или путем суммирования указанных данных в зависимости от формы проведения рейтингового голосования (открытое голосование и (или) онлайн-голосование). Результатом рейтингового голосования является рейтинговый перечень общественных территорий, подлежащих благоустройству в первоочередном порядке.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В течение 5 дней со дня проведения рейтингового голосования проводится итоговое заседание общественной комиссии, на котором общественной комиссией определяются результаты рейтингового голосования, которые оформляются протоколом общественной комиссии об итогах рейтингового голосования в городе Орле.</w:t>
      </w:r>
    </w:p>
    <w:p w:rsidR="006B0322" w:rsidRDefault="006B0322">
      <w:pPr>
        <w:pStyle w:val="ConsPlusNormal"/>
        <w:jc w:val="both"/>
      </w:pPr>
      <w:r>
        <w:t xml:space="preserve">(п. 20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21. В день проведения итогового заседания общественной комиссии протокол общественной комиссии об итогах рейтингового голосования подписывается всеми присутствующими членами общественной комиссии и в течение 1 дня со дня подписания данный протокол направляется в администрацию города Орла.</w:t>
      </w:r>
    </w:p>
    <w:p w:rsidR="006B0322" w:rsidRDefault="006B0322">
      <w:pPr>
        <w:pStyle w:val="ConsPlusNormal"/>
        <w:jc w:val="both"/>
      </w:pPr>
      <w:r>
        <w:t xml:space="preserve">(п. 21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22. Итоговый протокол территориальной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комиссии, заверен печатью и содержать дату и время подписания протокола.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Итоговый протокол общественной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рейтингового голосования передаются на ответственное хранение в администрацию города Орла.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23. Информация о результатах рейтингового голосования в течение 1 дня со дня поступления в администрацию города Орла протокола общественной комиссии об итогах рейтингового голосования размещается на официальном сайте.</w:t>
      </w:r>
    </w:p>
    <w:p w:rsidR="006B0322" w:rsidRDefault="006B0322">
      <w:pPr>
        <w:pStyle w:val="ConsPlusNormal"/>
        <w:jc w:val="both"/>
      </w:pPr>
      <w:r>
        <w:t xml:space="preserve">(п. 23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04.03.2022 N 1008)</w:t>
      </w:r>
    </w:p>
    <w:p w:rsidR="006B0322" w:rsidRDefault="006B0322">
      <w:pPr>
        <w:pStyle w:val="ConsPlusNormal"/>
        <w:spacing w:before="220"/>
        <w:ind w:firstLine="540"/>
        <w:jc w:val="both"/>
      </w:pPr>
      <w:r>
        <w:t>24. Документация, связанная с проведением рейтингового голосования, в том числе списки, протоколы территориальных счетных комиссий, итоговый протокол, в течение одного года хранятся в администрации города Орла, а затем уничтожаются.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jc w:val="right"/>
        <w:outlineLvl w:val="0"/>
      </w:pPr>
      <w:r>
        <w:t>Приложение N 2</w:t>
      </w:r>
    </w:p>
    <w:p w:rsidR="006B0322" w:rsidRDefault="006B0322">
      <w:pPr>
        <w:pStyle w:val="ConsPlusNormal"/>
        <w:jc w:val="right"/>
      </w:pPr>
      <w:r>
        <w:t>к постановлению</w:t>
      </w:r>
    </w:p>
    <w:p w:rsidR="006B0322" w:rsidRDefault="006B0322">
      <w:pPr>
        <w:pStyle w:val="ConsPlusNormal"/>
        <w:jc w:val="right"/>
      </w:pPr>
      <w:r>
        <w:t>Администрации города Орла</w:t>
      </w:r>
    </w:p>
    <w:p w:rsidR="006B0322" w:rsidRDefault="006B0322">
      <w:pPr>
        <w:pStyle w:val="ConsPlusNormal"/>
        <w:jc w:val="right"/>
      </w:pPr>
      <w:r>
        <w:t>от 24 января 2019 г. N 188/1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jc w:val="center"/>
      </w:pPr>
      <w:bookmarkStart w:id="1" w:name="P170"/>
      <w:bookmarkEnd w:id="1"/>
      <w:r>
        <w:t>ФОРМА</w:t>
      </w:r>
    </w:p>
    <w:p w:rsidR="006B0322" w:rsidRDefault="006B0322">
      <w:pPr>
        <w:pStyle w:val="ConsPlusNormal"/>
        <w:jc w:val="center"/>
      </w:pPr>
      <w:r>
        <w:t>ИТОГОВОГО ПРОТОКОЛА ТЕРРИТОРИАЛЬНОЙ СЧЕТНОЙ КОМИССИИ О</w:t>
      </w:r>
    </w:p>
    <w:p w:rsidR="006B0322" w:rsidRDefault="006B0322">
      <w:pPr>
        <w:pStyle w:val="ConsPlusNormal"/>
        <w:jc w:val="center"/>
      </w:pPr>
      <w:r>
        <w:t>РЕЗУЛЬТАТАХ РЕЙТИНГОВОГО ГОЛОСОВАНИЯ НА СЧЕТНОМ УЧАСТКЕ ПО</w:t>
      </w:r>
    </w:p>
    <w:p w:rsidR="006B0322" w:rsidRDefault="006B0322">
      <w:pPr>
        <w:pStyle w:val="ConsPlusNormal"/>
        <w:jc w:val="center"/>
      </w:pPr>
      <w:r>
        <w:t>ВЫБОРУ ОБЩЕСТВЕННЫХ ТЕРРИТОРИЙ МУНИЦИПАЛЬНОГО ОБРАЗОВАНИЯ</w:t>
      </w:r>
    </w:p>
    <w:p w:rsidR="006B0322" w:rsidRDefault="006B0322">
      <w:pPr>
        <w:pStyle w:val="ConsPlusNormal"/>
        <w:jc w:val="center"/>
      </w:pPr>
      <w:r>
        <w:t>"ГОРОД ОРЕЛ", ПОДЛЕЖАЩИХ БЛАГОУСТРОЙСТВУ</w:t>
      </w:r>
    </w:p>
    <w:p w:rsidR="006B0322" w:rsidRDefault="006B0322">
      <w:pPr>
        <w:pStyle w:val="ConsPlusNormal"/>
        <w:jc w:val="center"/>
      </w:pPr>
      <w:r>
        <w:t>В ПЕРВООЧЕРЕДНОМ ПОРЯДКЕ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     Экземпляр N ______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Рейтинговое голосование по проектам благоустройства общественных</w:t>
      </w:r>
    </w:p>
    <w:p w:rsidR="006B0322" w:rsidRDefault="006B0322">
      <w:pPr>
        <w:pStyle w:val="ConsPlusNonformat"/>
        <w:jc w:val="both"/>
      </w:pPr>
      <w:r>
        <w:t xml:space="preserve">      территорий муниципального образования "Город Орел", подлежащих</w:t>
      </w:r>
    </w:p>
    <w:p w:rsidR="006B0322" w:rsidRDefault="006B0322">
      <w:pPr>
        <w:pStyle w:val="ConsPlusNonformat"/>
        <w:jc w:val="both"/>
      </w:pPr>
      <w:r>
        <w:t xml:space="preserve">                 благоустройству в первоочередном порядке</w:t>
      </w:r>
    </w:p>
    <w:p w:rsidR="006B0322" w:rsidRDefault="006B0322">
      <w:pPr>
        <w:pStyle w:val="ConsPlusNonformat"/>
        <w:jc w:val="both"/>
      </w:pPr>
      <w:r>
        <w:t xml:space="preserve">                        в "___" _________ 20__ году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  "___" _________ 20__ года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      ИТОГОВЫЙ ПРОТОКОЛ</w:t>
      </w:r>
    </w:p>
    <w:p w:rsidR="006B0322" w:rsidRDefault="006B0322">
      <w:pPr>
        <w:pStyle w:val="ConsPlusNonformat"/>
        <w:jc w:val="both"/>
      </w:pPr>
      <w:r>
        <w:t xml:space="preserve">                     территориальной счетной комиссии</w:t>
      </w:r>
    </w:p>
    <w:p w:rsidR="006B0322" w:rsidRDefault="006B0322">
      <w:pPr>
        <w:pStyle w:val="ConsPlusNonformat"/>
        <w:jc w:val="both"/>
      </w:pPr>
      <w:r>
        <w:t xml:space="preserve">                  о результатах рейтингового голосования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         Территориальная счетная комиссия N ____________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1. Число граждан, внесенных в список                     цифрами прописью</w:t>
      </w:r>
    </w:p>
    <w:p w:rsidR="006B0322" w:rsidRDefault="006B0322">
      <w:pPr>
        <w:pStyle w:val="ConsPlusNonformat"/>
        <w:jc w:val="both"/>
      </w:pPr>
      <w:r>
        <w:t>голосования на момент окончания</w:t>
      </w:r>
    </w:p>
    <w:p w:rsidR="006B0322" w:rsidRDefault="006B0322">
      <w:pPr>
        <w:pStyle w:val="ConsPlusNonformat"/>
        <w:jc w:val="both"/>
      </w:pPr>
      <w:r>
        <w:t>рейтингового голосования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2. Число бюллетеней,                                     цифрами прописью</w:t>
      </w:r>
    </w:p>
    <w:p w:rsidR="006B0322" w:rsidRDefault="006B0322">
      <w:pPr>
        <w:pStyle w:val="ConsPlusNonformat"/>
        <w:jc w:val="both"/>
      </w:pPr>
      <w:r>
        <w:t>выданных территориальной счетной комиссией</w:t>
      </w:r>
    </w:p>
    <w:p w:rsidR="006B0322" w:rsidRDefault="006B0322">
      <w:pPr>
        <w:pStyle w:val="ConsPlusNonformat"/>
        <w:jc w:val="both"/>
      </w:pPr>
      <w:r>
        <w:t>гражданам в день рейтингового голосования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3. Число погашенных бюллетеней                           цифрами прописью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4. Число заполненных бюллетеней,                         цифрами прописью</w:t>
      </w:r>
    </w:p>
    <w:p w:rsidR="006B0322" w:rsidRDefault="006B0322">
      <w:pPr>
        <w:pStyle w:val="ConsPlusNonformat"/>
        <w:jc w:val="both"/>
      </w:pPr>
      <w:r>
        <w:t>полученных членами территориальной</w:t>
      </w:r>
    </w:p>
    <w:p w:rsidR="006B0322" w:rsidRDefault="006B0322">
      <w:pPr>
        <w:pStyle w:val="ConsPlusNonformat"/>
        <w:jc w:val="both"/>
      </w:pPr>
      <w:r>
        <w:t>счетной комиссии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5. Число недействительных                                цифрами прописью</w:t>
      </w:r>
    </w:p>
    <w:p w:rsidR="006B0322" w:rsidRDefault="006B0322">
      <w:pPr>
        <w:pStyle w:val="ConsPlusNonformat"/>
        <w:jc w:val="both"/>
      </w:pPr>
      <w:r>
        <w:t>бюллетеней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6. Число действительных                                  цифрами прописью</w:t>
      </w:r>
    </w:p>
    <w:p w:rsidR="006B0322" w:rsidRDefault="006B0322">
      <w:pPr>
        <w:pStyle w:val="ConsPlusNonformat"/>
        <w:jc w:val="both"/>
      </w:pPr>
      <w:r>
        <w:t>бюллетеней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7. Наименование общественных территорий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проекта  благоустройства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lastRenderedPageBreak/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Председатель территориальной</w:t>
      </w:r>
    </w:p>
    <w:p w:rsidR="006B0322" w:rsidRDefault="006B0322">
      <w:pPr>
        <w:pStyle w:val="ConsPlusNonformat"/>
        <w:jc w:val="both"/>
      </w:pPr>
      <w:r>
        <w:t>счетной комиссии                  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   (ФИО)          (подпись)</w:t>
      </w:r>
    </w:p>
    <w:p w:rsidR="006B0322" w:rsidRDefault="006B0322">
      <w:pPr>
        <w:pStyle w:val="ConsPlusNonformat"/>
        <w:jc w:val="both"/>
      </w:pPr>
      <w:r>
        <w:t>Секретарь территориальной</w:t>
      </w:r>
    </w:p>
    <w:p w:rsidR="006B0322" w:rsidRDefault="006B0322">
      <w:pPr>
        <w:pStyle w:val="ConsPlusNonformat"/>
        <w:jc w:val="both"/>
      </w:pPr>
      <w:r>
        <w:t>счетной комиссии                  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   (ФИО)          (подпись)</w:t>
      </w:r>
    </w:p>
    <w:p w:rsidR="006B0322" w:rsidRDefault="006B0322">
      <w:pPr>
        <w:pStyle w:val="ConsPlusNonformat"/>
        <w:jc w:val="both"/>
      </w:pPr>
      <w:r>
        <w:t>Члены территориальной счетной комиссии:</w:t>
      </w:r>
    </w:p>
    <w:p w:rsidR="006B0322" w:rsidRDefault="006B0322">
      <w:pPr>
        <w:pStyle w:val="ConsPlusNonformat"/>
        <w:jc w:val="both"/>
      </w:pPr>
      <w:r>
        <w:t xml:space="preserve">                                  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____________  ____________________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Протокол подписан  "____" ________ 20__ года в ____ часов ____ минут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jc w:val="right"/>
        <w:outlineLvl w:val="0"/>
      </w:pPr>
      <w:r>
        <w:t>Приложение N 3</w:t>
      </w:r>
    </w:p>
    <w:p w:rsidR="006B0322" w:rsidRDefault="006B0322">
      <w:pPr>
        <w:pStyle w:val="ConsPlusNormal"/>
        <w:jc w:val="right"/>
      </w:pPr>
      <w:r>
        <w:t>к постановлению</w:t>
      </w:r>
    </w:p>
    <w:p w:rsidR="006B0322" w:rsidRDefault="006B0322">
      <w:pPr>
        <w:pStyle w:val="ConsPlusNormal"/>
        <w:jc w:val="right"/>
      </w:pPr>
      <w:r>
        <w:t>Администрации города Орла</w:t>
      </w:r>
    </w:p>
    <w:p w:rsidR="006B0322" w:rsidRDefault="006B0322">
      <w:pPr>
        <w:pStyle w:val="ConsPlusNormal"/>
        <w:jc w:val="right"/>
      </w:pPr>
      <w:r>
        <w:t>от 24 января 2019 г. N 188/1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jc w:val="center"/>
      </w:pPr>
      <w:bookmarkStart w:id="2" w:name="P259"/>
      <w:bookmarkEnd w:id="2"/>
      <w:r>
        <w:t>ФОРМА</w:t>
      </w:r>
    </w:p>
    <w:p w:rsidR="006B0322" w:rsidRDefault="006B0322">
      <w:pPr>
        <w:pStyle w:val="ConsPlusNormal"/>
        <w:jc w:val="center"/>
      </w:pPr>
      <w:r>
        <w:t>ИТОГОВОГО ПРОТОКОЛА ОБЩЕСТВЕННОЙ КОМИССИИ О РЕЗУЛЬТАТАХ</w:t>
      </w:r>
    </w:p>
    <w:p w:rsidR="006B0322" w:rsidRDefault="006B0322">
      <w:pPr>
        <w:pStyle w:val="ConsPlusNormal"/>
        <w:jc w:val="center"/>
      </w:pPr>
      <w:r>
        <w:t>РЕЙТИНГОВОГО ГОЛОСОВАНИЯ НА СЧЕТНОМ УЧАСТКЕ ПО ВЫБОРУ</w:t>
      </w:r>
    </w:p>
    <w:p w:rsidR="006B0322" w:rsidRDefault="006B0322">
      <w:pPr>
        <w:pStyle w:val="ConsPlusNormal"/>
        <w:jc w:val="center"/>
      </w:pPr>
      <w:r>
        <w:t>ОБЩЕСТВЕННЫХ ТЕРРИТОРИЙ МУНИЦИПАЛЬНОГО ОБРАЗОВАНИЯ "ГОРОД</w:t>
      </w:r>
    </w:p>
    <w:p w:rsidR="006B0322" w:rsidRDefault="006B0322">
      <w:pPr>
        <w:pStyle w:val="ConsPlusNormal"/>
        <w:jc w:val="center"/>
      </w:pPr>
      <w:r>
        <w:t>ОРЕЛ", ПОДЛЕЖАЩИХ БЛАГОУСТРОЙСТВУ В ПЕРВООЧЕРЕДНОМ ПОРЯДКЕ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     Экземпляр N ______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Рейтинговое голосование по проектам благоустройства общественных</w:t>
      </w:r>
    </w:p>
    <w:p w:rsidR="006B0322" w:rsidRDefault="006B0322">
      <w:pPr>
        <w:pStyle w:val="ConsPlusNonformat"/>
        <w:jc w:val="both"/>
      </w:pPr>
      <w:r>
        <w:t xml:space="preserve">      территорий муниципального образования "Город Орел", подлежащих</w:t>
      </w:r>
    </w:p>
    <w:p w:rsidR="006B0322" w:rsidRDefault="006B0322">
      <w:pPr>
        <w:pStyle w:val="ConsPlusNonformat"/>
        <w:jc w:val="both"/>
      </w:pPr>
      <w:r>
        <w:t xml:space="preserve">                 благоустройству в первоочередном порядке</w:t>
      </w:r>
    </w:p>
    <w:p w:rsidR="006B0322" w:rsidRDefault="006B0322">
      <w:pPr>
        <w:pStyle w:val="ConsPlusNonformat"/>
        <w:jc w:val="both"/>
      </w:pPr>
      <w:r>
        <w:t xml:space="preserve">                        в "___" _________ 20__ году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  "___" _________ 20__ года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      ИТОГОВЫЙ ПРОТОКОЛ</w:t>
      </w:r>
    </w:p>
    <w:p w:rsidR="006B0322" w:rsidRDefault="006B0322">
      <w:pPr>
        <w:pStyle w:val="ConsPlusNonformat"/>
        <w:jc w:val="both"/>
      </w:pPr>
      <w:r>
        <w:t xml:space="preserve">                           общественной комиссии</w:t>
      </w:r>
    </w:p>
    <w:p w:rsidR="006B0322" w:rsidRDefault="006B0322">
      <w:pPr>
        <w:pStyle w:val="ConsPlusNonformat"/>
        <w:jc w:val="both"/>
      </w:pPr>
      <w:r>
        <w:t xml:space="preserve">                    об итогах рейтингового голосования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  Общественная комиссия муниципального образования "Город Орел"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1. Число граждан, внесенных в списки                       цифрами прописью</w:t>
      </w:r>
    </w:p>
    <w:p w:rsidR="006B0322" w:rsidRDefault="006B0322">
      <w:pPr>
        <w:pStyle w:val="ConsPlusNonformat"/>
        <w:jc w:val="both"/>
      </w:pPr>
      <w:r>
        <w:t>рейтингового голосования на момент окончания</w:t>
      </w:r>
    </w:p>
    <w:p w:rsidR="006B0322" w:rsidRDefault="006B0322">
      <w:pPr>
        <w:pStyle w:val="ConsPlusNonformat"/>
        <w:jc w:val="both"/>
      </w:pPr>
      <w:r>
        <w:t>рейтингового голосования (заполняется на основании</w:t>
      </w:r>
    </w:p>
    <w:p w:rsidR="006B0322" w:rsidRDefault="006B0322">
      <w:pPr>
        <w:pStyle w:val="ConsPlusNonformat"/>
        <w:jc w:val="both"/>
      </w:pPr>
      <w:r>
        <w:t>данных территориальных счетных комиссий)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2. Число бюллетеней,                                       цифрами прописью</w:t>
      </w:r>
    </w:p>
    <w:p w:rsidR="006B0322" w:rsidRDefault="006B0322">
      <w:pPr>
        <w:pStyle w:val="ConsPlusNonformat"/>
        <w:jc w:val="both"/>
      </w:pPr>
      <w:r>
        <w:lastRenderedPageBreak/>
        <w:t>выданных территориальными счетными</w:t>
      </w:r>
    </w:p>
    <w:p w:rsidR="006B0322" w:rsidRDefault="006B0322">
      <w:pPr>
        <w:pStyle w:val="ConsPlusNonformat"/>
        <w:jc w:val="both"/>
      </w:pPr>
      <w:r>
        <w:t>комиссиями гражданам в день рейтингового</w:t>
      </w:r>
    </w:p>
    <w:p w:rsidR="006B0322" w:rsidRDefault="006B0322">
      <w:pPr>
        <w:pStyle w:val="ConsPlusNonformat"/>
        <w:jc w:val="both"/>
      </w:pPr>
      <w:r>
        <w:t>голосования (заполняется на основании</w:t>
      </w:r>
    </w:p>
    <w:p w:rsidR="006B0322" w:rsidRDefault="006B0322">
      <w:pPr>
        <w:pStyle w:val="ConsPlusNonformat"/>
        <w:jc w:val="both"/>
      </w:pPr>
      <w:r>
        <w:t>данных территориальных счетных комиссий)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3. Число погашенных                                        цифрами прописью</w:t>
      </w:r>
    </w:p>
    <w:p w:rsidR="006B0322" w:rsidRDefault="006B0322">
      <w:pPr>
        <w:pStyle w:val="ConsPlusNonformat"/>
        <w:jc w:val="both"/>
      </w:pPr>
      <w:r>
        <w:t>бюллетеней (заполняется на основании</w:t>
      </w:r>
    </w:p>
    <w:p w:rsidR="006B0322" w:rsidRDefault="006B0322">
      <w:pPr>
        <w:pStyle w:val="ConsPlusNonformat"/>
        <w:jc w:val="both"/>
      </w:pPr>
      <w:r>
        <w:t>данных территориальных счетных комиссий)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4. Число бюллетеней,                                       цифрами прописью</w:t>
      </w:r>
    </w:p>
    <w:p w:rsidR="006B0322" w:rsidRDefault="006B0322">
      <w:pPr>
        <w:pStyle w:val="ConsPlusNonformat"/>
        <w:jc w:val="both"/>
      </w:pPr>
      <w:r>
        <w:t>содержащихся в ящиках для рейтингового</w:t>
      </w:r>
    </w:p>
    <w:p w:rsidR="006B0322" w:rsidRDefault="006B0322">
      <w:pPr>
        <w:pStyle w:val="ConsPlusNonformat"/>
        <w:jc w:val="both"/>
      </w:pPr>
      <w:r>
        <w:t>голосования (заполняется на основании</w:t>
      </w:r>
    </w:p>
    <w:p w:rsidR="006B0322" w:rsidRDefault="006B0322">
      <w:pPr>
        <w:pStyle w:val="ConsPlusNonformat"/>
        <w:jc w:val="both"/>
      </w:pPr>
      <w:r>
        <w:t>данных территориальных счетных комиссий)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5. Число недействительных                                  цифрами прописью</w:t>
      </w:r>
    </w:p>
    <w:p w:rsidR="006B0322" w:rsidRDefault="006B0322">
      <w:pPr>
        <w:pStyle w:val="ConsPlusNonformat"/>
        <w:jc w:val="both"/>
      </w:pPr>
      <w:r>
        <w:t>бюллетеней (заполняется на основании</w:t>
      </w:r>
    </w:p>
    <w:p w:rsidR="006B0322" w:rsidRDefault="006B0322">
      <w:pPr>
        <w:pStyle w:val="ConsPlusNonformat"/>
        <w:jc w:val="both"/>
      </w:pPr>
      <w:r>
        <w:t>данных территориальных счетных комиссий)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6. Число действительных                                    цифрами прописью</w:t>
      </w:r>
    </w:p>
    <w:p w:rsidR="006B0322" w:rsidRDefault="006B0322">
      <w:pPr>
        <w:pStyle w:val="ConsPlusNonformat"/>
        <w:jc w:val="both"/>
      </w:pPr>
      <w:r>
        <w:t>бюллетеней (заполняется на основании</w:t>
      </w:r>
    </w:p>
    <w:p w:rsidR="006B0322" w:rsidRDefault="006B0322">
      <w:pPr>
        <w:pStyle w:val="ConsPlusNonformat"/>
        <w:jc w:val="both"/>
      </w:pPr>
      <w:r>
        <w:t>данных территориальных счетных комиссий)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7. Наименование общественных территорий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Председатель общественной комиссии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  (ФИО)            (подпись)</w:t>
      </w:r>
    </w:p>
    <w:p w:rsidR="006B0322" w:rsidRDefault="006B0322">
      <w:pPr>
        <w:pStyle w:val="ConsPlusNonformat"/>
        <w:jc w:val="both"/>
      </w:pPr>
      <w:r>
        <w:t>Секретарь общественной</w:t>
      </w:r>
    </w:p>
    <w:p w:rsidR="006B0322" w:rsidRDefault="006B0322">
      <w:pPr>
        <w:pStyle w:val="ConsPlusNonformat"/>
        <w:jc w:val="both"/>
      </w:pPr>
      <w:r>
        <w:t>комиссии                          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  (ФИО)            (подпись)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Члены общественной комиссии:</w:t>
      </w:r>
    </w:p>
    <w:p w:rsidR="006B0322" w:rsidRDefault="006B0322">
      <w:pPr>
        <w:pStyle w:val="ConsPlusNonformat"/>
        <w:jc w:val="both"/>
      </w:pPr>
      <w:r>
        <w:t xml:space="preserve">                                  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____________ 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____________  ____________________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Протокол подписан "____" ________ 20__ года в ____ часов ____ минут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jc w:val="right"/>
        <w:outlineLvl w:val="0"/>
      </w:pPr>
      <w:r>
        <w:t>Приложение N 4</w:t>
      </w:r>
    </w:p>
    <w:p w:rsidR="006B0322" w:rsidRDefault="006B0322">
      <w:pPr>
        <w:pStyle w:val="ConsPlusNormal"/>
        <w:jc w:val="right"/>
      </w:pPr>
      <w:r>
        <w:t>к постановлению</w:t>
      </w:r>
    </w:p>
    <w:p w:rsidR="006B0322" w:rsidRDefault="006B0322">
      <w:pPr>
        <w:pStyle w:val="ConsPlusNormal"/>
        <w:jc w:val="right"/>
      </w:pPr>
      <w:r>
        <w:t>Администрации города Орла</w:t>
      </w:r>
    </w:p>
    <w:p w:rsidR="006B0322" w:rsidRDefault="006B0322">
      <w:pPr>
        <w:pStyle w:val="ConsPlusNormal"/>
        <w:jc w:val="right"/>
      </w:pPr>
      <w:r>
        <w:t>от 24 января 2019 г. N 188/1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                             Подписи двух членов</w:t>
      </w:r>
    </w:p>
    <w:p w:rsidR="006B0322" w:rsidRDefault="006B0322">
      <w:pPr>
        <w:pStyle w:val="ConsPlusNonformat"/>
        <w:jc w:val="both"/>
      </w:pPr>
      <w:r>
        <w:t xml:space="preserve">                                           территориальной счетной комиссии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                   _______________ 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   (подпись)          (ФИО)</w:t>
      </w:r>
    </w:p>
    <w:p w:rsidR="006B0322" w:rsidRDefault="006B0322">
      <w:pPr>
        <w:pStyle w:val="ConsPlusNonformat"/>
        <w:jc w:val="both"/>
      </w:pPr>
      <w:r>
        <w:t xml:space="preserve">                                          _______________ 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   (подпись)          (ФИО)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bookmarkStart w:id="3" w:name="P357"/>
      <w:bookmarkEnd w:id="3"/>
      <w:r>
        <w:t xml:space="preserve">                                 БЮЛЛЕТЕНЬ</w:t>
      </w:r>
    </w:p>
    <w:p w:rsidR="006B0322" w:rsidRDefault="006B0322">
      <w:pPr>
        <w:pStyle w:val="ConsPlusNonformat"/>
        <w:jc w:val="both"/>
      </w:pPr>
      <w:r>
        <w:t xml:space="preserve">      для рейтингового голосования по выбору общественных территорий</w:t>
      </w:r>
    </w:p>
    <w:p w:rsidR="006B0322" w:rsidRDefault="006B0322">
      <w:pPr>
        <w:pStyle w:val="ConsPlusNonformat"/>
        <w:jc w:val="both"/>
      </w:pPr>
      <w:r>
        <w:t xml:space="preserve">    муниципального образования "Город Орел", подлежащих благоустройству</w:t>
      </w:r>
    </w:p>
    <w:p w:rsidR="006B0322" w:rsidRDefault="006B0322">
      <w:pPr>
        <w:pStyle w:val="ConsPlusNonformat"/>
        <w:jc w:val="both"/>
      </w:pPr>
      <w:r>
        <w:t xml:space="preserve">    в первоочередном порядке в рамках реализации регионального проекта</w:t>
      </w:r>
    </w:p>
    <w:p w:rsidR="006B0322" w:rsidRDefault="006B0322">
      <w:pPr>
        <w:pStyle w:val="ConsPlusNonformat"/>
        <w:jc w:val="both"/>
      </w:pPr>
      <w:r>
        <w:t xml:space="preserve">      "Формирование комфортной городской среды" федерального проекта</w:t>
      </w:r>
    </w:p>
    <w:p w:rsidR="006B0322" w:rsidRDefault="006B0322">
      <w:pPr>
        <w:pStyle w:val="ConsPlusNonformat"/>
        <w:jc w:val="both"/>
      </w:pPr>
      <w:r>
        <w:t xml:space="preserve">          "Формирование комфортной городской среды" национального</w:t>
      </w:r>
    </w:p>
    <w:p w:rsidR="006B0322" w:rsidRDefault="006B0322">
      <w:pPr>
        <w:pStyle w:val="ConsPlusNonformat"/>
        <w:jc w:val="both"/>
      </w:pPr>
      <w:r>
        <w:t xml:space="preserve">           проекта "Жилье и городская среда" на 2018 - 2024 годы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"____" __________ 20____ года</w:t>
      </w:r>
    </w:p>
    <w:p w:rsidR="006B0322" w:rsidRDefault="006B032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572"/>
        <w:gridCol w:w="1928"/>
      </w:tblGrid>
      <w:tr w:rsidR="006B0322">
        <w:tc>
          <w:tcPr>
            <w:tcW w:w="9072" w:type="dxa"/>
            <w:gridSpan w:val="3"/>
          </w:tcPr>
          <w:p w:rsidR="006B0322" w:rsidRDefault="006B0322">
            <w:pPr>
              <w:pStyle w:val="ConsPlusNormal"/>
              <w:jc w:val="center"/>
            </w:pPr>
            <w:r>
              <w:t>РАЗЪЯСНЕНИЕ О ПОРЯДКЕ ЗАПОЛНЕНИЯ БЮЛЛЕТЕНЯ</w:t>
            </w:r>
          </w:p>
          <w:p w:rsidR="006B0322" w:rsidRDefault="006B0322">
            <w:pPr>
              <w:pStyle w:val="ConsPlusNormal"/>
              <w:ind w:firstLine="283"/>
              <w:jc w:val="both"/>
            </w:pPr>
            <w:r>
              <w:t>Поставьте любые знаки (знак) в пустых квадратах (квадрате) справа от наименования проекта благоустройства общественной территории (общественных территорий), но не более чем за два проекта благоустройства общественных территорий, в пользу которых сделан выбор.</w:t>
            </w:r>
          </w:p>
          <w:p w:rsidR="006B0322" w:rsidRDefault="006B0322">
            <w:pPr>
              <w:pStyle w:val="ConsPlusNormal"/>
              <w:ind w:firstLine="283"/>
              <w:jc w:val="both"/>
            </w:pPr>
            <w:r>
              <w:t>Бюллетень, в котором знаки проставлены более чем в двух квадратах, либо бюллетень, в котором знаки (знак) не проставлены ни в одном из квадратов, или не позволяющий установить волеизъявление голосовавшего - считаются недействительными</w:t>
            </w:r>
          </w:p>
        </w:tc>
      </w:tr>
      <w:tr w:rsidR="006B0322">
        <w:tc>
          <w:tcPr>
            <w:tcW w:w="3572" w:type="dxa"/>
          </w:tcPr>
          <w:p w:rsidR="006B0322" w:rsidRDefault="006B0322">
            <w:pPr>
              <w:pStyle w:val="ConsPlusNormal"/>
            </w:pPr>
            <w:r>
              <w:t>Наименование проекта благоустройства общественной территории</w:t>
            </w:r>
          </w:p>
        </w:tc>
        <w:tc>
          <w:tcPr>
            <w:tcW w:w="3572" w:type="dxa"/>
          </w:tcPr>
          <w:p w:rsidR="006B0322" w:rsidRDefault="006B0322">
            <w:pPr>
              <w:pStyle w:val="ConsPlusNormal"/>
            </w:pPr>
            <w:r>
              <w:t>Краткое описание проекта благоустройства общественной территории</w:t>
            </w:r>
          </w:p>
        </w:tc>
        <w:tc>
          <w:tcPr>
            <w:tcW w:w="1928" w:type="dxa"/>
          </w:tcPr>
          <w:p w:rsidR="006B0322" w:rsidRDefault="006B0322">
            <w:pPr>
              <w:pStyle w:val="ConsPlusNormal"/>
            </w:pPr>
          </w:p>
        </w:tc>
      </w:tr>
      <w:tr w:rsidR="006B0322">
        <w:tc>
          <w:tcPr>
            <w:tcW w:w="3572" w:type="dxa"/>
          </w:tcPr>
          <w:p w:rsidR="006B0322" w:rsidRDefault="006B0322">
            <w:pPr>
              <w:pStyle w:val="ConsPlusNormal"/>
            </w:pPr>
            <w:r>
              <w:t>Наименование проекта благоустройства общественной территории</w:t>
            </w:r>
          </w:p>
        </w:tc>
        <w:tc>
          <w:tcPr>
            <w:tcW w:w="3572" w:type="dxa"/>
          </w:tcPr>
          <w:p w:rsidR="006B0322" w:rsidRDefault="006B0322">
            <w:pPr>
              <w:pStyle w:val="ConsPlusNormal"/>
            </w:pPr>
            <w:r>
              <w:t>Краткое описание проекта благоустройства общественной территории</w:t>
            </w:r>
          </w:p>
        </w:tc>
        <w:tc>
          <w:tcPr>
            <w:tcW w:w="1928" w:type="dxa"/>
          </w:tcPr>
          <w:p w:rsidR="006B0322" w:rsidRDefault="006B0322">
            <w:pPr>
              <w:pStyle w:val="ConsPlusNormal"/>
            </w:pPr>
          </w:p>
        </w:tc>
      </w:tr>
      <w:tr w:rsidR="006B0322">
        <w:tc>
          <w:tcPr>
            <w:tcW w:w="3572" w:type="dxa"/>
          </w:tcPr>
          <w:p w:rsidR="006B0322" w:rsidRDefault="006B0322">
            <w:pPr>
              <w:pStyle w:val="ConsPlusNormal"/>
            </w:pPr>
            <w:r>
              <w:t>Наименование проекта благоустройства общественной территории</w:t>
            </w:r>
          </w:p>
        </w:tc>
        <w:tc>
          <w:tcPr>
            <w:tcW w:w="3572" w:type="dxa"/>
          </w:tcPr>
          <w:p w:rsidR="006B0322" w:rsidRDefault="006B0322">
            <w:pPr>
              <w:pStyle w:val="ConsPlusNormal"/>
            </w:pPr>
            <w:r>
              <w:t>Краткое описание проекта благоустройства общественной территории</w:t>
            </w:r>
          </w:p>
        </w:tc>
        <w:tc>
          <w:tcPr>
            <w:tcW w:w="1928" w:type="dxa"/>
          </w:tcPr>
          <w:p w:rsidR="006B0322" w:rsidRDefault="006B0322">
            <w:pPr>
              <w:pStyle w:val="ConsPlusNormal"/>
            </w:pPr>
          </w:p>
        </w:tc>
      </w:tr>
    </w:tbl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jc w:val="right"/>
        <w:outlineLvl w:val="0"/>
      </w:pPr>
      <w:r>
        <w:t>Приложение N 5</w:t>
      </w:r>
    </w:p>
    <w:p w:rsidR="006B0322" w:rsidRDefault="006B0322">
      <w:pPr>
        <w:pStyle w:val="ConsPlusNormal"/>
        <w:jc w:val="right"/>
      </w:pPr>
      <w:r>
        <w:t>к постановлению</w:t>
      </w:r>
    </w:p>
    <w:p w:rsidR="006B0322" w:rsidRDefault="006B0322">
      <w:pPr>
        <w:pStyle w:val="ConsPlusNormal"/>
        <w:jc w:val="right"/>
      </w:pPr>
      <w:r>
        <w:t>Администрации города Орла</w:t>
      </w:r>
    </w:p>
    <w:p w:rsidR="006B0322" w:rsidRDefault="006B0322">
      <w:pPr>
        <w:pStyle w:val="ConsPlusNormal"/>
        <w:jc w:val="right"/>
      </w:pPr>
      <w:r>
        <w:t>от 24 января 2019 г. N 188/1</w:t>
      </w:r>
    </w:p>
    <w:p w:rsidR="006B0322" w:rsidRDefault="006B03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0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2" w:rsidRDefault="006B03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2" w:rsidRDefault="006B03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322" w:rsidRDefault="006B0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322" w:rsidRDefault="006B03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B0322" w:rsidRDefault="006B0322">
            <w:pPr>
              <w:pStyle w:val="ConsPlusNormal"/>
              <w:jc w:val="center"/>
            </w:pPr>
            <w:r>
              <w:rPr>
                <w:color w:val="392C69"/>
              </w:rPr>
              <w:t>от 08.06.2020 N 1956/1)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2" w:rsidRDefault="006B0322">
            <w:pPr>
              <w:pStyle w:val="ConsPlusNormal"/>
            </w:pPr>
          </w:p>
        </w:tc>
      </w:tr>
    </w:tbl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jc w:val="center"/>
      </w:pPr>
      <w:r>
        <w:t>Форма</w:t>
      </w:r>
    </w:p>
    <w:p w:rsidR="006B0322" w:rsidRDefault="006B0322">
      <w:pPr>
        <w:pStyle w:val="ConsPlusNormal"/>
        <w:jc w:val="center"/>
      </w:pPr>
      <w:r>
        <w:t>протокола территориальной счетной комиссии о результатах</w:t>
      </w:r>
    </w:p>
    <w:p w:rsidR="006B0322" w:rsidRDefault="006B0322">
      <w:pPr>
        <w:pStyle w:val="ConsPlusNormal"/>
        <w:jc w:val="center"/>
      </w:pPr>
      <w:r>
        <w:lastRenderedPageBreak/>
        <w:t>рейтингового голосования на счетном участке по выбору</w:t>
      </w:r>
    </w:p>
    <w:p w:rsidR="006B0322" w:rsidRDefault="006B0322">
      <w:pPr>
        <w:pStyle w:val="ConsPlusNormal"/>
        <w:jc w:val="center"/>
      </w:pPr>
      <w:r>
        <w:t>общественных территорий муниципального образования "Город</w:t>
      </w:r>
    </w:p>
    <w:p w:rsidR="006B0322" w:rsidRDefault="006B0322">
      <w:pPr>
        <w:pStyle w:val="ConsPlusNormal"/>
        <w:jc w:val="center"/>
      </w:pPr>
      <w:r>
        <w:t>Орел", подлежащих благоустройству в первоочередном порядке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     Экземпляр N ______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Рейтинговое голосование по проектам благоустройства общественных территорий</w:t>
      </w:r>
    </w:p>
    <w:p w:rsidR="006B0322" w:rsidRDefault="006B0322">
      <w:pPr>
        <w:pStyle w:val="ConsPlusNonformat"/>
        <w:jc w:val="both"/>
      </w:pPr>
      <w:r>
        <w:t xml:space="preserve">   муниципального образования "Город Орел", подлежащих благоустройству в</w:t>
      </w:r>
    </w:p>
    <w:p w:rsidR="006B0322" w:rsidRDefault="006B0322">
      <w:pPr>
        <w:pStyle w:val="ConsPlusNonformat"/>
        <w:jc w:val="both"/>
      </w:pPr>
      <w:r>
        <w:t xml:space="preserve">                    первоочередном порядке в 20__ году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 "____" _________ 20__ года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                            ПРОТОКОЛ</w:t>
      </w:r>
    </w:p>
    <w:p w:rsidR="006B0322" w:rsidRDefault="006B0322">
      <w:pPr>
        <w:pStyle w:val="ConsPlusNonformat"/>
        <w:jc w:val="both"/>
      </w:pPr>
      <w:r>
        <w:t xml:space="preserve">                     территориальной счетной комиссии</w:t>
      </w:r>
    </w:p>
    <w:p w:rsidR="006B0322" w:rsidRDefault="006B0322">
      <w:pPr>
        <w:pStyle w:val="ConsPlusNonformat"/>
        <w:jc w:val="both"/>
      </w:pPr>
      <w:r>
        <w:t xml:space="preserve">                  о результатах рейтингового голосования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 xml:space="preserve">              Территориальная счетная комиссия N ____________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1. Число граждан, внесенных в список                       цифрами прописью</w:t>
      </w:r>
    </w:p>
    <w:p w:rsidR="006B0322" w:rsidRDefault="006B0322">
      <w:pPr>
        <w:pStyle w:val="ConsPlusNonformat"/>
        <w:jc w:val="both"/>
      </w:pPr>
      <w:r>
        <w:t>голосования на момент окончания</w:t>
      </w:r>
    </w:p>
    <w:p w:rsidR="006B0322" w:rsidRDefault="006B0322">
      <w:pPr>
        <w:pStyle w:val="ConsPlusNonformat"/>
        <w:jc w:val="both"/>
      </w:pPr>
      <w:r>
        <w:t>рейтингового голосования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2. Число бюллетеней,                                       цифрами прописью</w:t>
      </w:r>
    </w:p>
    <w:p w:rsidR="006B0322" w:rsidRDefault="006B0322">
      <w:pPr>
        <w:pStyle w:val="ConsPlusNonformat"/>
        <w:jc w:val="both"/>
      </w:pPr>
      <w:r>
        <w:t>выданных территориальной счетной комиссией</w:t>
      </w:r>
    </w:p>
    <w:p w:rsidR="006B0322" w:rsidRDefault="006B0322">
      <w:pPr>
        <w:pStyle w:val="ConsPlusNonformat"/>
        <w:jc w:val="both"/>
      </w:pPr>
      <w:r>
        <w:t>гражданам в день рейтингового голосования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3. Число погашенных бюллетеней                             цифрами прописью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4. Число заполненных бюллетеней,                           цифрами прописью</w:t>
      </w:r>
    </w:p>
    <w:p w:rsidR="006B0322" w:rsidRDefault="006B0322">
      <w:pPr>
        <w:pStyle w:val="ConsPlusNonformat"/>
        <w:jc w:val="both"/>
      </w:pPr>
      <w:r>
        <w:t>полученных членами территориальной</w:t>
      </w:r>
    </w:p>
    <w:p w:rsidR="006B0322" w:rsidRDefault="006B0322">
      <w:pPr>
        <w:pStyle w:val="ConsPlusNonformat"/>
        <w:jc w:val="both"/>
      </w:pPr>
      <w:r>
        <w:t>счетной комиссии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5. Число недействительных                                  цифрами прописью</w:t>
      </w:r>
    </w:p>
    <w:p w:rsidR="006B0322" w:rsidRDefault="006B0322">
      <w:pPr>
        <w:pStyle w:val="ConsPlusNonformat"/>
        <w:jc w:val="both"/>
      </w:pPr>
      <w:r>
        <w:t>бюллетеней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6. Число действительных                                    цифрами прописью</w:t>
      </w:r>
    </w:p>
    <w:p w:rsidR="006B0322" w:rsidRDefault="006B0322">
      <w:pPr>
        <w:pStyle w:val="ConsPlusNonformat"/>
        <w:jc w:val="both"/>
      </w:pPr>
      <w:r>
        <w:t>бюллетеней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7. Наименование общественных территорий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  строки&gt;   Наименование  проекта  благоустройства  &lt;Количество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6B0322" w:rsidRDefault="006B0322">
      <w:pPr>
        <w:pStyle w:val="ConsPlusNonformat"/>
        <w:jc w:val="both"/>
      </w:pPr>
      <w:r>
        <w:t>(цифрами/прописью)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Председатель территориальной</w:t>
      </w:r>
    </w:p>
    <w:p w:rsidR="006B0322" w:rsidRDefault="006B0322">
      <w:pPr>
        <w:pStyle w:val="ConsPlusNonformat"/>
        <w:jc w:val="both"/>
      </w:pPr>
      <w:r>
        <w:t>счетной комиссии                           __________________ 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        (ФИО)         (подпись)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lastRenderedPageBreak/>
        <w:t>Секретарь территориальной</w:t>
      </w:r>
    </w:p>
    <w:p w:rsidR="006B0322" w:rsidRDefault="006B0322">
      <w:pPr>
        <w:pStyle w:val="ConsPlusNonformat"/>
        <w:jc w:val="both"/>
      </w:pPr>
      <w:r>
        <w:t>счетной комиссии                           __________________ 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        (ФИО)         (подпись)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Члены территориальной счетной комиссии:</w:t>
      </w:r>
    </w:p>
    <w:p w:rsidR="006B0322" w:rsidRDefault="006B0322">
      <w:pPr>
        <w:pStyle w:val="ConsPlusNonformat"/>
        <w:jc w:val="both"/>
      </w:pPr>
      <w:r>
        <w:t xml:space="preserve">                                          ____________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____________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____________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____________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____________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____________ ____________________</w:t>
      </w:r>
    </w:p>
    <w:p w:rsidR="006B0322" w:rsidRDefault="006B0322">
      <w:pPr>
        <w:pStyle w:val="ConsPlusNonformat"/>
        <w:jc w:val="both"/>
      </w:pPr>
      <w:r>
        <w:t xml:space="preserve">                                          ____________ ____________________</w:t>
      </w:r>
    </w:p>
    <w:p w:rsidR="006B0322" w:rsidRDefault="006B0322">
      <w:pPr>
        <w:pStyle w:val="ConsPlusNonformat"/>
        <w:jc w:val="both"/>
      </w:pPr>
    </w:p>
    <w:p w:rsidR="006B0322" w:rsidRDefault="006B0322">
      <w:pPr>
        <w:pStyle w:val="ConsPlusNonformat"/>
        <w:jc w:val="both"/>
      </w:pPr>
      <w:r>
        <w:t>Протокол подписан "___" ________ 20__ года в ____ часов ____ минут</w:t>
      </w: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ind w:firstLine="540"/>
        <w:jc w:val="both"/>
      </w:pPr>
    </w:p>
    <w:p w:rsidR="006B0322" w:rsidRDefault="006B03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EE5" w:rsidRDefault="00C43EE5">
      <w:bookmarkStart w:id="4" w:name="_GoBack"/>
      <w:bookmarkEnd w:id="4"/>
    </w:p>
    <w:sectPr w:rsidR="00C43EE5" w:rsidSect="00B2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22"/>
    <w:rsid w:val="006B0322"/>
    <w:rsid w:val="00C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01255-5FF8-4356-97DB-0E60AA0C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03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0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03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7&amp;n=71834&amp;dst=100008" TargetMode="External"/><Relationship Id="rId18" Type="http://schemas.openxmlformats.org/officeDocument/2006/relationships/hyperlink" Target="https://login.consultant.ru/link/?req=doc&amp;base=RLAW127&amp;n=79080&amp;dst=100011" TargetMode="External"/><Relationship Id="rId26" Type="http://schemas.openxmlformats.org/officeDocument/2006/relationships/hyperlink" Target="https://login.consultant.ru/link/?req=doc&amp;base=RLAW127&amp;n=79080&amp;dst=100031" TargetMode="External"/><Relationship Id="rId39" Type="http://schemas.openxmlformats.org/officeDocument/2006/relationships/hyperlink" Target="https://login.consultant.ru/link/?req=doc&amp;base=RLAW127&amp;n=79080&amp;dst=1000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79080&amp;dst=100023" TargetMode="External"/><Relationship Id="rId34" Type="http://schemas.openxmlformats.org/officeDocument/2006/relationships/hyperlink" Target="https://login.consultant.ru/link/?req=doc&amp;base=RLAW127&amp;n=79080&amp;dst=100039" TargetMode="External"/><Relationship Id="rId42" Type="http://schemas.openxmlformats.org/officeDocument/2006/relationships/hyperlink" Target="https://login.consultant.ru/link/?req=doc&amp;base=RLAW127&amp;n=79080&amp;dst=100047" TargetMode="External"/><Relationship Id="rId47" Type="http://schemas.openxmlformats.org/officeDocument/2006/relationships/hyperlink" Target="https://login.consultant.ru/link/?req=doc&amp;base=RLAW127&amp;n=79080&amp;dst=100052" TargetMode="External"/><Relationship Id="rId50" Type="http://schemas.openxmlformats.org/officeDocument/2006/relationships/hyperlink" Target="https://login.consultant.ru/link/?req=doc&amp;base=RLAW127&amp;n=67627&amp;dst=100008" TargetMode="External"/><Relationship Id="rId7" Type="http://schemas.openxmlformats.org/officeDocument/2006/relationships/hyperlink" Target="https://login.consultant.ru/link/?req=doc&amp;base=RLAW127&amp;n=79080&amp;dst=100005" TargetMode="External"/><Relationship Id="rId12" Type="http://schemas.openxmlformats.org/officeDocument/2006/relationships/hyperlink" Target="https://login.consultant.ru/link/?req=doc&amp;base=RLAW127&amp;n=79080&amp;dst=100006" TargetMode="External"/><Relationship Id="rId17" Type="http://schemas.openxmlformats.org/officeDocument/2006/relationships/hyperlink" Target="https://login.consultant.ru/link/?req=doc&amp;base=RLAW127&amp;n=79080&amp;dst=100007" TargetMode="External"/><Relationship Id="rId25" Type="http://schemas.openxmlformats.org/officeDocument/2006/relationships/hyperlink" Target="https://login.consultant.ru/link/?req=doc&amp;base=RLAW127&amp;n=79080&amp;dst=100030" TargetMode="External"/><Relationship Id="rId33" Type="http://schemas.openxmlformats.org/officeDocument/2006/relationships/hyperlink" Target="https://login.consultant.ru/link/?req=doc&amp;base=RLAW127&amp;n=79080&amp;dst=100038" TargetMode="External"/><Relationship Id="rId38" Type="http://schemas.openxmlformats.org/officeDocument/2006/relationships/hyperlink" Target="https://login.consultant.ru/link/?req=doc&amp;base=RLAW127&amp;n=71834&amp;dst=100009" TargetMode="External"/><Relationship Id="rId46" Type="http://schemas.openxmlformats.org/officeDocument/2006/relationships/hyperlink" Target="https://login.consultant.ru/link/?req=doc&amp;base=RLAW127&amp;n=79080&amp;dst=1000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4519&amp;dst=100005" TargetMode="External"/><Relationship Id="rId20" Type="http://schemas.openxmlformats.org/officeDocument/2006/relationships/hyperlink" Target="https://login.consultant.ru/link/?req=doc&amp;base=RLAW127&amp;n=79080&amp;dst=100021" TargetMode="External"/><Relationship Id="rId29" Type="http://schemas.openxmlformats.org/officeDocument/2006/relationships/hyperlink" Target="https://login.consultant.ru/link/?req=doc&amp;base=RLAW127&amp;n=79080&amp;dst=100034" TargetMode="External"/><Relationship Id="rId41" Type="http://schemas.openxmlformats.org/officeDocument/2006/relationships/hyperlink" Target="https://login.consultant.ru/link/?req=doc&amp;base=RLAW127&amp;n=79080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71834&amp;dst=100005" TargetMode="External"/><Relationship Id="rId11" Type="http://schemas.openxmlformats.org/officeDocument/2006/relationships/hyperlink" Target="https://login.consultant.ru/link/?req=doc&amp;base=RLAW127&amp;n=94047" TargetMode="External"/><Relationship Id="rId24" Type="http://schemas.openxmlformats.org/officeDocument/2006/relationships/hyperlink" Target="https://login.consultant.ru/link/?req=doc&amp;base=RLAW127&amp;n=79080&amp;dst=100029" TargetMode="External"/><Relationship Id="rId32" Type="http://schemas.openxmlformats.org/officeDocument/2006/relationships/hyperlink" Target="https://login.consultant.ru/link/?req=doc&amp;base=RLAW127&amp;n=79080&amp;dst=100037" TargetMode="External"/><Relationship Id="rId37" Type="http://schemas.openxmlformats.org/officeDocument/2006/relationships/hyperlink" Target="https://login.consultant.ru/link/?req=doc&amp;base=RLAW127&amp;n=79080&amp;dst=100041" TargetMode="External"/><Relationship Id="rId40" Type="http://schemas.openxmlformats.org/officeDocument/2006/relationships/hyperlink" Target="https://login.consultant.ru/link/?req=doc&amp;base=RLAW127&amp;n=79080&amp;dst=100044" TargetMode="External"/><Relationship Id="rId45" Type="http://schemas.openxmlformats.org/officeDocument/2006/relationships/hyperlink" Target="https://login.consultant.ru/link/?req=doc&amp;base=RLAW127&amp;n=79080&amp;dst=100050" TargetMode="External"/><Relationship Id="rId5" Type="http://schemas.openxmlformats.org/officeDocument/2006/relationships/hyperlink" Target="https://login.consultant.ru/link/?req=doc&amp;base=RLAW127&amp;n=67627&amp;dst=100005" TargetMode="External"/><Relationship Id="rId15" Type="http://schemas.openxmlformats.org/officeDocument/2006/relationships/hyperlink" Target="https://login.consultant.ru/link/?req=doc&amp;base=RLAW127&amp;n=79080&amp;dst=100007" TargetMode="External"/><Relationship Id="rId23" Type="http://schemas.openxmlformats.org/officeDocument/2006/relationships/hyperlink" Target="https://login.consultant.ru/link/?req=doc&amp;base=RLAW127&amp;n=79080&amp;dst=100027" TargetMode="External"/><Relationship Id="rId28" Type="http://schemas.openxmlformats.org/officeDocument/2006/relationships/hyperlink" Target="https://login.consultant.ru/link/?req=doc&amp;base=RLAW127&amp;n=79080&amp;dst=100033" TargetMode="External"/><Relationship Id="rId36" Type="http://schemas.openxmlformats.org/officeDocument/2006/relationships/hyperlink" Target="https://login.consultant.ru/link/?req=doc&amp;base=RLAW127&amp;n=94519&amp;dst=100005" TargetMode="External"/><Relationship Id="rId49" Type="http://schemas.openxmlformats.org/officeDocument/2006/relationships/hyperlink" Target="https://login.consultant.ru/link/?req=doc&amp;base=RLAW127&amp;n=79080&amp;dst=100057" TargetMode="External"/><Relationship Id="rId10" Type="http://schemas.openxmlformats.org/officeDocument/2006/relationships/hyperlink" Target="https://login.consultant.ru/link/?req=doc&amp;base=RLAW127&amp;n=94163&amp;dst=101833" TargetMode="External"/><Relationship Id="rId19" Type="http://schemas.openxmlformats.org/officeDocument/2006/relationships/hyperlink" Target="https://login.consultant.ru/link/?req=doc&amp;base=RLAW127&amp;n=79080&amp;dst=100013" TargetMode="External"/><Relationship Id="rId31" Type="http://schemas.openxmlformats.org/officeDocument/2006/relationships/hyperlink" Target="https://login.consultant.ru/link/?req=doc&amp;base=RLAW127&amp;n=79080&amp;dst=100036" TargetMode="External"/><Relationship Id="rId44" Type="http://schemas.openxmlformats.org/officeDocument/2006/relationships/hyperlink" Target="https://login.consultant.ru/link/?req=doc&amp;base=RLAW127&amp;n=79080&amp;dst=100049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2832&amp;dst=100373" TargetMode="External"/><Relationship Id="rId14" Type="http://schemas.openxmlformats.org/officeDocument/2006/relationships/hyperlink" Target="https://login.consultant.ru/link/?req=doc&amp;base=RLAW127&amp;n=71834&amp;dst=100009" TargetMode="External"/><Relationship Id="rId22" Type="http://schemas.openxmlformats.org/officeDocument/2006/relationships/hyperlink" Target="https://login.consultant.ru/link/?req=doc&amp;base=RLAW127&amp;n=79080&amp;dst=100025" TargetMode="External"/><Relationship Id="rId27" Type="http://schemas.openxmlformats.org/officeDocument/2006/relationships/hyperlink" Target="https://login.consultant.ru/link/?req=doc&amp;base=RLAW127&amp;n=79080&amp;dst=100032" TargetMode="External"/><Relationship Id="rId30" Type="http://schemas.openxmlformats.org/officeDocument/2006/relationships/hyperlink" Target="https://login.consultant.ru/link/?req=doc&amp;base=RLAW127&amp;n=79080&amp;dst=100035" TargetMode="External"/><Relationship Id="rId35" Type="http://schemas.openxmlformats.org/officeDocument/2006/relationships/hyperlink" Target="https://login.consultant.ru/link/?req=doc&amp;base=RLAW127&amp;n=79080&amp;dst=100040" TargetMode="External"/><Relationship Id="rId43" Type="http://schemas.openxmlformats.org/officeDocument/2006/relationships/hyperlink" Target="https://login.consultant.ru/link/?req=doc&amp;base=RLAW127&amp;n=79080&amp;dst=100048" TargetMode="External"/><Relationship Id="rId48" Type="http://schemas.openxmlformats.org/officeDocument/2006/relationships/hyperlink" Target="https://login.consultant.ru/link/?req=doc&amp;base=RLAW127&amp;n=79080&amp;dst=100055" TargetMode="External"/><Relationship Id="rId8" Type="http://schemas.openxmlformats.org/officeDocument/2006/relationships/hyperlink" Target="https://login.consultant.ru/link/?req=doc&amp;base=RLAW127&amp;n=94519&amp;dst=10000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6005</Words>
  <Characters>34235</Characters>
  <Application>Microsoft Office Word</Application>
  <DocSecurity>0</DocSecurity>
  <Lines>285</Lines>
  <Paragraphs>80</Paragraphs>
  <ScaleCrop>false</ScaleCrop>
  <Company/>
  <LinksUpToDate>false</LinksUpToDate>
  <CharactersWithSpaces>40160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2024-04-18T16:24:00Z</dcterms:created>
  <dcterms:modified xsi:type="dcterms:W3CDTF">2024-04-18T16:25:00Z</dcterms:modified>
</cp:coreProperties>
</file>