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37" w:rsidRPr="00B66C37" w:rsidRDefault="00B66C37" w:rsidP="00B66C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37">
        <w:rPr>
          <w:rFonts w:ascii="Times New Roman" w:hAnsi="Times New Roman" w:cs="Times New Roman"/>
          <w:sz w:val="28"/>
          <w:szCs w:val="28"/>
        </w:rPr>
        <w:t xml:space="preserve">Прокуратура Заводского района </w:t>
      </w:r>
      <w:proofErr w:type="spellStart"/>
      <w:r w:rsidRPr="00B66C37">
        <w:rPr>
          <w:rFonts w:ascii="Times New Roman" w:hAnsi="Times New Roman" w:cs="Times New Roman"/>
          <w:sz w:val="28"/>
          <w:szCs w:val="28"/>
        </w:rPr>
        <w:t>г.Орла</w:t>
      </w:r>
      <w:proofErr w:type="spellEnd"/>
    </w:p>
    <w:p w:rsidR="00BC55D1" w:rsidRDefault="00B66C37" w:rsidP="00B66C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C37">
        <w:rPr>
          <w:rFonts w:ascii="Times New Roman" w:hAnsi="Times New Roman" w:cs="Times New Roman"/>
          <w:sz w:val="28"/>
          <w:szCs w:val="28"/>
        </w:rPr>
        <w:t>разъясняет</w:t>
      </w:r>
      <w:proofErr w:type="gramEnd"/>
      <w:r w:rsidRPr="00B66C37">
        <w:rPr>
          <w:rFonts w:ascii="Times New Roman" w:hAnsi="Times New Roman" w:cs="Times New Roman"/>
          <w:sz w:val="28"/>
          <w:szCs w:val="28"/>
        </w:rPr>
        <w:t>:</w:t>
      </w:r>
    </w:p>
    <w:p w:rsidR="00B66C37" w:rsidRDefault="00B66C37" w:rsidP="00B66C3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66C37" w:rsidRDefault="00B66C37" w:rsidP="00B66C3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6C37">
        <w:rPr>
          <w:rFonts w:ascii="Times New Roman" w:hAnsi="Times New Roman" w:cs="Times New Roman"/>
          <w:b/>
          <w:sz w:val="28"/>
          <w:szCs w:val="28"/>
        </w:rPr>
        <w:t>Отказ работодателя в приеме гражданина на работу без указания причин является незаконным</w:t>
      </w:r>
    </w:p>
    <w:p w:rsidR="00B66C37" w:rsidRDefault="00B66C37" w:rsidP="00B66C3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B66C37" w:rsidRDefault="00B66C37" w:rsidP="00B66C37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Согласно статье 64 Трудового кодекса РФ необоснованный отказ в заключении трудового договора </w:t>
      </w:r>
      <w:hyperlink r:id="rId4" w:history="1">
        <w:r>
          <w:rPr>
            <w:rStyle w:val="a4"/>
            <w:color w:val="000000"/>
            <w:sz w:val="28"/>
            <w:szCs w:val="28"/>
            <w:u w:val="none"/>
          </w:rPr>
          <w:t>запрещается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B66C37" w:rsidRDefault="00B66C37" w:rsidP="00B66C37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 </w:t>
      </w:r>
      <w:hyperlink r:id="rId5" w:anchor="dst100240" w:history="1">
        <w:r>
          <w:rPr>
            <w:rStyle w:val="a4"/>
            <w:color w:val="000000"/>
            <w:sz w:val="28"/>
            <w:szCs w:val="28"/>
            <w:u w:val="none"/>
          </w:rPr>
          <w:t>деловыми качествами</w:t>
        </w:r>
      </w:hyperlink>
      <w:r>
        <w:rPr>
          <w:color w:val="000000"/>
          <w:sz w:val="28"/>
          <w:szCs w:val="28"/>
          <w:shd w:val="clear" w:color="auto" w:fill="FFFFFF"/>
        </w:rPr>
        <w:t> работников, не допускается, за исключением случаев, в которых право или обязанность устанавливать такие ограничения или преимущества предусмотрены федеральными </w:t>
      </w:r>
      <w:hyperlink r:id="rId6" w:history="1">
        <w:r>
          <w:rPr>
            <w:rStyle w:val="a4"/>
            <w:color w:val="000000"/>
            <w:sz w:val="28"/>
            <w:szCs w:val="28"/>
            <w:u w:val="none"/>
          </w:rPr>
          <w:t>законами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B66C37" w:rsidRDefault="00B66C37" w:rsidP="00B66C37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позднее чем в течение семи рабочих дней со дня предъявления такого требования.</w:t>
      </w:r>
    </w:p>
    <w:p w:rsidR="00B66C37" w:rsidRDefault="00B66C37" w:rsidP="00B66C37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Из приведенных положений статьи 64 ТК РФ и разъяснений, изложенных в постановлении Пленума Верховного суда РФ №2 от 17.03.2004, следует, что к необоснованному отказу гражданину в заключении трудового договора можно отнести такой отказ работодателя, в котором не указано причин этого отказа либо он сделан по основаниям, прямо запрещенным действующим законодательством, в  том числе дискриминационным, либо данный отказ не связан деловыми качествами работника, под которыми понимается наличие у него определенных профессионально-квалификационных и личностных качеств.</w:t>
      </w:r>
    </w:p>
    <w:p w:rsidR="00B66C37" w:rsidRDefault="00B66C37" w:rsidP="00B66C37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Отказ в заключении трудового договора может быть обжалован </w:t>
      </w:r>
      <w:hyperlink r:id="rId7" w:history="1">
        <w:r>
          <w:rPr>
            <w:rStyle w:val="a4"/>
            <w:color w:val="000000"/>
            <w:sz w:val="28"/>
            <w:szCs w:val="28"/>
            <w:u w:val="none"/>
          </w:rPr>
          <w:t>в суд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bookmarkEnd w:id="0"/>
    <w:p w:rsidR="00B66C37" w:rsidRPr="00B66C37" w:rsidRDefault="00B66C37" w:rsidP="00B66C3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B66C37" w:rsidRPr="00B6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FA"/>
    <w:rsid w:val="008058FA"/>
    <w:rsid w:val="00B66C37"/>
    <w:rsid w:val="00BC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BBB5-D98E-4CE4-9DAC-E9572D2F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683/f9ccec223c774c4895b03311bcd7eb355ef9d78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83/f9ccec223c774c4895b03311bcd7eb355ef9d78f/" TargetMode="External"/><Relationship Id="rId5" Type="http://schemas.openxmlformats.org/officeDocument/2006/relationships/hyperlink" Target="http://www.consultant.ru/document/cons_doc_LAW_189366/307b9638d24d24fa83f0937c6a7f80ffd1a4baa5/" TargetMode="External"/><Relationship Id="rId4" Type="http://schemas.openxmlformats.org/officeDocument/2006/relationships/hyperlink" Target="http://www.consultant.ru/document/cons_doc_LAW_34683/f9ccec223c774c4895b03311bcd7eb355ef9d78f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</dc:creator>
  <cp:keywords/>
  <dc:description/>
  <cp:lastModifiedBy>orel</cp:lastModifiedBy>
  <cp:revision>2</cp:revision>
  <dcterms:created xsi:type="dcterms:W3CDTF">2022-05-30T08:18:00Z</dcterms:created>
  <dcterms:modified xsi:type="dcterms:W3CDTF">2022-05-30T08:20:00Z</dcterms:modified>
</cp:coreProperties>
</file>