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58" w:rsidRDefault="00D33C5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33C58" w:rsidRDefault="00D33C58">
      <w:pPr>
        <w:pStyle w:val="ConsPlusNormal"/>
        <w:ind w:firstLine="540"/>
        <w:jc w:val="both"/>
        <w:outlineLvl w:val="0"/>
      </w:pPr>
    </w:p>
    <w:p w:rsidR="00D33C58" w:rsidRDefault="00D33C58">
      <w:pPr>
        <w:pStyle w:val="ConsPlusTitle"/>
        <w:jc w:val="center"/>
        <w:outlineLvl w:val="0"/>
      </w:pPr>
      <w:r>
        <w:t>АДМИНИСТРАЦИЯ ГОРОДА ОРЛА</w:t>
      </w:r>
    </w:p>
    <w:p w:rsidR="00D33C58" w:rsidRDefault="00D33C58">
      <w:pPr>
        <w:pStyle w:val="ConsPlusTitle"/>
        <w:ind w:firstLine="540"/>
        <w:jc w:val="both"/>
      </w:pPr>
    </w:p>
    <w:p w:rsidR="00D33C58" w:rsidRDefault="00D33C58">
      <w:pPr>
        <w:pStyle w:val="ConsPlusTitle"/>
        <w:jc w:val="center"/>
      </w:pPr>
      <w:r>
        <w:t>ПОСТАНОВЛЕНИЕ</w:t>
      </w:r>
    </w:p>
    <w:p w:rsidR="00D33C58" w:rsidRDefault="00D33C58">
      <w:pPr>
        <w:pStyle w:val="ConsPlusTitle"/>
        <w:jc w:val="center"/>
      </w:pPr>
      <w:r>
        <w:t>от 13 мая 2019 г. N 1942</w:t>
      </w:r>
    </w:p>
    <w:p w:rsidR="00D33C58" w:rsidRDefault="00D33C58">
      <w:pPr>
        <w:pStyle w:val="ConsPlusTitle"/>
        <w:ind w:firstLine="540"/>
        <w:jc w:val="both"/>
      </w:pPr>
    </w:p>
    <w:p w:rsidR="00D33C58" w:rsidRDefault="00D33C58">
      <w:pPr>
        <w:pStyle w:val="ConsPlusTitle"/>
        <w:jc w:val="center"/>
      </w:pPr>
      <w:r>
        <w:t>О МУНИЦИПАЛЬНЫХ СПАСАТЕЛЬНЫХ СЛУЖБАХ</w:t>
      </w:r>
    </w:p>
    <w:p w:rsidR="00D33C58" w:rsidRDefault="00D33C58">
      <w:pPr>
        <w:pStyle w:val="ConsPlusTitle"/>
        <w:jc w:val="center"/>
      </w:pPr>
      <w:r>
        <w:t>ГРАЖДАНСКОЙ ОБОРОНЫ ГОРОДА ОРЛА</w:t>
      </w:r>
    </w:p>
    <w:p w:rsidR="00D33C58" w:rsidRDefault="00D33C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3C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C58" w:rsidRDefault="00D33C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C58" w:rsidRDefault="00D33C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3C58" w:rsidRDefault="00D33C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3C58" w:rsidRDefault="00D33C5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D33C58" w:rsidRDefault="00D33C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15.07.2019 </w:t>
            </w:r>
            <w:hyperlink r:id="rId5">
              <w:r>
                <w:rPr>
                  <w:color w:val="0000FF"/>
                </w:rPr>
                <w:t>N 3016</w:t>
              </w:r>
            </w:hyperlink>
            <w:r>
              <w:rPr>
                <w:color w:val="392C69"/>
              </w:rPr>
              <w:t xml:space="preserve">, от 03.12.2019 </w:t>
            </w:r>
            <w:hyperlink r:id="rId6">
              <w:r>
                <w:rPr>
                  <w:color w:val="0000FF"/>
                </w:rPr>
                <w:t>N 5146</w:t>
              </w:r>
            </w:hyperlink>
            <w:r>
              <w:rPr>
                <w:color w:val="392C69"/>
              </w:rPr>
              <w:t xml:space="preserve">, от 21.01.2020 </w:t>
            </w:r>
            <w:hyperlink r:id="rId7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,</w:t>
            </w:r>
          </w:p>
          <w:p w:rsidR="00D33C58" w:rsidRDefault="00D33C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20.08.2020 </w:t>
            </w:r>
            <w:hyperlink r:id="rId8">
              <w:r>
                <w:rPr>
                  <w:color w:val="0000FF"/>
                </w:rPr>
                <w:t>N 3042</w:t>
              </w:r>
            </w:hyperlink>
            <w:r>
              <w:rPr>
                <w:color w:val="392C69"/>
              </w:rPr>
              <w:t xml:space="preserve">, от 15.11.2021 </w:t>
            </w:r>
            <w:hyperlink r:id="rId9">
              <w:r>
                <w:rPr>
                  <w:color w:val="0000FF"/>
                </w:rPr>
                <w:t>N 4697</w:t>
              </w:r>
            </w:hyperlink>
            <w:r>
              <w:rPr>
                <w:color w:val="392C69"/>
              </w:rPr>
              <w:t xml:space="preserve">, от 18.11.2022 </w:t>
            </w:r>
            <w:hyperlink r:id="rId10">
              <w:r>
                <w:rPr>
                  <w:color w:val="0000FF"/>
                </w:rPr>
                <w:t>N 6557</w:t>
              </w:r>
            </w:hyperlink>
            <w:r>
              <w:rPr>
                <w:color w:val="392C69"/>
              </w:rPr>
              <w:t>,</w:t>
            </w:r>
          </w:p>
          <w:p w:rsidR="00D33C58" w:rsidRDefault="00D33C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06.06.2023 </w:t>
            </w:r>
            <w:hyperlink r:id="rId11">
              <w:r>
                <w:rPr>
                  <w:color w:val="0000FF"/>
                </w:rPr>
                <w:t>N 2802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C58" w:rsidRDefault="00D33C58">
            <w:pPr>
              <w:pStyle w:val="ConsPlusNormal"/>
            </w:pPr>
          </w:p>
        </w:tc>
      </w:tr>
    </w:tbl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ind w:firstLine="540"/>
        <w:jc w:val="both"/>
      </w:pPr>
      <w:r>
        <w:t xml:space="preserve">В соответствии с федеральными законами от 12.02.1998 </w:t>
      </w:r>
      <w:hyperlink r:id="rId12">
        <w:r>
          <w:rPr>
            <w:color w:val="0000FF"/>
          </w:rPr>
          <w:t>N 28-ФЗ</w:t>
        </w:r>
      </w:hyperlink>
      <w:r>
        <w:t xml:space="preserve"> "О гражданской обороне", от 21.12.1994 </w:t>
      </w:r>
      <w:hyperlink r:id="rId13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от 06.10.2003 </w:t>
      </w:r>
      <w:hyperlink r:id="rId14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26.11.2007 N 804 "Об утверждении Положения о гражданской обороне в Российской Федерации", </w:t>
      </w:r>
      <w:hyperlink r:id="rId16">
        <w:r>
          <w:rPr>
            <w:color w:val="0000FF"/>
          </w:rPr>
          <w:t>указом</w:t>
        </w:r>
      </w:hyperlink>
      <w:r>
        <w:t xml:space="preserve"> Губернатора Орловской области от 17.11.2016 N 660 "Об утверждении Положения об организации и ведении гражданской обороны в Орловской области", постановлением суженного заседания Правительства Орловской области от 21.03.2019 N 3 "О спасательных службах гражданской обороны Орловской области",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города Орла от 11.05.2016 N 2087 "Об утверждении Положения об организации и ведении гражданской обороны в муниципальном образовании "Город Орел" и в целях реализации указанных нормативных правовых актов, координации управления и обеспечения выполнения мероприятий гражданской обороны в части всестороннего обеспечения действий формирований муниципальных спасательных служб гражданской обороны города Орла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 и террористических актов на территории города Орла администрация города Орла постановляет:</w:t>
      </w: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ind w:firstLine="540"/>
        <w:jc w:val="both"/>
      </w:pPr>
      <w:r>
        <w:t>1. Утвердить: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 xml:space="preserve">1.1. </w:t>
      </w:r>
      <w:hyperlink w:anchor="P38">
        <w:r>
          <w:rPr>
            <w:color w:val="0000FF"/>
          </w:rPr>
          <w:t>Положение</w:t>
        </w:r>
      </w:hyperlink>
      <w:r>
        <w:t xml:space="preserve"> о муниципальных спасательных службах гражданской обороны города Орла (приложение N 1);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 xml:space="preserve">1.2. </w:t>
      </w:r>
      <w:hyperlink w:anchor="P214">
        <w:r>
          <w:rPr>
            <w:color w:val="0000FF"/>
          </w:rPr>
          <w:t>Перечень</w:t>
        </w:r>
      </w:hyperlink>
      <w:r>
        <w:t xml:space="preserve"> муниципальных спасательных служб гражданской обороны города Орла (приложение N 2);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 xml:space="preserve">1.3. </w:t>
      </w:r>
      <w:hyperlink w:anchor="P281">
        <w:r>
          <w:rPr>
            <w:color w:val="0000FF"/>
          </w:rPr>
          <w:t>Перечень</w:t>
        </w:r>
      </w:hyperlink>
      <w:r>
        <w:t xml:space="preserve"> документов, разрабатываемых в муниципальных спасательных службах гражданской обороны города Орла (приложение N 3).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 xml:space="preserve">2. Начальникам муниципальных спасательных служб гражданской обороны города Орла до 7 июня 2019 года организовать разработку, согласование (с областными спасательными службами гражданской обороны Орловской области) положений о спасательной муниципальной службе гражданской обороны, необходимых организационных и планирующих документов в соответствии с </w:t>
      </w:r>
      <w:hyperlink w:anchor="P281">
        <w:r>
          <w:rPr>
            <w:color w:val="0000FF"/>
          </w:rPr>
          <w:t>Перечнем</w:t>
        </w:r>
      </w:hyperlink>
      <w:r>
        <w:t xml:space="preserve"> документов, указанных в пункте 1.3 настоящего постановления, и информацию о выполненных мероприятиях в срок до 14 июня 2019 года направить в Комиссию по предупреждению и ликвидации чрезвычайных ситуаций и обеспечению пожарной безопасности администрации города Орла через управление по безопасности администрации города Орла.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lastRenderedPageBreak/>
        <w:t xml:space="preserve">3. Управлению по безопасности администрации города Орла (И.В. Тарасов) оказать методическую помощь муниципальным спасательным службам гражданской обороны города Орла по разработке (корректировке) документов согласно </w:t>
      </w:r>
      <w:hyperlink w:anchor="P281">
        <w:r>
          <w:rPr>
            <w:color w:val="0000FF"/>
          </w:rPr>
          <w:t>приложению N 3</w:t>
        </w:r>
      </w:hyperlink>
      <w:r>
        <w:t xml:space="preserve"> к настоящему постановлению.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города Орла от 31.08.2015 N 3862 "Об утверждении Положения о спасательных службах города Орла".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5.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первого заместителя главы администрации города Орла О.В. Минкина и начальника управления по безопасности администрации города Орла И.В. Тарасова.</w:t>
      </w: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jc w:val="right"/>
      </w:pPr>
      <w:r>
        <w:t>Глава администрации города Орла</w:t>
      </w:r>
    </w:p>
    <w:p w:rsidR="00D33C58" w:rsidRDefault="00D33C58">
      <w:pPr>
        <w:pStyle w:val="ConsPlusNormal"/>
        <w:jc w:val="right"/>
      </w:pPr>
      <w:r>
        <w:t>А.С.МУРОМСКИЙ</w:t>
      </w: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jc w:val="right"/>
        <w:outlineLvl w:val="0"/>
      </w:pPr>
      <w:r>
        <w:t>Приложение N 1</w:t>
      </w:r>
    </w:p>
    <w:p w:rsidR="00D33C58" w:rsidRDefault="00D33C58">
      <w:pPr>
        <w:pStyle w:val="ConsPlusNormal"/>
        <w:jc w:val="right"/>
      </w:pPr>
      <w:r>
        <w:t>к постановлению</w:t>
      </w:r>
    </w:p>
    <w:p w:rsidR="00D33C58" w:rsidRDefault="00D33C58">
      <w:pPr>
        <w:pStyle w:val="ConsPlusNormal"/>
        <w:jc w:val="right"/>
      </w:pPr>
      <w:r>
        <w:t>Администрации города Орла</w:t>
      </w:r>
    </w:p>
    <w:p w:rsidR="00D33C58" w:rsidRDefault="00D33C58">
      <w:pPr>
        <w:pStyle w:val="ConsPlusNormal"/>
        <w:jc w:val="right"/>
      </w:pPr>
      <w:r>
        <w:t>от 13 мая 2019 г. N 1942</w:t>
      </w: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Title"/>
        <w:jc w:val="center"/>
      </w:pPr>
      <w:bookmarkStart w:id="0" w:name="P38"/>
      <w:bookmarkEnd w:id="0"/>
      <w:r>
        <w:t>ПОЛОЖЕНИЕ</w:t>
      </w:r>
    </w:p>
    <w:p w:rsidR="00D33C58" w:rsidRDefault="00D33C58">
      <w:pPr>
        <w:pStyle w:val="ConsPlusTitle"/>
        <w:jc w:val="center"/>
      </w:pPr>
      <w:r>
        <w:t>О МУНИЦИПАЛЬНЫХ СПАСАТЕЛЬНЫХ СЛУЖБАХ</w:t>
      </w:r>
    </w:p>
    <w:p w:rsidR="00D33C58" w:rsidRDefault="00D33C58">
      <w:pPr>
        <w:pStyle w:val="ConsPlusTitle"/>
        <w:jc w:val="center"/>
      </w:pPr>
      <w:r>
        <w:t>ГРАЖДАНСКОЙ ОБОРОНЫ ГОРОДА ОРЛА</w:t>
      </w:r>
    </w:p>
    <w:p w:rsidR="00D33C58" w:rsidRDefault="00D33C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3C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C58" w:rsidRDefault="00D33C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C58" w:rsidRDefault="00D33C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3C58" w:rsidRDefault="00D33C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3C58" w:rsidRDefault="00D33C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D33C58" w:rsidRDefault="00D33C58">
            <w:pPr>
              <w:pStyle w:val="ConsPlusNormal"/>
              <w:jc w:val="center"/>
            </w:pPr>
            <w:r>
              <w:rPr>
                <w:color w:val="392C69"/>
              </w:rPr>
              <w:t>от 06.06.2023 N 2802)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C58" w:rsidRDefault="00D33C58">
            <w:pPr>
              <w:pStyle w:val="ConsPlusNormal"/>
            </w:pPr>
          </w:p>
        </w:tc>
      </w:tr>
    </w:tbl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Title"/>
        <w:jc w:val="center"/>
        <w:outlineLvl w:val="1"/>
      </w:pPr>
      <w:r>
        <w:t>I. Общие положения</w:t>
      </w: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ind w:firstLine="540"/>
        <w:jc w:val="both"/>
      </w:pPr>
      <w:r>
        <w:t xml:space="preserve">1.1. Настоящее Положение "О муниципальных спасательных службах гражданской обороны города Орла" (далее - Положение) разработано в соответствии с федеральными законами от 12.02.1998 </w:t>
      </w:r>
      <w:hyperlink r:id="rId20">
        <w:r>
          <w:rPr>
            <w:color w:val="0000FF"/>
          </w:rPr>
          <w:t>N 28-ФЗ</w:t>
        </w:r>
      </w:hyperlink>
      <w:r>
        <w:t xml:space="preserve"> "О гражданской обороне", от 21.12.1994 </w:t>
      </w:r>
      <w:hyperlink r:id="rId2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от 06.10.2003 </w:t>
      </w:r>
      <w:hyperlink r:id="rId22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26.11.2007 N 804 "Об утверждении Положения о гражданской обороне в Российской Федерации", </w:t>
      </w:r>
      <w:hyperlink r:id="rId24">
        <w:r>
          <w:rPr>
            <w:color w:val="0000FF"/>
          </w:rPr>
          <w:t>указом</w:t>
        </w:r>
      </w:hyperlink>
      <w:r>
        <w:t xml:space="preserve"> Губернатора Орловской области от 17.11.2016 N 660 "Об утверждении Положения об организации и ведении гражданской обороны в Орловской области", постановлением "СЗ" от 21.03.2019 N 3 "О спасательных службах гражданской обороны Орловской области",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города Орла от 11.05.2016 N 2087 "Об утверждении Положения об организации и ведении гражданской обороны в муниципальном образовании "Город Орел", </w:t>
      </w:r>
      <w:hyperlink r:id="rId26">
        <w:r>
          <w:rPr>
            <w:color w:val="0000FF"/>
          </w:rPr>
          <w:t>Уставом</w:t>
        </w:r>
      </w:hyperlink>
      <w:r>
        <w:t xml:space="preserve"> города Орла и определяет организацию руководства и правовые основы функционирования муниципальных спасательных служб гражданской обороны города Орла.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 xml:space="preserve">1.2. Муниципальная спасательная служба гражданской обороны - это совокупность органов </w:t>
      </w:r>
      <w:r>
        <w:lastRenderedPageBreak/>
        <w:t>управления, сил и средств, предназначенных для всестороннего обеспечения мероприятий по гражданской обороне (далее - ГО) и действий аварийно-спасательных формирований (далее - АСФ), а также выполнения других неотложных работ при военных конфликтах или вследствие этих конфликтов, а также при ликвидации последствий чрезвычайных ситуаций (далее - ЧС) природного и техногенного характера и террористических актов.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1.3. АСФ - это самостоятельные или входящие в состав муниципальных спасательных служб ГО структуры, предназначенные для проведения аварийно-спасательных работ, основу которых составляют подразделения спасателей, оснащенные специальной техникой, оборудованием и снаряжением.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1.3.1. АСФ могут создаваться: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1.3.1.1. на постоянной штатной основе - профессиональные АСФ;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1.3.1.2. на нештатной основе - нештатные АСФ (далее - НАСФ);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1.3.1.3. на общественных началах - общественные АСФ.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1.4. Нештатные формирования по обеспечению выполнения мероприятий по гражданской обороне (далее - НФГО) - формирования, создаваемые организациями, в том числе входящими в состав муниципальных спасательных служб ГО, из числа своих работников в целях участия в обеспечении выполнения мероприятий по ГО и проведения не связанных с угрозой жизни и здоровью людей неотложных работ при ликвидации ЧС.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1.5. Неотложные работы при ликвидации ЧС - это деятельность по всестороннему обеспечению аварийно-спасательных работ, оказанию населению, пострадавшему в ЧС,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1.6. Решение о создании муниципальной спасательной службы ГО принимают: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1.6.1. на территории города Орла - администрация города Орла;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1.6.2. в организациях - руководители организаций для решения специальных задач в мирное и военное время.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1.7. Вид и количество муниципальных спасательных служб ГО определяются в зависимости от характера и объема выполненных в соответствии с планами ГО и защиты населения (планами ГО) задач с учетом наличия соответствующей базы для их создания.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1.8. Муниципальные спасательные службы ГО города Орла создаются на базе организаций, имеющих специальную технику и другие материальные средства для обеспечения мероприятий ГО, независимо от их ведомственной принадлежности и форм собственности. В состав спасательных служб входят органы управления, НФГО и АСФ, обеспечивающие решение стоящих перед муниципальными спасательными службами ГО задач.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1.9. Задачи, организация и функции спасательных муниципальных спасательных служб ГО определяются соответствующими положениями о муниципальных спасательных службах ГО.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1.10. Распоряжения и указания областных спасательных служб ГО по вопросам, входящим в их компетенцию, обязательны для выполнения всеми муниципальными спасательными службами ГО.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1.11. Координацию деятельности и готовности муниципальных спасательных служб ГО города Орла осуществляет управление по безопасности администрации города Орла.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lastRenderedPageBreak/>
        <w:t>1.12. Перечень и состав муниципальных спасательных служб ГО определяется исходя из условий и характера производства в мирное время и возможной обстановкой в военное время.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1.13. Организационно-штатная структура, состав и численность НФГО, АСФ муниципальных спасательных служб ГО определяется органами (организациями), их создающими.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1.14. В зависимости от решаемых задач, наличия соответствующей базы и местных условий на территории города Орла создаются муниципальные спасательные службы ГО: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1.14.1. Оповещения и связи;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1.14.2. Коммунально-техническая;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1.14.3. Инженерная;</w:t>
      </w:r>
    </w:p>
    <w:p w:rsidR="00D33C58" w:rsidRDefault="00D33C5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города Орла от 06.06.2023 N 2802)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1.14.4. Торговли и питания;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1.14.5. Энергоснабжения;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1.14.6. Защиты культурных ценностей;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1.14.7. Убежищ и укрытий;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1.14.8. Газоснабжения;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1.14.9. Снабжения горючими и смазочными материалами;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1.14.10. Автотранспортная.</w:t>
      </w:r>
    </w:p>
    <w:p w:rsidR="00D33C58" w:rsidRDefault="00D33C58">
      <w:pPr>
        <w:pStyle w:val="ConsPlusNormal"/>
        <w:jc w:val="both"/>
      </w:pPr>
      <w:r>
        <w:t xml:space="preserve">(пп. 1.14.10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06.06.2023 N 2802)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1.15. Муниципальные спасательные службы ГО являются составной частью сил гражданской обороны города Орла.</w:t>
      </w: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Title"/>
        <w:jc w:val="center"/>
        <w:outlineLvl w:val="1"/>
      </w:pPr>
      <w:r>
        <w:t>II. Задачи муниципальных спасательных служб ГО</w:t>
      </w: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ind w:firstLine="540"/>
        <w:jc w:val="both"/>
      </w:pPr>
      <w:r>
        <w:t>2.1. Муниципальные спасательные службы ГО решают свои задачи на всех этапах деятельности в мирное и военное время, выполняя мероприятия ГО в случае возникновения угрозы агрессии против Российской Федерации, в случае агрессии или непосредственной угрозы агрессии против Российской Федерации, в ходе проведения аварийно-спасательных и других неотложных работ (далее - АСДНР) в очагах поражения (районах ЧС и пожаров) при возникновении опасностей в ходе военных конфликтов или вследствие этих конфликтов, а также при ЧС.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2.2. Задачи, структурная организация и повседневная деятельность муниципальных спасательных служб ГО определяются положениями о соответствующих службах, планами обеспечения мероприятий ГО, планами ГО и защиты населения города Орла, планами ГО организаций.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2.3. Общие задачи муниципальных спасательных служб ГО: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 xml:space="preserve">2.3.1. выполнение мероприятий ГО в соответствии с </w:t>
      </w:r>
      <w:hyperlink r:id="rId29">
        <w:r>
          <w:rPr>
            <w:color w:val="0000FF"/>
          </w:rPr>
          <w:t>Положением</w:t>
        </w:r>
      </w:hyperlink>
      <w:r>
        <w:t xml:space="preserve"> об организации и ведении гражданской обороны в муниципальном образовании "Город Орел", утвержденным постановлением Администрации города Орла от 11.05.2016 N 2087, и профилем службы;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2.3.2. создание и подготовка органов управления и формирований к выполнению мероприятий ГО;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lastRenderedPageBreak/>
        <w:t>2.3.3. подготовка необходимых сил и средств к выполнению специальных и других мероприятий ГО;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2.3.4. управление действиями формирований муниципальных спасательных служб ГО при подготовке и в ходе АСДНР;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2.3.5. организация и поддержание взаимодействия с органами управления ГО, другими службами, подразделениями ФКУ "Отряд федеральной противопожарной службы по Орловской области" и спасательными формированиями ГКУ ОО "Отряд аварийно-спасательной и противопожарной службы" для выполнения задач в интересах ГО на территории города Орла, органами военного командования Орловского гарнизона;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2.3.6. руководство рассредоточением сил и средств службы, эвакуационными мероприятиями и мероприятиями по повышению устойчивости функционирования организаций, на базе которых созданы муниципальные спасательные службы ГО;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2.3.7. учет сил и средств, входящих в состав муниципальной спасательной службы ГО и привлекаемых к выполнению ими задач, обеспечение их укомплектованности личным составом, техникой и имуществом;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2.3.8. защита личного состава, техники и имущества муниципальной спасательной службы ГО от поражающих факторов современных средств поражения при ликвидации последствий аварий, катастроф, стихийных бедствий и террористических актов.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 В соответствии с профилем на муниципальную спасательную службу ГО возлагаются особые задачи по обеспечению мероприятий ГО: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2.4.1. Оповещения и связи: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2.4.1.1. оповещение населения об опасностях, возникающих при военных конфликтах или вследствие этих конфликтов, а также при угрозе и возникновении ЧС;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2.4.1.2. обеспечение органов управления ГО средствами связи при подготовке и проведении мероприятий ГО в мирное и военное время;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2.4.1.3. осуществление контроля за эксплуатационно-техническим обслуживанием стационарных средств связи и оповещения;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2.4.1.4. поддержание в постоянной готовности средств связи к приему и передаче сигналов, распоряжений и информации в мирное и военное время;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2.4.1.5. организация технического обеспечения устойчивого функционирования систем оповещения и связи;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2.4.2. Коммунально-техническая: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2.4.2.1. осуществление мероприятий по повышению устойчивости функционирования водопроводно-канализационных сетей и дорожного хозяйства города Орла;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2.4.2.2. создание запасов дегазирующих и дезактивирующих веществ;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2.4.2.3. проведение дегазации, дезактивации и дезинфекции зараженной техники и территорий;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2.4.2.4. организация и проведение санитарной обработки населения, техники и территории города Орла;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lastRenderedPageBreak/>
        <w:t>2.4.2.5. выполнение мероприятий по защите источников хозяйственно-питьевого водоснабжения города Орла;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2.4.2.6. обеспечение водой населения, формирований и сил ГО;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2.4.2.7. срочное захоронение трупов.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2.4.3. Инженерная:</w:t>
      </w:r>
    </w:p>
    <w:p w:rsidR="00D33C58" w:rsidRDefault="00D33C5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города Орла от 06.06.2023 N 2802)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2.4.3.1. создание запасов строительных материалов;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2.4.3.2. инженерное обеспечение действий сил ГО при подготовке и проведении мероприятий ГО в мирное и военное время;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2.4.3.3. подготовка и осуществление инженерных мероприятий в исходных районах, на маршрутах выдвижения сил ГО и на объектах проведения работ;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2.4.3.4. организация и осуществление дорожно-мостового обеспечения действий сил ГО;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2.4.3.5. ремонт и восстановление дорог и мостов при подготовке и проведении мероприятий ГО и ликвидации ЧС;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2.4.3.6. инженерное обеспечение мероприятий по борьбе с природными пожарами, ликвидации последствий стихийных бедствий, крупных аварий и катастроф;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 xml:space="preserve">2.4.3.7. - 2.4.3.16. исключены. - </w:t>
      </w:r>
      <w:hyperlink r:id="rId31">
        <w:r>
          <w:rPr>
            <w:color w:val="0000FF"/>
          </w:rPr>
          <w:t>Постановление</w:t>
        </w:r>
      </w:hyperlink>
      <w:r>
        <w:t xml:space="preserve"> Администрации города Орла от 06.06.2023 N 2802.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2.4.4. Торговли и питания: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2.4.4.1. разработка и осуществление мероприятий по защите запасов продовольствия и промышленных товаров первой необходимости;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2.4.4.2. организация мероприятий ГО, защиты населения и территории от ЧС в военное и мирное время и обеспечение продовольствием и промышленными товарами первой необходимости спасательных формирований, нештатных аварийно-спасательных формирований и эвакуируемого населения;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2.4.4.3. закладка продовольствия в защитное сооружение администрации города Орла;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2.4.4.4. обеспечение питанием личного состава АСФ, работающих в очагах поражения и районах ЧС, а также пострадавшего при военных конфликтах или вследствие этих конфликтов, а также при ЧС населения;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2.4.4.5. обеспечение бельем, одеждой и обувью личного состава АСФ на пунктах специальной обработки и пострадавших, находящихся в отрядах первой медицинской помощи.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2.4.5. Энергоснабжения: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2.4.5.1. обеспечение устойчивости работы энергоносителей и объектов энергоснабжения в ЧС и в военное время;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2.4.5.2. ликвидация аварий на объектах энергоснабжения и энергетических сетях;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2.4.5.3. осуществление мероприятий по световой маскировке на территории города Орла;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 xml:space="preserve">2.4.5.4. обеспечение работы автономных источников энергоснабжения при подготовке и </w:t>
      </w:r>
      <w:r>
        <w:lastRenderedPageBreak/>
        <w:t>проведении АСНДР АСФ в очагах поражения и районах ЧС.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2.4.6. Защиты культурных ценностей: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2.4.6.1. организация и проведение мероприятий, направленных на защиту культурных ценностей, в мирное и военное время;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2.4.6.2. заблаговременная, тщательная подготовка эвакуации культурных ценностей в безопасные районы, организация накопления запасов тары, упаковочного материала, обеспечение подготовки баз хранения в безопасных районах, осуществление мер по повышению устойчивости зданий и сооружений муниципальных объектов культуры.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2.4.7. Убежищ и укрытий: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2.4.7.1. учет защитных сооружений ГО, заглубленных помещений и других сооружений подземного пространства для укрытий населения;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2.4.7.2. распределение защитных сооружений ГО, заглубленных помещений и других сооружений подземного пространства для укрытия населения;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2.4.7.3. обеспечение мероприятий ГО;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2.4.7.4. осуществление контроля за накоплением фонда защитных сооружений ГО, заглубленных помещений и других сооружений подземного пространства в мирное и военное время;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2.4.7.5. Поддержание к использованию (согласно нормам ИТМ) защитных сооружений гражданской обороны в мирное время.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2.4.8. Газоснабжения: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2.4.8.1. подготовка и осуществление мероприятий по устойчивому функционированию объектов и систем газоснабжения в условиях военного времени и в ЧС;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2.4.8.2. проведение аварийно-восстановительных работ на сооружениях и сетях газоснабжения;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2.4.9. Снабжения горючими и смазочными материалами: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2.4.9.1. обеспечение горючими и смазочными материалами автотранспортных и других технических средств, привлекаемых к проведению мероприятий ГО.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2.4.10. Автотранспортная: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2.4.10.1. вести учет автотранспорта, который останется после мобилизации на объектах города, независимо от форм собственности;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2.4.10.2. формировать автоколонны для эвакуации населения, материальных и культурных ценностей в безопасный район;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2.4.10.3. вывоз в безопасные районы эваконаселения, материальных и культурных ценностей, уникального оборудования, продовольствия и других материальных средств;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2.4.10.4. подвоз рабочих смен организаций, продолжающих работу в военное время;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2.4.10.5. транспортное обеспечение действий сил при проведении АСНДР в очагах поражения и районах ЧС;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lastRenderedPageBreak/>
        <w:t>2.4.10.6. организация ремонта техники, вышедшей из строя в ходе выполнения мероприятий ГО;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2.4.10.7. эвакуация поврежденной и неисправной техники с маршрутов движения и участков работ на сборных пунктах поврежденных машин и ремонтные предприятия;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2.4.10.8. организация снабжения ремонтных предприятий и формирований служб запасными частями и ремонтными материалами;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2.4.10.9. поддержание привлекаемой техники в исправном состоянии и постоянной готовности;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2.4.10.10. обеспечение транспортом всех перевозок, предусматриваемых планами ГО и защиты населения и территории от ЧС в военное и мирное время.</w:t>
      </w:r>
    </w:p>
    <w:p w:rsidR="00D33C58" w:rsidRDefault="00D33C58">
      <w:pPr>
        <w:pStyle w:val="ConsPlusNormal"/>
        <w:jc w:val="both"/>
      </w:pPr>
      <w:r>
        <w:t xml:space="preserve">(пп. 2.4.10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06.06.2023 N 2802)</w:t>
      </w: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Title"/>
        <w:jc w:val="center"/>
        <w:outlineLvl w:val="1"/>
      </w:pPr>
      <w:r>
        <w:t>III. Порядок создания и деятельности</w:t>
      </w:r>
    </w:p>
    <w:p w:rsidR="00D33C58" w:rsidRDefault="00D33C58">
      <w:pPr>
        <w:pStyle w:val="ConsPlusTitle"/>
        <w:jc w:val="center"/>
      </w:pPr>
      <w:r>
        <w:t>муниципальных спасательных служб ГО</w:t>
      </w: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ind w:firstLine="540"/>
        <w:jc w:val="both"/>
      </w:pPr>
      <w:r>
        <w:t>3.1. Городские муниципальные спасательные службы ГО создаются администрацией города Орла и руководителями организаций города Орла.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3.2. Начальники муниципальных спасательных служб ГО и их заместители назначаются решениями соответствующих руководителей ГО.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3.2.1. Задачи, организация и деятельность муниципальных спасательных служб ГО определяются положениями о муниципальных спасательных службах ГО;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3.2.2. Положение об муниципальной спасательной службе ГО подписывается руководителем соответствующей муниципальной спасательной службы ГО города Орла, согласовывается с соответствующей областной спасательной службой ГО и утверждается главой администрации города Орла.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3.3. Для решения задач ГО руководителями муниципальных спасательных служб ГО создаются штабы, в состав которых входит руководящий состав основных подразделений, на базе которых созданы службы, разрабатываются необходимые организационные и планирующие документы: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3.3.1. Начальник штаба муниципальной службы ГО, как правило, назначается из числа заместителей начальников профильных управлений, начальников профильных отделов (групп), руководителей (заместителей руководителей) профильных организаций, входящих в состав муниципальной спасательной службы ГО;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3.3.2. в состав штаба включаются заместители (помощники) и специалисты по направлениям деятельности, а также основной специальности, уполномоченный на решение задач службы и организации взаимодействия с органом управления на решение задач в области ГО администрации города Орла, Главным управлением МЧС России по Орловской области, другими службами и органами управления ГО.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3.4. Штаб спасательной службы разрабатывает необходимые организационные и планирующие документы, осуществляет руководство подготовки органов управления и сил ГО службы.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3.5. План обеспечения мероприятий ГО муниципальной спасательной службы ГО, определяющий организацию и порядок выполнения специальных задач, разрабатывается штабом муниципальной спасательной службы ГО в соответствии с рекомендациями органов ГОЧС.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lastRenderedPageBreak/>
        <w:t>3.6. Методическое руководство по созданию муниципальных спасательных служб ГО на территории города Орла, координацию действий и контроль за их деятельностью осуществляет управление по безопасности администрации города Орла.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3.7. Организация работы штаба муниципальной спасательной службы ГО, порядок взаимодействия с другими службами и обеспечение мероприятий ГО определяется соответствующими постановлениями, указами и другими руководящими документами министерств, ведомств и органов ГОЧС.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План обеспечения мероприятий ГО муниципальной спасательной службы ГО, определяющий организацию и порядок выполнения специальных задач, разрабатывается руководителем муниципальной спасательной службы ГО в соответствии с рекомендациями органов, специально уполномоченных на решение задач в области ГО и защиты населения и территорий от ЧС, администрации города Орла.</w:t>
      </w: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Title"/>
        <w:jc w:val="center"/>
        <w:outlineLvl w:val="1"/>
      </w:pPr>
      <w:r>
        <w:t>IV. Управление муниципальными спасательными службами ГО</w:t>
      </w: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ind w:firstLine="540"/>
        <w:jc w:val="both"/>
      </w:pPr>
      <w:r>
        <w:t>4.1. Управление муниципальными спасательными службами ГО осуществляется администрацией города Орла и руководителями организаций, на базе которых создаются муниципальные спасательные службы ГО, силами и средствами, в обеспечении их готовности, организации деятельности, направленной на своевременное и успешное выполнение поставленных задач.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4.2. Основой управления муниципальными спасательными службами ГО являются решения начальников служб и вышестоящих начальников. В основе управления лежит реализация принятых решений с внесением в них необходимых уточнений с учетом конкретно складывающейся обстановки.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4.3. Инструкции и указания областных спасательных служб ГО по вопросам, входящим в их компетенцию, обязательны для выполнения всеми подведомственными им структурными подразделениями, муниципальными спасательными службами ГО.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4.5. Планирование обеспечения мероприятий ГО муниципальными спасательными службами ГО осуществляется на основе планов ГО и защиты населения города Орла и организаций.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4.6. Для обеспечения устойчивого управления муниципальными спасательными службами ГО оборудуются повседневные, запасные и подвижные пункты управления.</w:t>
      </w: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Title"/>
        <w:jc w:val="center"/>
        <w:outlineLvl w:val="1"/>
      </w:pPr>
      <w:r>
        <w:t>V. Формирования спасательных служб</w:t>
      </w: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ind w:firstLine="540"/>
        <w:jc w:val="both"/>
      </w:pPr>
      <w:r>
        <w:t>5.1. В состав муниципальных спасательных служб ГО могут входить НФГО, профессиональные АСФ, НАСФ и другие формирования (штатные и нештатные) в зависимости от выполняемых службами задач.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5.2. Количество и состав формирований муниципальных спасательных служб ГО определяется с учетом объемов и характера решаемых службами задач в мирное и военное время, а также особенностей местных условий.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5.3. Создание, комплектование и оснащение формирований муниципальных спасательных служб ГО осуществляется: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 xml:space="preserve">5.3.1. НФГО - в соответствии с Типовым </w:t>
      </w:r>
      <w:hyperlink r:id="rId33">
        <w:r>
          <w:rPr>
            <w:color w:val="0000FF"/>
          </w:rPr>
          <w:t>порядком</w:t>
        </w:r>
      </w:hyperlink>
      <w:r>
        <w:t xml:space="preserve"> создания ШФГО, утвержденным приказом МЧС России от 18.12.2014 N 701;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 xml:space="preserve">5.3.2. НАСФ - в соответствии с </w:t>
      </w:r>
      <w:hyperlink r:id="rId34">
        <w:r>
          <w:rPr>
            <w:color w:val="0000FF"/>
          </w:rPr>
          <w:t>Порядком</w:t>
        </w:r>
      </w:hyperlink>
      <w:r>
        <w:t xml:space="preserve"> создания НАСФ, утвержденным приказом МЧС России от 23.12.2005 N 999;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lastRenderedPageBreak/>
        <w:t>5.3.3. другими АСФ и формированиями - в соответствии с ведомственными нормативными правовыми актами.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5.4. Основными задачами формирований муниципальных спасательных служб ГО являются: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5.4.1. обеспечение мероприятий ГО по вопросам восстановления и поддержания порядка, связи и оповещения, автотранспортного обеспечения;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5.4.2. участие в восстановлении функционирования объектов жизнеобеспечения населения;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5.4.3. санитарная обработка населения, специальная обработка техники, зданий, обеззараживание территорий;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5.4.4. 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5.4.5. проведение аварийно-спасательных работ (для АСФ) и первоочередное жизнеобеспечение населения, пострадавшего от ведения военных действий или вследствие этих действий;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5.4.6. участие в ликвидации ЧС природного и техногенного характера, а также в борьбе с пожарами.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5.5. Подготовка формирований муниципальных спасательных служб ГО осуществляется в соответствии с примерными программами курсового обучения в области ГО и защиты от ЧС, утвержденными МЧС России и на основании рабочих программ, разрабатываемыми штабами служб и утвержденными начальниками муниципальных спасательных служб ГО.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5.6. Ответственность за подготовку сил и средств, включаемых в состав муниципальных спасательных служб ГО, несут начальники служб, а также руководители организаций, на базе которых созданы эти службы.</w:t>
      </w: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Title"/>
        <w:jc w:val="center"/>
        <w:outlineLvl w:val="1"/>
      </w:pPr>
      <w:r>
        <w:t>VI. Порядок финансового обеспечения</w:t>
      </w:r>
    </w:p>
    <w:p w:rsidR="00D33C58" w:rsidRDefault="00D33C58">
      <w:pPr>
        <w:pStyle w:val="ConsPlusTitle"/>
        <w:jc w:val="center"/>
      </w:pPr>
      <w:r>
        <w:t>муниципальных спасательных служб ГО</w:t>
      </w: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ind w:firstLine="540"/>
        <w:jc w:val="both"/>
      </w:pPr>
      <w:r>
        <w:t>6.1. Финансирование мероприятий ГО, включая подготовку и оснащение муниципальных спасательных служб ГО, осуществляется соответственно: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6.1.1. созданных на базе администрации города Орла - за счет средств местного бюджета;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6.1.2. созданных на базе организаций независимо от их ведомственной принадлежности и формы собственности - за счет средств организаций.</w:t>
      </w: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jc w:val="right"/>
        <w:outlineLvl w:val="0"/>
      </w:pPr>
      <w:r>
        <w:t>Приложение N 2</w:t>
      </w:r>
    </w:p>
    <w:p w:rsidR="00D33C58" w:rsidRDefault="00D33C58">
      <w:pPr>
        <w:pStyle w:val="ConsPlusNormal"/>
        <w:jc w:val="right"/>
      </w:pPr>
      <w:r>
        <w:t>к постановлению</w:t>
      </w:r>
    </w:p>
    <w:p w:rsidR="00D33C58" w:rsidRDefault="00D33C58">
      <w:pPr>
        <w:pStyle w:val="ConsPlusNormal"/>
        <w:jc w:val="right"/>
      </w:pPr>
      <w:r>
        <w:t>Администрации города Орла</w:t>
      </w:r>
    </w:p>
    <w:p w:rsidR="00D33C58" w:rsidRDefault="00D33C58">
      <w:pPr>
        <w:pStyle w:val="ConsPlusNormal"/>
        <w:jc w:val="right"/>
      </w:pPr>
      <w:r>
        <w:t>от 13 мая 2019 г. N 1942</w:t>
      </w: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Title"/>
        <w:jc w:val="center"/>
      </w:pPr>
      <w:bookmarkStart w:id="1" w:name="P214"/>
      <w:bookmarkEnd w:id="1"/>
      <w:r>
        <w:t>ПЕРЕЧЕНЬ</w:t>
      </w:r>
    </w:p>
    <w:p w:rsidR="00D33C58" w:rsidRDefault="00D33C58">
      <w:pPr>
        <w:pStyle w:val="ConsPlusTitle"/>
        <w:jc w:val="center"/>
      </w:pPr>
      <w:r>
        <w:t>МУНИЦИПАЛЬНЫХ СПАСАТЕЛЬНЫХ СЛУЖБ</w:t>
      </w:r>
    </w:p>
    <w:p w:rsidR="00D33C58" w:rsidRDefault="00D33C58">
      <w:pPr>
        <w:pStyle w:val="ConsPlusTitle"/>
        <w:jc w:val="center"/>
      </w:pPr>
      <w:r>
        <w:t>ГРАЖДАНСКОЙ ОБОРОНЫ ГОРОДА ОРЛА</w:t>
      </w:r>
    </w:p>
    <w:p w:rsidR="00D33C58" w:rsidRDefault="00D33C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3C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C58" w:rsidRDefault="00D33C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C58" w:rsidRDefault="00D33C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3C58" w:rsidRDefault="00D33C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3C58" w:rsidRDefault="00D33C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D33C58" w:rsidRDefault="00D33C58">
            <w:pPr>
              <w:pStyle w:val="ConsPlusNormal"/>
              <w:jc w:val="center"/>
            </w:pPr>
            <w:r>
              <w:rPr>
                <w:color w:val="392C69"/>
              </w:rPr>
              <w:t>от 06.06.2023 N 2802)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C58" w:rsidRDefault="00D33C58">
            <w:pPr>
              <w:pStyle w:val="ConsPlusNormal"/>
            </w:pPr>
          </w:p>
        </w:tc>
      </w:tr>
    </w:tbl>
    <w:p w:rsidR="00D33C58" w:rsidRDefault="00D33C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1587"/>
        <w:gridCol w:w="2308"/>
        <w:gridCol w:w="2381"/>
        <w:gridCol w:w="2309"/>
      </w:tblGrid>
      <w:tr w:rsidR="00D33C58">
        <w:tc>
          <w:tcPr>
            <w:tcW w:w="486" w:type="dxa"/>
          </w:tcPr>
          <w:p w:rsidR="00D33C58" w:rsidRDefault="00D33C58">
            <w:pPr>
              <w:pStyle w:val="ConsPlusNormal"/>
            </w:pPr>
            <w:r>
              <w:t>1.</w:t>
            </w:r>
          </w:p>
        </w:tc>
        <w:tc>
          <w:tcPr>
            <w:tcW w:w="1587" w:type="dxa"/>
          </w:tcPr>
          <w:p w:rsidR="00D33C58" w:rsidRDefault="00D33C58">
            <w:pPr>
              <w:pStyle w:val="ConsPlusNormal"/>
            </w:pPr>
            <w:r>
              <w:t>Инженерная</w:t>
            </w:r>
          </w:p>
        </w:tc>
        <w:tc>
          <w:tcPr>
            <w:tcW w:w="2308" w:type="dxa"/>
          </w:tcPr>
          <w:p w:rsidR="00D33C58" w:rsidRDefault="00D33C58">
            <w:pPr>
              <w:pStyle w:val="ConsPlusNormal"/>
            </w:pPr>
            <w:r>
              <w:t>Управление строительства, дорожного хозяйства и благоустройства администрации города Орла</w:t>
            </w:r>
          </w:p>
        </w:tc>
        <w:tc>
          <w:tcPr>
            <w:tcW w:w="2381" w:type="dxa"/>
          </w:tcPr>
          <w:p w:rsidR="00D33C58" w:rsidRDefault="00D33C58">
            <w:pPr>
              <w:pStyle w:val="ConsPlusNormal"/>
            </w:pPr>
            <w:r>
              <w:t>МБУ "Спецавтобаза по санитарной очистке города Орла", МКУ "Объединенный муниципальный заказчик"</w:t>
            </w:r>
          </w:p>
        </w:tc>
        <w:tc>
          <w:tcPr>
            <w:tcW w:w="2309" w:type="dxa"/>
          </w:tcPr>
          <w:p w:rsidR="00D33C58" w:rsidRDefault="00D33C58">
            <w:pPr>
              <w:pStyle w:val="ConsPlusNormal"/>
            </w:pPr>
            <w:r>
              <w:t>Начальник управления строительства, дорожного хозяйства и благоустройства администрации города Орла</w:t>
            </w:r>
          </w:p>
        </w:tc>
      </w:tr>
      <w:tr w:rsidR="00D33C58">
        <w:tc>
          <w:tcPr>
            <w:tcW w:w="486" w:type="dxa"/>
          </w:tcPr>
          <w:p w:rsidR="00D33C58" w:rsidRDefault="00D33C58">
            <w:pPr>
              <w:pStyle w:val="ConsPlusNormal"/>
            </w:pPr>
            <w:r>
              <w:t>2.</w:t>
            </w:r>
          </w:p>
        </w:tc>
        <w:tc>
          <w:tcPr>
            <w:tcW w:w="1587" w:type="dxa"/>
          </w:tcPr>
          <w:p w:rsidR="00D33C58" w:rsidRDefault="00D33C58">
            <w:pPr>
              <w:pStyle w:val="ConsPlusNormal"/>
            </w:pPr>
            <w:r>
              <w:t>Газоснабжения</w:t>
            </w:r>
          </w:p>
        </w:tc>
        <w:tc>
          <w:tcPr>
            <w:tcW w:w="2308" w:type="dxa"/>
          </w:tcPr>
          <w:p w:rsidR="00D33C58" w:rsidRDefault="00D33C58">
            <w:pPr>
              <w:pStyle w:val="ConsPlusNormal"/>
            </w:pPr>
            <w:r>
              <w:t>Филиал АО "Газпром-газораспределение Орел" в городе Орле</w:t>
            </w:r>
          </w:p>
        </w:tc>
        <w:tc>
          <w:tcPr>
            <w:tcW w:w="2381" w:type="dxa"/>
          </w:tcPr>
          <w:p w:rsidR="00D33C58" w:rsidRDefault="00D33C58">
            <w:pPr>
              <w:pStyle w:val="ConsPlusNormal"/>
            </w:pPr>
            <w:r>
              <w:t>Филиал АО "Газпром-газораспределение Орел" в городе Орле (по согласованию)</w:t>
            </w:r>
          </w:p>
        </w:tc>
        <w:tc>
          <w:tcPr>
            <w:tcW w:w="2309" w:type="dxa"/>
          </w:tcPr>
          <w:p w:rsidR="00D33C58" w:rsidRDefault="00D33C58">
            <w:pPr>
              <w:pStyle w:val="ConsPlusNormal"/>
            </w:pPr>
            <w:r>
              <w:t>Директор филиала АО "Газпром-газораспределение Орел" в городе Орле</w:t>
            </w:r>
          </w:p>
        </w:tc>
      </w:tr>
      <w:tr w:rsidR="00D33C58">
        <w:tc>
          <w:tcPr>
            <w:tcW w:w="486" w:type="dxa"/>
          </w:tcPr>
          <w:p w:rsidR="00D33C58" w:rsidRDefault="00D33C58">
            <w:pPr>
              <w:pStyle w:val="ConsPlusNormal"/>
            </w:pPr>
            <w:r>
              <w:t>3.</w:t>
            </w:r>
          </w:p>
        </w:tc>
        <w:tc>
          <w:tcPr>
            <w:tcW w:w="1587" w:type="dxa"/>
          </w:tcPr>
          <w:p w:rsidR="00D33C58" w:rsidRDefault="00D33C58">
            <w:pPr>
              <w:pStyle w:val="ConsPlusNormal"/>
            </w:pPr>
            <w:r>
              <w:t>Защиты культурных ценностей</w:t>
            </w:r>
          </w:p>
        </w:tc>
        <w:tc>
          <w:tcPr>
            <w:tcW w:w="2308" w:type="dxa"/>
          </w:tcPr>
          <w:p w:rsidR="00D33C58" w:rsidRDefault="00D33C58">
            <w:pPr>
              <w:pStyle w:val="ConsPlusNormal"/>
            </w:pPr>
            <w:r>
              <w:t>Управление культуры администрации города Орла</w:t>
            </w:r>
          </w:p>
        </w:tc>
        <w:tc>
          <w:tcPr>
            <w:tcW w:w="2381" w:type="dxa"/>
          </w:tcPr>
          <w:p w:rsidR="00D33C58" w:rsidRDefault="00D33C58">
            <w:pPr>
              <w:pStyle w:val="ConsPlusNormal"/>
            </w:pPr>
            <w:r>
              <w:t>МКУК "Центральная библиотечная система города Орла"</w:t>
            </w:r>
          </w:p>
        </w:tc>
        <w:tc>
          <w:tcPr>
            <w:tcW w:w="2309" w:type="dxa"/>
          </w:tcPr>
          <w:p w:rsidR="00D33C58" w:rsidRDefault="00D33C58">
            <w:pPr>
              <w:pStyle w:val="ConsPlusNormal"/>
            </w:pPr>
            <w:r>
              <w:t>Начальник управления культуры администрации города Орла</w:t>
            </w:r>
          </w:p>
        </w:tc>
      </w:tr>
      <w:tr w:rsidR="00D33C58">
        <w:tc>
          <w:tcPr>
            <w:tcW w:w="486" w:type="dxa"/>
          </w:tcPr>
          <w:p w:rsidR="00D33C58" w:rsidRDefault="00D33C58">
            <w:pPr>
              <w:pStyle w:val="ConsPlusNormal"/>
            </w:pPr>
            <w:r>
              <w:t>4.</w:t>
            </w:r>
          </w:p>
        </w:tc>
        <w:tc>
          <w:tcPr>
            <w:tcW w:w="1587" w:type="dxa"/>
          </w:tcPr>
          <w:p w:rsidR="00D33C58" w:rsidRDefault="00D33C58">
            <w:pPr>
              <w:pStyle w:val="ConsPlusNormal"/>
            </w:pPr>
            <w:r>
              <w:t>Коммунально-техническая</w:t>
            </w:r>
          </w:p>
        </w:tc>
        <w:tc>
          <w:tcPr>
            <w:tcW w:w="2308" w:type="dxa"/>
          </w:tcPr>
          <w:p w:rsidR="00D33C58" w:rsidRDefault="00D33C58">
            <w:pPr>
              <w:pStyle w:val="ConsPlusNormal"/>
            </w:pPr>
            <w:r>
              <w:t>МКУ "Объединенный муниципальный заказчик"</w:t>
            </w:r>
          </w:p>
        </w:tc>
        <w:tc>
          <w:tcPr>
            <w:tcW w:w="2381" w:type="dxa"/>
          </w:tcPr>
          <w:p w:rsidR="00D33C58" w:rsidRDefault="00D33C58">
            <w:pPr>
              <w:pStyle w:val="ConsPlusNormal"/>
            </w:pPr>
            <w:r>
              <w:t>МПП ВКХ "Орелводоканал", МБУ "Спецавтобаза по санитарной очистке города Орла", МУП "Ритуально-обрядных услуг г. Орла, МУП "Орелбыт", МУП "Банно-прачечное хозяйство"</w:t>
            </w:r>
          </w:p>
        </w:tc>
        <w:tc>
          <w:tcPr>
            <w:tcW w:w="2309" w:type="dxa"/>
          </w:tcPr>
          <w:p w:rsidR="00D33C58" w:rsidRDefault="00D33C58">
            <w:pPr>
              <w:pStyle w:val="ConsPlusNormal"/>
            </w:pPr>
            <w:r>
              <w:t>Начальник МКУ "Объединенный муниципальный заказчик"</w:t>
            </w:r>
          </w:p>
        </w:tc>
      </w:tr>
      <w:tr w:rsidR="00D33C58">
        <w:tc>
          <w:tcPr>
            <w:tcW w:w="486" w:type="dxa"/>
          </w:tcPr>
          <w:p w:rsidR="00D33C58" w:rsidRDefault="00D33C58">
            <w:pPr>
              <w:pStyle w:val="ConsPlusNormal"/>
            </w:pPr>
            <w:r>
              <w:t>5.</w:t>
            </w:r>
          </w:p>
        </w:tc>
        <w:tc>
          <w:tcPr>
            <w:tcW w:w="1587" w:type="dxa"/>
          </w:tcPr>
          <w:p w:rsidR="00D33C58" w:rsidRDefault="00D33C58">
            <w:pPr>
              <w:pStyle w:val="ConsPlusNormal"/>
            </w:pPr>
            <w:r>
              <w:t>Оповещения и связи</w:t>
            </w:r>
          </w:p>
        </w:tc>
        <w:tc>
          <w:tcPr>
            <w:tcW w:w="2308" w:type="dxa"/>
          </w:tcPr>
          <w:p w:rsidR="00D33C58" w:rsidRDefault="00D33C58">
            <w:pPr>
              <w:pStyle w:val="ConsPlusNormal"/>
            </w:pPr>
            <w:r>
              <w:t>МКУ "Единая дежурно-диспетчерская служба города Орла"</w:t>
            </w:r>
          </w:p>
        </w:tc>
        <w:tc>
          <w:tcPr>
            <w:tcW w:w="2381" w:type="dxa"/>
          </w:tcPr>
          <w:p w:rsidR="00D33C58" w:rsidRDefault="00D33C58">
            <w:pPr>
              <w:pStyle w:val="ConsPlusNormal"/>
            </w:pPr>
            <w:r>
              <w:t>Организации оповещения и связи (по согласованию)</w:t>
            </w:r>
          </w:p>
        </w:tc>
        <w:tc>
          <w:tcPr>
            <w:tcW w:w="2309" w:type="dxa"/>
          </w:tcPr>
          <w:p w:rsidR="00D33C58" w:rsidRDefault="00D33C58">
            <w:pPr>
              <w:pStyle w:val="ConsPlusNormal"/>
            </w:pPr>
            <w:r>
              <w:t>Директор МКУ "Единая дежурно-диспетчерская служба города Орла"</w:t>
            </w:r>
          </w:p>
        </w:tc>
      </w:tr>
      <w:tr w:rsidR="00D33C58">
        <w:tc>
          <w:tcPr>
            <w:tcW w:w="486" w:type="dxa"/>
          </w:tcPr>
          <w:p w:rsidR="00D33C58" w:rsidRDefault="00D33C58">
            <w:pPr>
              <w:pStyle w:val="ConsPlusNormal"/>
            </w:pPr>
            <w:r>
              <w:t>6.</w:t>
            </w:r>
          </w:p>
        </w:tc>
        <w:tc>
          <w:tcPr>
            <w:tcW w:w="1587" w:type="dxa"/>
          </w:tcPr>
          <w:p w:rsidR="00D33C58" w:rsidRDefault="00D33C58">
            <w:pPr>
              <w:pStyle w:val="ConsPlusNormal"/>
            </w:pPr>
            <w:r>
              <w:t>Снабжения горюче-смазочными материалами</w:t>
            </w:r>
          </w:p>
        </w:tc>
        <w:tc>
          <w:tcPr>
            <w:tcW w:w="2308" w:type="dxa"/>
          </w:tcPr>
          <w:p w:rsidR="00D33C58" w:rsidRDefault="00D33C58">
            <w:pPr>
              <w:pStyle w:val="ConsPlusNormal"/>
            </w:pPr>
            <w:r>
              <w:t>МКУ "Служба технического обеспечения администрации города Орла"</w:t>
            </w:r>
          </w:p>
        </w:tc>
        <w:tc>
          <w:tcPr>
            <w:tcW w:w="2381" w:type="dxa"/>
          </w:tcPr>
          <w:p w:rsidR="00D33C58" w:rsidRDefault="00D33C58">
            <w:pPr>
              <w:pStyle w:val="ConsPlusNormal"/>
            </w:pPr>
            <w:r>
              <w:t>Организации реализующие нефтепродукты (по согласованию)</w:t>
            </w:r>
          </w:p>
        </w:tc>
        <w:tc>
          <w:tcPr>
            <w:tcW w:w="2309" w:type="dxa"/>
          </w:tcPr>
          <w:p w:rsidR="00D33C58" w:rsidRDefault="00D33C58">
            <w:pPr>
              <w:pStyle w:val="ConsPlusNormal"/>
            </w:pPr>
            <w:r>
              <w:t>Директор МКУ "Служба технического обеспечения администрации города Орла"</w:t>
            </w:r>
          </w:p>
        </w:tc>
      </w:tr>
      <w:tr w:rsidR="00D33C58">
        <w:tc>
          <w:tcPr>
            <w:tcW w:w="486" w:type="dxa"/>
          </w:tcPr>
          <w:p w:rsidR="00D33C58" w:rsidRDefault="00D33C58">
            <w:pPr>
              <w:pStyle w:val="ConsPlusNormal"/>
            </w:pPr>
            <w:r>
              <w:t>7.</w:t>
            </w:r>
          </w:p>
        </w:tc>
        <w:tc>
          <w:tcPr>
            <w:tcW w:w="1587" w:type="dxa"/>
          </w:tcPr>
          <w:p w:rsidR="00D33C58" w:rsidRDefault="00D33C58">
            <w:pPr>
              <w:pStyle w:val="ConsPlusNormal"/>
            </w:pPr>
            <w:r>
              <w:t>Торговли и питания</w:t>
            </w:r>
          </w:p>
        </w:tc>
        <w:tc>
          <w:tcPr>
            <w:tcW w:w="2308" w:type="dxa"/>
          </w:tcPr>
          <w:p w:rsidR="00D33C58" w:rsidRDefault="00D33C58">
            <w:pPr>
              <w:pStyle w:val="ConsPlusNormal"/>
            </w:pPr>
            <w:r>
              <w:t>Управление экономического развития администрации города Орла</w:t>
            </w:r>
          </w:p>
        </w:tc>
        <w:tc>
          <w:tcPr>
            <w:tcW w:w="2381" w:type="dxa"/>
          </w:tcPr>
          <w:p w:rsidR="00D33C58" w:rsidRDefault="00D33C58">
            <w:pPr>
              <w:pStyle w:val="ConsPlusNormal"/>
            </w:pPr>
            <w:r>
              <w:t xml:space="preserve">АО "Орловский хлебокомбинат" (по согласованию), АО "Орловский хлебокомбинат" (по согласованию), ЗАО "Восток Сервис-Орел" магазин "Спецодежды" (по согласованию), МУП "Столовая N 30" </w:t>
            </w:r>
            <w:r>
              <w:lastRenderedPageBreak/>
              <w:t>ООО "На Привале"</w:t>
            </w:r>
          </w:p>
        </w:tc>
        <w:tc>
          <w:tcPr>
            <w:tcW w:w="2309" w:type="dxa"/>
          </w:tcPr>
          <w:p w:rsidR="00D33C58" w:rsidRDefault="00D33C58">
            <w:pPr>
              <w:pStyle w:val="ConsPlusNormal"/>
            </w:pPr>
            <w:r>
              <w:lastRenderedPageBreak/>
              <w:t>Начальник управления экономического развития администрации города Орла</w:t>
            </w:r>
          </w:p>
        </w:tc>
      </w:tr>
      <w:tr w:rsidR="00D33C58">
        <w:tc>
          <w:tcPr>
            <w:tcW w:w="486" w:type="dxa"/>
          </w:tcPr>
          <w:p w:rsidR="00D33C58" w:rsidRDefault="00D33C58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1587" w:type="dxa"/>
          </w:tcPr>
          <w:p w:rsidR="00D33C58" w:rsidRDefault="00D33C58">
            <w:pPr>
              <w:pStyle w:val="ConsPlusNormal"/>
            </w:pPr>
            <w:r>
              <w:t>Убежищ и укрытий</w:t>
            </w:r>
          </w:p>
        </w:tc>
        <w:tc>
          <w:tcPr>
            <w:tcW w:w="2308" w:type="dxa"/>
          </w:tcPr>
          <w:p w:rsidR="00D33C58" w:rsidRDefault="00D33C58">
            <w:pPr>
              <w:pStyle w:val="ConsPlusNormal"/>
            </w:pPr>
            <w:r>
              <w:t>Управление жилищно-коммунального хозяйства администрации города Орла</w:t>
            </w:r>
          </w:p>
        </w:tc>
        <w:tc>
          <w:tcPr>
            <w:tcW w:w="2381" w:type="dxa"/>
          </w:tcPr>
          <w:p w:rsidR="00D33C58" w:rsidRDefault="00D33C58">
            <w:pPr>
              <w:pStyle w:val="ConsPlusNormal"/>
            </w:pPr>
            <w:r>
              <w:t>Организации эксплуатирующие защитные сооружения гражданской обороны, управляющие компании (по согласованию)</w:t>
            </w:r>
          </w:p>
        </w:tc>
        <w:tc>
          <w:tcPr>
            <w:tcW w:w="2309" w:type="dxa"/>
          </w:tcPr>
          <w:p w:rsidR="00D33C58" w:rsidRDefault="00D33C58">
            <w:pPr>
              <w:pStyle w:val="ConsPlusNormal"/>
            </w:pPr>
            <w:r>
              <w:t>Заместитель начальника управления жилищно-коммунального хозяйства администрации города Орла</w:t>
            </w:r>
          </w:p>
        </w:tc>
      </w:tr>
      <w:tr w:rsidR="00D33C58">
        <w:tc>
          <w:tcPr>
            <w:tcW w:w="486" w:type="dxa"/>
          </w:tcPr>
          <w:p w:rsidR="00D33C58" w:rsidRDefault="00D33C58">
            <w:pPr>
              <w:pStyle w:val="ConsPlusNormal"/>
            </w:pPr>
            <w:r>
              <w:t>9.</w:t>
            </w:r>
          </w:p>
        </w:tc>
        <w:tc>
          <w:tcPr>
            <w:tcW w:w="1587" w:type="dxa"/>
          </w:tcPr>
          <w:p w:rsidR="00D33C58" w:rsidRDefault="00D33C58">
            <w:pPr>
              <w:pStyle w:val="ConsPlusNormal"/>
            </w:pPr>
            <w:r>
              <w:t>Энергоснабжения</w:t>
            </w:r>
          </w:p>
        </w:tc>
        <w:tc>
          <w:tcPr>
            <w:tcW w:w="2308" w:type="dxa"/>
          </w:tcPr>
          <w:p w:rsidR="00D33C58" w:rsidRDefault="00D33C58">
            <w:pPr>
              <w:pStyle w:val="ConsPlusNormal"/>
            </w:pPr>
            <w:r>
              <w:t>АО "Орелоблэнерго"</w:t>
            </w:r>
          </w:p>
        </w:tc>
        <w:tc>
          <w:tcPr>
            <w:tcW w:w="2381" w:type="dxa"/>
          </w:tcPr>
          <w:p w:rsidR="00D33C58" w:rsidRDefault="00D33C58">
            <w:pPr>
              <w:pStyle w:val="ConsPlusNormal"/>
            </w:pPr>
            <w:r>
              <w:t>АО "Орелоблэнерго" (по согласованию)</w:t>
            </w:r>
          </w:p>
        </w:tc>
        <w:tc>
          <w:tcPr>
            <w:tcW w:w="2309" w:type="dxa"/>
          </w:tcPr>
          <w:p w:rsidR="00D33C58" w:rsidRDefault="00D33C58">
            <w:pPr>
              <w:pStyle w:val="ConsPlusNormal"/>
            </w:pPr>
            <w:r>
              <w:t>Начальник управления по производству АО "Орелоблэнерго"</w:t>
            </w:r>
          </w:p>
        </w:tc>
      </w:tr>
      <w:tr w:rsidR="00D33C58">
        <w:tc>
          <w:tcPr>
            <w:tcW w:w="486" w:type="dxa"/>
          </w:tcPr>
          <w:p w:rsidR="00D33C58" w:rsidRDefault="00D33C58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D33C58" w:rsidRDefault="00D33C58">
            <w:pPr>
              <w:pStyle w:val="ConsPlusNormal"/>
            </w:pPr>
            <w:r>
              <w:t>Автотранспортная</w:t>
            </w:r>
          </w:p>
        </w:tc>
        <w:tc>
          <w:tcPr>
            <w:tcW w:w="2308" w:type="dxa"/>
          </w:tcPr>
          <w:p w:rsidR="00D33C58" w:rsidRDefault="00D33C58">
            <w:pPr>
              <w:pStyle w:val="ConsPlusNormal"/>
            </w:pPr>
            <w:r>
              <w:t>Комитет по организации транспортного обслуживания населения и связи администрации города Орла</w:t>
            </w:r>
          </w:p>
        </w:tc>
        <w:tc>
          <w:tcPr>
            <w:tcW w:w="2381" w:type="dxa"/>
          </w:tcPr>
          <w:p w:rsidR="00D33C58" w:rsidRDefault="00D33C58">
            <w:pPr>
              <w:pStyle w:val="ConsPlusNormal"/>
            </w:pPr>
            <w:r>
              <w:t>МУП "Трамвайно-троллейбусное предприятие", МБУ "Спецавтобаза по санитарной очистке города Орла", АО "Стройтранс" ПАО "Орелстрой" (по согласованию), индивидуальные перевозчики (по согласованию)</w:t>
            </w:r>
          </w:p>
        </w:tc>
        <w:tc>
          <w:tcPr>
            <w:tcW w:w="2309" w:type="dxa"/>
          </w:tcPr>
          <w:p w:rsidR="00D33C58" w:rsidRDefault="00D33C58">
            <w:pPr>
              <w:pStyle w:val="ConsPlusNormal"/>
            </w:pPr>
            <w:r>
              <w:t>Председатель комитета по организации транспортного обслуживания населения и связи администрации города Орла</w:t>
            </w:r>
          </w:p>
        </w:tc>
      </w:tr>
    </w:tbl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jc w:val="right"/>
        <w:outlineLvl w:val="0"/>
      </w:pPr>
      <w:r>
        <w:t>Приложение N 3</w:t>
      </w:r>
    </w:p>
    <w:p w:rsidR="00D33C58" w:rsidRDefault="00D33C58">
      <w:pPr>
        <w:pStyle w:val="ConsPlusNormal"/>
        <w:jc w:val="right"/>
      </w:pPr>
      <w:r>
        <w:t>к постановлению</w:t>
      </w:r>
    </w:p>
    <w:p w:rsidR="00D33C58" w:rsidRDefault="00D33C58">
      <w:pPr>
        <w:pStyle w:val="ConsPlusNormal"/>
        <w:jc w:val="right"/>
      </w:pPr>
      <w:r>
        <w:t>Администрации города Орла</w:t>
      </w:r>
    </w:p>
    <w:p w:rsidR="00D33C58" w:rsidRDefault="00D33C58">
      <w:pPr>
        <w:pStyle w:val="ConsPlusNormal"/>
        <w:jc w:val="right"/>
      </w:pPr>
      <w:r>
        <w:t>от 13 мая 2019 г. N 1942</w:t>
      </w: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Title"/>
        <w:jc w:val="center"/>
      </w:pPr>
      <w:bookmarkStart w:id="2" w:name="P281"/>
      <w:bookmarkEnd w:id="2"/>
      <w:r>
        <w:t>ПЕРЕЧЕНЬ</w:t>
      </w:r>
    </w:p>
    <w:p w:rsidR="00D33C58" w:rsidRDefault="00D33C58">
      <w:pPr>
        <w:pStyle w:val="ConsPlusTitle"/>
        <w:jc w:val="center"/>
      </w:pPr>
      <w:r>
        <w:t>ДОКУМЕНТОВ, РАЗРАБАТЫВАЕМЫХ В МУНИЦИПАЛЬНЫХ</w:t>
      </w:r>
    </w:p>
    <w:p w:rsidR="00D33C58" w:rsidRDefault="00D33C58">
      <w:pPr>
        <w:pStyle w:val="ConsPlusTitle"/>
        <w:jc w:val="center"/>
      </w:pPr>
      <w:r>
        <w:t>СПАСАТЕЛЬНЫХ СЛУЖБАХ ГРАЖДАНСКОЙ ОБОРОНЫ ГОРОДА ОРЛА</w:t>
      </w:r>
    </w:p>
    <w:p w:rsidR="00D33C58" w:rsidRDefault="00D33C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3C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C58" w:rsidRDefault="00D33C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C58" w:rsidRDefault="00D33C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3C58" w:rsidRDefault="00D33C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3C58" w:rsidRDefault="00D33C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D33C58" w:rsidRDefault="00D33C58">
            <w:pPr>
              <w:pStyle w:val="ConsPlusNormal"/>
              <w:jc w:val="center"/>
            </w:pPr>
            <w:r>
              <w:rPr>
                <w:color w:val="392C69"/>
              </w:rPr>
              <w:t>от 20.08.2020 N 3042)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C58" w:rsidRDefault="00D33C58">
            <w:pPr>
              <w:pStyle w:val="ConsPlusNormal"/>
            </w:pPr>
          </w:p>
        </w:tc>
      </w:tr>
    </w:tbl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ind w:firstLine="540"/>
        <w:jc w:val="both"/>
      </w:pPr>
      <w:r>
        <w:t>1. Постановление администрации города Орла о создании муниципальных спасательных служб гражданской обороны города Орла.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2. Положение о муниципальной спасательной службе гражданской обороны.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3. Приказ начальника муниципальной службы ГО "Об организации деятельности муниципальной спасательной службы ГО", в котором отражаются: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 xml:space="preserve">3.1. создание штаба муниципальной спасательной службы ГО и утверждение его состава </w:t>
      </w:r>
      <w:r>
        <w:lastRenderedPageBreak/>
        <w:t>(приложение);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3.2. создание формирований муниципальной спасательной службы ГО и назначение в состав формирований личного состава, утверждение табеля оснащенности формирований (приложение);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3.3. создание и содержание в целях ГО и ликвидации ЧС запасов материальных, продовольственных и иных средств с указанием номенклатуры и объема создаваемых запасов (приложение);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3.4. порядок организации пунктов управления (основного, защитного и подвижного (при наличии);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3.5. порядок связи с органами управления структурных подразделений муниципальной спасательной службы ГО, оповещения формирований и личного состава;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3.6. порядок организации подготовки личного состава муниципальной спасательной службы ГО, в том числе разработки и утверждения программы подготовки, расписаний занятий, создания и совершенствования учебно-материальной базы подготовки личного состава муниципальной спасательной службы ГО.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4. План обеспечения мероприятий ГО муниципальной спасательной службы ГО с приложениями (разрабатывается в соответствии с пунктом 34 Порядка разработки, согласования и утверждения планов ГО и защиты населения (планов ГО), утвержденного приказом МЧС России от 27.03.2020 N 216 дсп "Об утверждении Порядка разработки, согласования и утверждения планов гражданской обороны и защиты населения (планов гражданской обороны)".</w:t>
      </w:r>
    </w:p>
    <w:p w:rsidR="00D33C58" w:rsidRDefault="00D33C58">
      <w:pPr>
        <w:pStyle w:val="ConsPlusNormal"/>
        <w:jc w:val="both"/>
      </w:pPr>
      <w:r>
        <w:t xml:space="preserve">(п. 4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Орла от 20.08.2020 N 3042)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 xml:space="preserve">5. План действий муниципальной спасательной службы ГО по предупреждению и ликвидации ЧС с приложениями (разрабатывается в соответствии с Методическими </w:t>
      </w:r>
      <w:hyperlink r:id="rId38">
        <w:r>
          <w:rPr>
            <w:color w:val="0000FF"/>
          </w:rPr>
          <w:t>рекомендациями</w:t>
        </w:r>
      </w:hyperlink>
      <w:r>
        <w:t xml:space="preserve"> МЧС России по разработке плана действий по предупреждению и ликвидации ЧС природного и техногенного характера субъекта Российской Федерации от 01.07.2013 N 2-4-87-9-14).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6. План основных мероприятий муниципальной спасательной службы ГО на текущий год (разрабатывается на основе плана основных мероприятий города Орла в области ГО, предупреждения и ликвидации ЧС, обеспечения пожарной безопасности и безопасности людей на водных объектах на текущий год) и отчетные документы по проведенным мероприятиям.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7. Приказ по итогам деятельности, подготовки личного состава муниципальной спасательной службы ГО за прошедший год и постановке задач на следующий год.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8. Реестр подготовки должностных лиц муниципальной спасательной службы ГО: начальник службы, начальник штаба - заместитель начальника службы, командиры формирований.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9. Программа обучений личного состава муниципальной спасательной службы ГО, подписываемая начальником штаба муниципальной спасательной службы ГО и утверждаемая начальником муниципальной спасательной службы ГО (разрабатывается на основе Примерных программ обучения спасательных служб, утвержденных МЧС России).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10. Расписания занятий с личным составом муниципальной спасательной службы ГО, журналы учета занятий, конспекты занятий.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11. Штатно-должностной список личного состава муниципальной спасательной службы ГО.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12. Функциональные обязанности должностных лиц муниципальной спасательной службы ГО.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lastRenderedPageBreak/>
        <w:t xml:space="preserve">13. Документы, разрабатываемые в соответствии с постановлением суженного заседания Правительства Орловской области от 29.11.2016 N 26 "О сборе и обмене информацией в области ГО на территории Орловской области" и Методическими </w:t>
      </w:r>
      <w:hyperlink r:id="rId39">
        <w:r>
          <w:rPr>
            <w:color w:val="0000FF"/>
          </w:rPr>
          <w:t>рекомендациями</w:t>
        </w:r>
      </w:hyperlink>
      <w:r>
        <w:t xml:space="preserve"> МЧС России по сбору и обмену информацией в области ГО от 17.06.2016 N 2-4-71-34-11.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14. Формализованные документы: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14.1. справка-доклад о состоянии муниципальной спасательной службы ГО;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14.2. проекты решений начальника муниципальной спасательной службы ГО по обеспечению мероприятий ГО и ликвидации ЧС различного характера;</w:t>
      </w:r>
    </w:p>
    <w:p w:rsidR="00D33C58" w:rsidRDefault="00D33C58">
      <w:pPr>
        <w:pStyle w:val="ConsPlusNormal"/>
        <w:spacing w:before="220"/>
        <w:ind w:firstLine="540"/>
        <w:jc w:val="both"/>
      </w:pPr>
      <w:r>
        <w:t>14.3. образцы форм предложений руководителю ГО на выполнение мероприятий по ГО.</w:t>
      </w: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ind w:firstLine="540"/>
        <w:jc w:val="both"/>
      </w:pPr>
    </w:p>
    <w:p w:rsidR="00D33C58" w:rsidRDefault="00D33C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16F8" w:rsidRDefault="002916F8">
      <w:bookmarkStart w:id="3" w:name="_GoBack"/>
      <w:bookmarkEnd w:id="3"/>
    </w:p>
    <w:sectPr w:rsidR="002916F8" w:rsidSect="0035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58"/>
    <w:rsid w:val="002916F8"/>
    <w:rsid w:val="00D3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4431E-514D-45B1-8618-DD07E6C8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C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3C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3C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9EE065200F27F6E6C4C6B4CF4F40200228FE0EA79383D8169428965FAC7BB4CF319B46E40204B4C57BCAE445BF86F68EBC2952879993A343BC2TAiFO" TargetMode="External"/><Relationship Id="rId13" Type="http://schemas.openxmlformats.org/officeDocument/2006/relationships/hyperlink" Target="consultantplus://offline/ref=8069EE065200F27F6E6C52665A98AB0D032DD5EAE879366BD83619D432F3CDEC19BC18FA2A4C3F4B4449BEAB4DT0iCO" TargetMode="External"/><Relationship Id="rId18" Type="http://schemas.openxmlformats.org/officeDocument/2006/relationships/hyperlink" Target="consultantplus://offline/ref=8069EE065200F27F6E6C4C6B4CF4F40200228FE0E9763E358C69428965FAC7BB4CF319A66E182C4B4D49BCA3510DA929T3iEO" TargetMode="External"/><Relationship Id="rId26" Type="http://schemas.openxmlformats.org/officeDocument/2006/relationships/hyperlink" Target="consultantplus://offline/ref=8069EE065200F27F6E6C4C6B4CF4F40200228FE0E4743D3A8D69428965FAC7BB4CF319A66E182C4B4D49BCA3510DA929T3iEO" TargetMode="External"/><Relationship Id="rId39" Type="http://schemas.openxmlformats.org/officeDocument/2006/relationships/hyperlink" Target="consultantplus://offline/ref=8069EE065200F27F6E6C52665A98AB0D052CD5EBEC75366BD83619D432F3CDEC19BC18FA2A4C3F4B4449BEAB4DT0iC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069EE065200F27F6E6C52665A98AB0D032DD5EAE879366BD83619D432F3CDEC19BC18FA2A4C3F4B4449BEAB4DT0iCO" TargetMode="External"/><Relationship Id="rId34" Type="http://schemas.openxmlformats.org/officeDocument/2006/relationships/hyperlink" Target="consultantplus://offline/ref=8069EE065200F27F6E6C52665A98AB0D032AD8EDED78366BD83619D432F3CDEC19BC18FA2A4C3F4B4449BEAB4DT0iCO" TargetMode="External"/><Relationship Id="rId7" Type="http://schemas.openxmlformats.org/officeDocument/2006/relationships/hyperlink" Target="consultantplus://offline/ref=8069EE065200F27F6E6C4C6B4CF4F40200228FE0EA75343C8469428965FAC7BB4CF319B46E40204B4C57BCAE445BF86F68EBC2952879993A343BC2TAiFO" TargetMode="External"/><Relationship Id="rId12" Type="http://schemas.openxmlformats.org/officeDocument/2006/relationships/hyperlink" Target="consultantplus://offline/ref=8069EE065200F27F6E6C52665A98AB0D032DD5EAE874366BD83619D432F3CDEC19BC18FA2A4C3F4B4449BEAB4DT0iCO" TargetMode="External"/><Relationship Id="rId17" Type="http://schemas.openxmlformats.org/officeDocument/2006/relationships/hyperlink" Target="consultantplus://offline/ref=8069EE065200F27F6E6C4C6B4CF4F40200228FE0E4713E3B8669428965FAC7BB4CF319A66E182C4B4D49BCA3510DA929T3iEO" TargetMode="External"/><Relationship Id="rId25" Type="http://schemas.openxmlformats.org/officeDocument/2006/relationships/hyperlink" Target="consultantplus://offline/ref=8069EE065200F27F6E6C4C6B4CF4F40200228FE0E4713E3B8669428965FAC7BB4CF319A66E182C4B4D49BCA3510DA929T3iEO" TargetMode="External"/><Relationship Id="rId33" Type="http://schemas.openxmlformats.org/officeDocument/2006/relationships/hyperlink" Target="consultantplus://offline/ref=8069EE065200F27F6E6C52665A98AB0D0329D1EBEE78366BD83619D432F3CDEC0BBC40F62A4D214B455CE8FA0B5AA42B3CF8C29C287B9126T3i5O" TargetMode="External"/><Relationship Id="rId38" Type="http://schemas.openxmlformats.org/officeDocument/2006/relationships/hyperlink" Target="consultantplus://offline/ref=8069EE065200F27F6E6C52665A98AB0D052DD7EAE579366BD83619D432F3CDEC19BC18FA2A4C3F4B4449BEAB4DT0iC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69EE065200F27F6E6C4C6B4CF4F40200228FE0EB72353A8069428965FAC7BB4CF319A66E182C4B4D49BCA3510DA929T3iEO" TargetMode="External"/><Relationship Id="rId20" Type="http://schemas.openxmlformats.org/officeDocument/2006/relationships/hyperlink" Target="consultantplus://offline/ref=8069EE065200F27F6E6C52665A98AB0D032DD5EAE874366BD83619D432F3CDEC19BC18FA2A4C3F4B4449BEAB4DT0iCO" TargetMode="External"/><Relationship Id="rId29" Type="http://schemas.openxmlformats.org/officeDocument/2006/relationships/hyperlink" Target="consultantplus://offline/ref=8069EE065200F27F6E6C4C6B4CF4F40200228FE0E4713E3B8669428965FAC7BB4CF319B46E40204B4C57BDA9445BF86F68EBC2952879993A343BC2TAiFO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69EE065200F27F6E6C4C6B4CF4F40200228FE0EA753C3D8669428965FAC7BB4CF319B46E40204B4C57BCAE445BF86F68EBC2952879993A343BC2TAiFO" TargetMode="External"/><Relationship Id="rId11" Type="http://schemas.openxmlformats.org/officeDocument/2006/relationships/hyperlink" Target="consultantplus://offline/ref=8069EE065200F27F6E6C4C6B4CF4F40200228FE0E4783A358269428965FAC7BB4CF319B46E40204B4C57BCAE445BF86F68EBC2952879993A343BC2TAiFO" TargetMode="External"/><Relationship Id="rId24" Type="http://schemas.openxmlformats.org/officeDocument/2006/relationships/hyperlink" Target="consultantplus://offline/ref=8069EE065200F27F6E6C4C6B4CF4F40200228FE0EB72353A8069428965FAC7BB4CF319A66E182C4B4D49BCA3510DA929T3iEO" TargetMode="External"/><Relationship Id="rId32" Type="http://schemas.openxmlformats.org/officeDocument/2006/relationships/hyperlink" Target="consultantplus://offline/ref=8069EE065200F27F6E6C4C6B4CF4F40200228FE0E4783A358269428965FAC7BB4CF319B46E40204B4C57BDAB445BF86F68EBC2952879993A343BC2TAiFO" TargetMode="External"/><Relationship Id="rId37" Type="http://schemas.openxmlformats.org/officeDocument/2006/relationships/hyperlink" Target="consultantplus://offline/ref=8069EE065200F27F6E6C4C6B4CF4F40200228FE0EA79383D8169428965FAC7BB4CF319B46E40204B4C57BCAE445BF86F68EBC2952879993A343BC2TAiFO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8069EE065200F27F6E6C4C6B4CF4F40200228FE0EA703B348D69428965FAC7BB4CF319B46E40204B4C57BCAE445BF86F68EBC2952879993A343BC2TAiFO" TargetMode="External"/><Relationship Id="rId15" Type="http://schemas.openxmlformats.org/officeDocument/2006/relationships/hyperlink" Target="consultantplus://offline/ref=8069EE065200F27F6E6C52665A98AB0D042AD5EAED72366BD83619D432F3CDEC19BC18FA2A4C3F4B4449BEAB4DT0iCO" TargetMode="External"/><Relationship Id="rId23" Type="http://schemas.openxmlformats.org/officeDocument/2006/relationships/hyperlink" Target="consultantplus://offline/ref=8069EE065200F27F6E6C52665A98AB0D042AD5EAED72366BD83619D432F3CDEC19BC18FA2A4C3F4B4449BEAB4DT0iCO" TargetMode="External"/><Relationship Id="rId28" Type="http://schemas.openxmlformats.org/officeDocument/2006/relationships/hyperlink" Target="consultantplus://offline/ref=8069EE065200F27F6E6C4C6B4CF4F40200228FE0E4783A358269428965FAC7BB4CF319B46E40204B4C57BCAC445BF86F68EBC2952879993A343BC2TAiFO" TargetMode="External"/><Relationship Id="rId36" Type="http://schemas.openxmlformats.org/officeDocument/2006/relationships/hyperlink" Target="consultantplus://offline/ref=8069EE065200F27F6E6C4C6B4CF4F40200228FE0EA79383D8169428965FAC7BB4CF319B46E40204B4C57BCAE445BF86F68EBC2952879993A343BC2TAiFO" TargetMode="External"/><Relationship Id="rId10" Type="http://schemas.openxmlformats.org/officeDocument/2006/relationships/hyperlink" Target="consultantplus://offline/ref=8069EE065200F27F6E6C4C6B4CF4F40200228FE0E4743D3B8069428965FAC7BB4CF319B46E40204B4C57BCAE445BF86F68EBC2952879993A343BC2TAiFO" TargetMode="External"/><Relationship Id="rId19" Type="http://schemas.openxmlformats.org/officeDocument/2006/relationships/hyperlink" Target="consultantplus://offline/ref=8069EE065200F27F6E6C4C6B4CF4F40200228FE0E4783A358269428965FAC7BB4CF319B46E40204B4C57BCAD445BF86F68EBC2952879993A343BC2TAiFO" TargetMode="External"/><Relationship Id="rId31" Type="http://schemas.openxmlformats.org/officeDocument/2006/relationships/hyperlink" Target="consultantplus://offline/ref=8069EE065200F27F6E6C4C6B4CF4F40200228FE0E4783A358269428965FAC7BB4CF319B46E40204B4C57BCA2445BF86F68EBC2952879993A343BC2TAiF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069EE065200F27F6E6C4C6B4CF4F40200228FE0EB77383D8369428965FAC7BB4CF319B46E40204B4C57BCAE445BF86F68EBC2952879993A343BC2TAiFO" TargetMode="External"/><Relationship Id="rId14" Type="http://schemas.openxmlformats.org/officeDocument/2006/relationships/hyperlink" Target="consultantplus://offline/ref=8069EE065200F27F6E6C52665A98AB0D032CD0EAEB76366BD83619D432F3CDEC19BC18FA2A4C3F4B4449BEAB4DT0iCO" TargetMode="External"/><Relationship Id="rId22" Type="http://schemas.openxmlformats.org/officeDocument/2006/relationships/hyperlink" Target="consultantplus://offline/ref=8069EE065200F27F6E6C52665A98AB0D032CD0EAEB76366BD83619D432F3CDEC19BC18FA2A4C3F4B4449BEAB4DT0iCO" TargetMode="External"/><Relationship Id="rId27" Type="http://schemas.openxmlformats.org/officeDocument/2006/relationships/hyperlink" Target="consultantplus://offline/ref=8069EE065200F27F6E6C4C6B4CF4F40200228FE0E4783A358269428965FAC7BB4CF319B46E40204B4C57BCAD445BF86F68EBC2952879993A343BC2TAiFO" TargetMode="External"/><Relationship Id="rId30" Type="http://schemas.openxmlformats.org/officeDocument/2006/relationships/hyperlink" Target="consultantplus://offline/ref=8069EE065200F27F6E6C4C6B4CF4F40200228FE0E4783A358269428965FAC7BB4CF319B46E40204B4C57BCAD445BF86F68EBC2952879993A343BC2TAiFO" TargetMode="External"/><Relationship Id="rId35" Type="http://schemas.openxmlformats.org/officeDocument/2006/relationships/hyperlink" Target="consultantplus://offline/ref=8069EE065200F27F6E6C4C6B4CF4F40200228FE0E4783A358269428965FAC7BB4CF319B46E40204B4C57BEA9445BF86F68EBC2952879993A343BC2TAi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5662</Words>
  <Characters>32279</Characters>
  <Application>Microsoft Office Word</Application>
  <DocSecurity>0</DocSecurity>
  <Lines>268</Lines>
  <Paragraphs>75</Paragraphs>
  <ScaleCrop>false</ScaleCrop>
  <Company/>
  <LinksUpToDate>false</LinksUpToDate>
  <CharactersWithSpaces>37866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2023-08-01T14:34:00Z</dcterms:created>
  <dcterms:modified xsi:type="dcterms:W3CDTF">2023-08-01T14:34:00Z</dcterms:modified>
</cp:coreProperties>
</file>