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265" w:rsidRDefault="00153265" w:rsidP="00153265">
      <w:pPr>
        <w:pStyle w:val="Standard"/>
        <w:spacing w:line="20" w:lineRule="atLeast"/>
        <w:jc w:val="center"/>
        <w:rPr>
          <w:b/>
          <w:bCs/>
          <w:sz w:val="28"/>
          <w:szCs w:val="28"/>
          <w:lang w:val="ru-RU"/>
        </w:rPr>
      </w:pPr>
      <w:r>
        <w:rPr>
          <w:b/>
          <w:bCs/>
          <w:sz w:val="28"/>
          <w:szCs w:val="28"/>
          <w:lang w:val="ru-RU"/>
        </w:rPr>
        <w:t>Заключение о результатах</w:t>
      </w:r>
    </w:p>
    <w:p w:rsidR="00153265" w:rsidRDefault="00153265" w:rsidP="00153265">
      <w:pPr>
        <w:pStyle w:val="Standard"/>
        <w:spacing w:line="20" w:lineRule="atLeast"/>
        <w:jc w:val="center"/>
        <w:rPr>
          <w:b/>
          <w:bCs/>
          <w:sz w:val="28"/>
          <w:szCs w:val="28"/>
          <w:lang w:val="ru-RU"/>
        </w:rPr>
      </w:pPr>
      <w:r>
        <w:rPr>
          <w:b/>
          <w:bCs/>
          <w:sz w:val="28"/>
          <w:szCs w:val="28"/>
          <w:lang w:val="ru-RU"/>
        </w:rPr>
        <w:t>публичных слушаний</w:t>
      </w:r>
    </w:p>
    <w:p w:rsidR="00153265" w:rsidRDefault="00153265" w:rsidP="00153265">
      <w:pPr>
        <w:pStyle w:val="Standard"/>
        <w:spacing w:line="20" w:lineRule="atLeast"/>
        <w:jc w:val="right"/>
        <w:rPr>
          <w:b/>
          <w:bCs/>
          <w:sz w:val="28"/>
          <w:szCs w:val="28"/>
          <w:shd w:val="clear" w:color="auto" w:fill="FFFF99"/>
          <w:lang w:val="ru-RU"/>
        </w:rPr>
      </w:pPr>
    </w:p>
    <w:p w:rsidR="00153265" w:rsidRDefault="00153265" w:rsidP="00153265">
      <w:pPr>
        <w:pStyle w:val="Standard"/>
        <w:spacing w:line="20" w:lineRule="atLeast"/>
        <w:jc w:val="right"/>
        <w:rPr>
          <w:sz w:val="28"/>
          <w:szCs w:val="28"/>
          <w:lang w:val="ru-RU"/>
        </w:rPr>
      </w:pPr>
      <w:r>
        <w:rPr>
          <w:b/>
          <w:bCs/>
          <w:sz w:val="28"/>
          <w:szCs w:val="28"/>
          <w:lang w:val="ru-RU"/>
        </w:rPr>
        <w:t>от «15» ноября 2021 г.</w:t>
      </w:r>
    </w:p>
    <w:p w:rsidR="00153265" w:rsidRDefault="00153265" w:rsidP="00153265">
      <w:pPr>
        <w:pStyle w:val="Standard"/>
        <w:spacing w:line="20" w:lineRule="atLeast"/>
        <w:jc w:val="both"/>
        <w:rPr>
          <w:bCs/>
          <w:sz w:val="28"/>
          <w:szCs w:val="28"/>
          <w:lang w:val="ru-RU"/>
        </w:rPr>
      </w:pPr>
    </w:p>
    <w:p w:rsidR="00153265" w:rsidRPr="004C4AD3" w:rsidRDefault="00153265" w:rsidP="00153265">
      <w:pPr>
        <w:pStyle w:val="Standard"/>
        <w:ind w:firstLine="706"/>
        <w:jc w:val="both"/>
        <w:rPr>
          <w:b/>
          <w:color w:val="000000"/>
          <w:sz w:val="28"/>
          <w:szCs w:val="28"/>
          <w:lang w:val="ru-RU"/>
        </w:rPr>
      </w:pPr>
      <w:r>
        <w:rPr>
          <w:bCs/>
          <w:sz w:val="28"/>
          <w:szCs w:val="28"/>
          <w:lang w:val="ru-RU"/>
        </w:rPr>
        <w:t xml:space="preserve">Наименование проекта, рассмотренного на публичных слушаниях: </w:t>
      </w:r>
      <w:r w:rsidRPr="00D16500">
        <w:rPr>
          <w:rFonts w:cs="Times New Roman"/>
          <w:b/>
          <w:bCs/>
          <w:sz w:val="28"/>
          <w:szCs w:val="28"/>
          <w:lang w:val="ru-RU"/>
        </w:rPr>
        <w:t xml:space="preserve">«Предоставление разрешений на условно разрешенный вид использования земельного участка – </w:t>
      </w:r>
      <w:r w:rsidRPr="00D16500">
        <w:rPr>
          <w:b/>
          <w:sz w:val="28"/>
          <w:szCs w:val="28"/>
          <w:lang w:val="ru-RU"/>
        </w:rPr>
        <w:t>«Для индивидуального жилищного строительства» (код 2.1</w:t>
      </w:r>
      <w:r>
        <w:rPr>
          <w:b/>
          <w:sz w:val="28"/>
          <w:szCs w:val="28"/>
          <w:lang w:val="ru-RU"/>
        </w:rPr>
        <w:t xml:space="preserve">) </w:t>
      </w:r>
      <w:r w:rsidRPr="00D16500">
        <w:rPr>
          <w:rFonts w:cs="Times New Roman"/>
          <w:b/>
          <w:bCs/>
          <w:sz w:val="28"/>
          <w:szCs w:val="28"/>
          <w:lang w:val="ru-RU"/>
        </w:rPr>
        <w:t xml:space="preserve">и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Pr="00D16500">
        <w:rPr>
          <w:b/>
          <w:sz w:val="28"/>
          <w:szCs w:val="28"/>
          <w:lang w:val="ru-RU"/>
        </w:rPr>
        <w:t>57:25:002</w:t>
      </w:r>
      <w:r>
        <w:rPr>
          <w:b/>
          <w:sz w:val="28"/>
          <w:szCs w:val="28"/>
          <w:lang w:val="ru-RU"/>
        </w:rPr>
        <w:t xml:space="preserve">0513:19, площадью </w:t>
      </w:r>
      <w:r w:rsidRPr="00D16500">
        <w:rPr>
          <w:b/>
          <w:sz w:val="28"/>
          <w:szCs w:val="28"/>
          <w:lang w:val="ru-RU"/>
        </w:rPr>
        <w:t>5</w:t>
      </w:r>
      <w:r>
        <w:rPr>
          <w:b/>
          <w:sz w:val="28"/>
          <w:szCs w:val="28"/>
          <w:lang w:val="ru-RU"/>
        </w:rPr>
        <w:t>72</w:t>
      </w:r>
      <w:r w:rsidRPr="00D16500">
        <w:rPr>
          <w:b/>
          <w:sz w:val="28"/>
          <w:szCs w:val="28"/>
          <w:lang w:val="ru-RU"/>
        </w:rPr>
        <w:t xml:space="preserve"> кв. м, расположенно</w:t>
      </w:r>
      <w:r>
        <w:rPr>
          <w:b/>
          <w:sz w:val="28"/>
          <w:szCs w:val="28"/>
          <w:lang w:val="ru-RU"/>
        </w:rPr>
        <w:t>м</w:t>
      </w:r>
      <w:r w:rsidRPr="00D16500">
        <w:rPr>
          <w:b/>
          <w:sz w:val="28"/>
          <w:szCs w:val="28"/>
          <w:lang w:val="ru-RU"/>
        </w:rPr>
        <w:t xml:space="preserve"> по адресу: Российская Федерация, Орловская область, г. Орел, ул. </w:t>
      </w:r>
      <w:r>
        <w:rPr>
          <w:b/>
          <w:sz w:val="28"/>
          <w:szCs w:val="28"/>
          <w:lang w:val="ru-RU"/>
        </w:rPr>
        <w:t>Некрасова, д. 26</w:t>
      </w:r>
      <w:r w:rsidRPr="00D16500">
        <w:rPr>
          <w:rFonts w:cs="Times New Roman"/>
          <w:b/>
          <w:bCs/>
          <w:sz w:val="28"/>
          <w:szCs w:val="28"/>
          <w:lang w:val="ru-RU"/>
        </w:rPr>
        <w:t xml:space="preserve">, в части </w:t>
      </w:r>
      <w:r w:rsidRPr="004C4AD3">
        <w:rPr>
          <w:b/>
          <w:color w:val="000000"/>
          <w:sz w:val="28"/>
          <w:szCs w:val="28"/>
          <w:lang w:val="ru-RU"/>
        </w:rPr>
        <w:t xml:space="preserve">минимальных отступов от границ земельного участка </w:t>
      </w:r>
      <w:r w:rsidRPr="004C4AD3">
        <w:rPr>
          <w:b/>
          <w:sz w:val="28"/>
          <w:szCs w:val="28"/>
          <w:lang w:val="ru-RU"/>
        </w:rPr>
        <w:t xml:space="preserve">с северо-восточной стороны на расстоянии 3 м, с </w:t>
      </w:r>
      <w:r>
        <w:rPr>
          <w:b/>
          <w:sz w:val="28"/>
          <w:szCs w:val="28"/>
          <w:lang w:val="ru-RU"/>
        </w:rPr>
        <w:t>северо</w:t>
      </w:r>
      <w:r w:rsidRPr="004C4AD3">
        <w:rPr>
          <w:b/>
          <w:sz w:val="28"/>
          <w:szCs w:val="28"/>
          <w:lang w:val="ru-RU"/>
        </w:rPr>
        <w:t xml:space="preserve">-западной стороны на расстоянии </w:t>
      </w:r>
      <w:r>
        <w:rPr>
          <w:b/>
          <w:sz w:val="28"/>
          <w:szCs w:val="28"/>
          <w:lang w:val="ru-RU"/>
        </w:rPr>
        <w:t>3 м</w:t>
      </w:r>
      <w:r w:rsidRPr="004C4AD3">
        <w:rPr>
          <w:b/>
          <w:color w:val="000000"/>
          <w:sz w:val="28"/>
          <w:szCs w:val="28"/>
          <w:lang w:val="ru-RU"/>
        </w:rPr>
        <w:t>»</w:t>
      </w:r>
    </w:p>
    <w:p w:rsidR="00153265" w:rsidRDefault="00153265" w:rsidP="00153265">
      <w:pPr>
        <w:pStyle w:val="Standard"/>
        <w:spacing w:line="20" w:lineRule="atLeast"/>
        <w:jc w:val="both"/>
        <w:rPr>
          <w:rFonts w:cs="Times New Roman"/>
          <w:sz w:val="28"/>
          <w:szCs w:val="28"/>
          <w:lang w:val="ru-RU"/>
        </w:rPr>
      </w:pPr>
    </w:p>
    <w:p w:rsidR="00153265" w:rsidRDefault="00153265" w:rsidP="00153265">
      <w:pPr>
        <w:pStyle w:val="Standard"/>
        <w:jc w:val="both"/>
        <w:rPr>
          <w:rFonts w:cs="Times New Roman"/>
          <w:sz w:val="28"/>
          <w:szCs w:val="28"/>
          <w:lang w:val="ru-RU" w:eastAsia="ru-RU"/>
        </w:rPr>
      </w:pPr>
      <w:r>
        <w:rPr>
          <w:rFonts w:cs="Times New Roman"/>
          <w:bCs/>
          <w:sz w:val="28"/>
          <w:szCs w:val="28"/>
          <w:lang w:val="ru-RU"/>
        </w:rPr>
        <w:t>Правовой акт о назначении публичных слушаний:</w:t>
      </w:r>
    </w:p>
    <w:p w:rsidR="00153265" w:rsidRDefault="00153265" w:rsidP="00153265">
      <w:pPr>
        <w:pStyle w:val="Standard"/>
        <w:spacing w:line="20" w:lineRule="atLeast"/>
        <w:jc w:val="both"/>
        <w:rPr>
          <w:b/>
          <w:sz w:val="28"/>
          <w:szCs w:val="28"/>
          <w:lang w:val="ru-RU"/>
        </w:rPr>
      </w:pPr>
      <w:r>
        <w:rPr>
          <w:rFonts w:cs="Times New Roman"/>
          <w:b/>
          <w:bCs/>
          <w:sz w:val="28"/>
          <w:szCs w:val="28"/>
          <w:lang w:val="ru-RU"/>
        </w:rPr>
        <w:t>Постановление Мэра города Орла от 19.10.2021 г. № 78</w:t>
      </w:r>
    </w:p>
    <w:p w:rsidR="00153265" w:rsidRDefault="00153265" w:rsidP="00153265">
      <w:pPr>
        <w:pStyle w:val="Standard"/>
        <w:spacing w:line="20" w:lineRule="atLeast"/>
        <w:jc w:val="both"/>
        <w:rPr>
          <w:bCs/>
          <w:sz w:val="28"/>
          <w:szCs w:val="28"/>
          <w:lang w:val="ru-RU"/>
        </w:rPr>
      </w:pPr>
    </w:p>
    <w:p w:rsidR="00153265" w:rsidRDefault="00153265" w:rsidP="00153265">
      <w:pPr>
        <w:pStyle w:val="Standard"/>
        <w:spacing w:line="20" w:lineRule="atLeast"/>
        <w:jc w:val="both"/>
        <w:rPr>
          <w:b/>
          <w:sz w:val="28"/>
          <w:szCs w:val="28"/>
          <w:lang w:val="ru-RU"/>
        </w:rPr>
      </w:pPr>
      <w:r>
        <w:rPr>
          <w:bCs/>
          <w:sz w:val="28"/>
          <w:szCs w:val="28"/>
          <w:lang w:val="ru-RU"/>
        </w:rPr>
        <w:t xml:space="preserve">Количество участников публичных слушаний: </w:t>
      </w:r>
      <w:r w:rsidRPr="005977D0">
        <w:rPr>
          <w:b/>
          <w:bCs/>
          <w:sz w:val="28"/>
          <w:szCs w:val="28"/>
          <w:lang w:val="ru-RU"/>
        </w:rPr>
        <w:t>3</w:t>
      </w:r>
      <w:r>
        <w:rPr>
          <w:b/>
          <w:bCs/>
          <w:sz w:val="28"/>
          <w:szCs w:val="28"/>
          <w:lang w:val="ru-RU"/>
        </w:rPr>
        <w:t xml:space="preserve"> человека</w:t>
      </w:r>
    </w:p>
    <w:p w:rsidR="00153265" w:rsidRDefault="00153265" w:rsidP="00153265">
      <w:pPr>
        <w:pStyle w:val="Standard"/>
        <w:spacing w:line="20" w:lineRule="atLeast"/>
        <w:jc w:val="both"/>
        <w:rPr>
          <w:bCs/>
          <w:sz w:val="28"/>
          <w:szCs w:val="28"/>
          <w:lang w:val="ru-RU"/>
        </w:rPr>
      </w:pPr>
    </w:p>
    <w:p w:rsidR="00153265" w:rsidRDefault="00153265" w:rsidP="00153265">
      <w:pPr>
        <w:pStyle w:val="Standard"/>
        <w:spacing w:line="20" w:lineRule="atLeast"/>
        <w:jc w:val="both"/>
        <w:rPr>
          <w:b/>
          <w:bCs/>
          <w:sz w:val="28"/>
          <w:szCs w:val="28"/>
          <w:lang w:val="ru-RU"/>
        </w:rPr>
      </w:pPr>
      <w:r>
        <w:rPr>
          <w:bCs/>
          <w:sz w:val="28"/>
          <w:szCs w:val="28"/>
          <w:lang w:val="ru-RU"/>
        </w:rPr>
        <w:t xml:space="preserve">Реквизиты протокола публичных слушаний, на основании которого подготовлено заключение: </w:t>
      </w:r>
      <w:r>
        <w:rPr>
          <w:b/>
          <w:bCs/>
          <w:sz w:val="28"/>
          <w:szCs w:val="28"/>
          <w:lang w:val="ru-RU"/>
        </w:rPr>
        <w:t>от «11» ноября 2021 года № 64</w:t>
      </w:r>
    </w:p>
    <w:p w:rsidR="00153265" w:rsidRDefault="00153265" w:rsidP="00153265">
      <w:pPr>
        <w:pStyle w:val="Standard"/>
        <w:spacing w:line="20" w:lineRule="atLeast"/>
        <w:jc w:val="both"/>
        <w:rPr>
          <w:bCs/>
          <w:sz w:val="28"/>
          <w:szCs w:val="28"/>
          <w:lang w:val="ru-RU"/>
        </w:rPr>
      </w:pPr>
    </w:p>
    <w:p w:rsidR="00153265" w:rsidRDefault="00153265" w:rsidP="00153265">
      <w:pPr>
        <w:pStyle w:val="Standard"/>
        <w:spacing w:line="20" w:lineRule="atLeast"/>
        <w:jc w:val="center"/>
        <w:rPr>
          <w:b/>
          <w:sz w:val="28"/>
          <w:szCs w:val="28"/>
          <w:lang w:val="ru-RU"/>
        </w:rPr>
      </w:pPr>
      <w:r>
        <w:rPr>
          <w:b/>
          <w:sz w:val="28"/>
          <w:szCs w:val="28"/>
          <w:lang w:val="ru-RU"/>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p>
    <w:p w:rsidR="00153265" w:rsidRDefault="00153265" w:rsidP="00153265">
      <w:pPr>
        <w:pStyle w:val="Standard"/>
        <w:spacing w:line="20" w:lineRule="atLeast"/>
        <w:jc w:val="center"/>
        <w:rPr>
          <w:b/>
          <w:bCs/>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153265" w:rsidTr="0040691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153265" w:rsidRDefault="00153265" w:rsidP="0040691D">
            <w:pPr>
              <w:pStyle w:val="Standard"/>
              <w:spacing w:line="20" w:lineRule="atLeast"/>
              <w:jc w:val="center"/>
              <w:rPr>
                <w:sz w:val="28"/>
                <w:szCs w:val="28"/>
              </w:rPr>
            </w:pPr>
            <w:r>
              <w:rPr>
                <w:b/>
                <w:bCs/>
                <w:sz w:val="28"/>
                <w:szCs w:val="28"/>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153265" w:rsidRDefault="00153265" w:rsidP="0040691D">
            <w:pPr>
              <w:pStyle w:val="Standard"/>
              <w:spacing w:line="20" w:lineRule="atLeast"/>
              <w:jc w:val="center"/>
              <w:rPr>
                <w:b/>
                <w:bCs/>
                <w:sz w:val="28"/>
                <w:szCs w:val="28"/>
              </w:rPr>
            </w:pPr>
            <w:r>
              <w:rPr>
                <w:b/>
                <w:sz w:val="28"/>
                <w:szCs w:val="28"/>
              </w:rPr>
              <w:t>Содержание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153265" w:rsidRDefault="00153265" w:rsidP="0040691D">
            <w:pPr>
              <w:pStyle w:val="Standard"/>
              <w:spacing w:line="20" w:lineRule="atLeast"/>
              <w:jc w:val="center"/>
              <w:rPr>
                <w:b/>
                <w:bCs/>
                <w:sz w:val="28"/>
                <w:szCs w:val="28"/>
              </w:rPr>
            </w:pPr>
            <w:r>
              <w:rPr>
                <w:b/>
                <w:bCs/>
                <w:sz w:val="28"/>
                <w:szCs w:val="28"/>
              </w:rPr>
              <w:t>Аргументированные</w:t>
            </w:r>
          </w:p>
          <w:p w:rsidR="00153265" w:rsidRDefault="00153265" w:rsidP="0040691D">
            <w:pPr>
              <w:pStyle w:val="Standard"/>
              <w:spacing w:line="20" w:lineRule="atLeast"/>
              <w:jc w:val="center"/>
              <w:rPr>
                <w:sz w:val="28"/>
                <w:szCs w:val="28"/>
              </w:rPr>
            </w:pPr>
            <w:r>
              <w:rPr>
                <w:b/>
                <w:bCs/>
                <w:sz w:val="28"/>
                <w:szCs w:val="28"/>
              </w:rPr>
              <w:t>рекомендации комиссии</w:t>
            </w:r>
          </w:p>
        </w:tc>
      </w:tr>
      <w:tr w:rsidR="00153265" w:rsidRPr="00153265" w:rsidTr="0040691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153265" w:rsidRDefault="00153265" w:rsidP="0040691D">
            <w:pPr>
              <w:pStyle w:val="Standard"/>
              <w:spacing w:line="20" w:lineRule="atLeast"/>
              <w:jc w:val="center"/>
              <w:rPr>
                <w:sz w:val="28"/>
                <w:szCs w:val="28"/>
              </w:rPr>
            </w:pPr>
            <w:r>
              <w:rPr>
                <w:bCs/>
                <w:sz w:val="28"/>
                <w:szCs w:val="28"/>
              </w:rPr>
              <w:t>1.</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153265" w:rsidRPr="005B5623" w:rsidRDefault="00153265" w:rsidP="0040691D">
            <w:pPr>
              <w:pStyle w:val="Standard"/>
              <w:spacing w:after="160" w:line="252" w:lineRule="auto"/>
              <w:contextualSpacing/>
              <w:rPr>
                <w:sz w:val="28"/>
                <w:szCs w:val="28"/>
                <w:lang w:val="ru-RU"/>
              </w:rPr>
            </w:pPr>
            <w:r>
              <w:rPr>
                <w:rFonts w:cs="Times New Roman"/>
                <w:bCs/>
                <w:sz w:val="28"/>
                <w:szCs w:val="28"/>
                <w:lang w:val="ru-RU"/>
              </w:rPr>
              <w:t xml:space="preserve">1. </w:t>
            </w:r>
            <w:r w:rsidRPr="00766F19">
              <w:rPr>
                <w:rFonts w:cs="Times New Roman"/>
                <w:bCs/>
                <w:sz w:val="28"/>
                <w:szCs w:val="28"/>
                <w:lang w:val="ru-RU"/>
              </w:rPr>
              <w:t xml:space="preserve">Земельный участок </w:t>
            </w:r>
            <w:r>
              <w:rPr>
                <w:rFonts w:cs="Times New Roman"/>
                <w:bCs/>
                <w:sz w:val="28"/>
                <w:szCs w:val="28"/>
                <w:lang w:val="ru-RU"/>
              </w:rPr>
              <w:t xml:space="preserve">и жилой дом по </w:t>
            </w:r>
            <w:r w:rsidRPr="00766F19">
              <w:rPr>
                <w:sz w:val="28"/>
                <w:szCs w:val="28"/>
                <w:lang w:val="ru-RU"/>
              </w:rPr>
              <w:t xml:space="preserve">ул. </w:t>
            </w:r>
            <w:r>
              <w:rPr>
                <w:sz w:val="28"/>
                <w:szCs w:val="28"/>
                <w:lang w:val="ru-RU"/>
              </w:rPr>
              <w:t xml:space="preserve">Некрасова, </w:t>
            </w:r>
            <w:r w:rsidRPr="00766F19">
              <w:rPr>
                <w:sz w:val="28"/>
                <w:szCs w:val="28"/>
                <w:lang w:val="ru-RU"/>
              </w:rPr>
              <w:t>26 приобретен</w:t>
            </w:r>
            <w:r>
              <w:rPr>
                <w:sz w:val="28"/>
                <w:szCs w:val="28"/>
                <w:lang w:val="ru-RU"/>
              </w:rPr>
              <w:t xml:space="preserve">ы </w:t>
            </w:r>
            <w:r w:rsidRPr="00766F19">
              <w:rPr>
                <w:sz w:val="28"/>
                <w:szCs w:val="28"/>
                <w:lang w:val="ru-RU"/>
              </w:rPr>
              <w:t>в сентябре 2021 года, наход</w:t>
            </w:r>
            <w:r>
              <w:rPr>
                <w:sz w:val="28"/>
                <w:szCs w:val="28"/>
                <w:lang w:val="ru-RU"/>
              </w:rPr>
              <w:t>я</w:t>
            </w:r>
            <w:r w:rsidRPr="00766F19">
              <w:rPr>
                <w:sz w:val="28"/>
                <w:szCs w:val="28"/>
                <w:lang w:val="ru-RU"/>
              </w:rPr>
              <w:t>тся в собственности.</w:t>
            </w:r>
            <w:r>
              <w:rPr>
                <w:sz w:val="28"/>
                <w:szCs w:val="28"/>
                <w:lang w:val="ru-RU"/>
              </w:rPr>
              <w:t xml:space="preserve"> Дом старый, отсутствует водоснабжение. На земельном участке собственники планируют построить новый жилой дом. С учетом размещения земельного участка на расстоянии 50 м от объектов культурного наследия, расположенных на территории Крестительского кладбища, получить разрешение </w:t>
            </w:r>
            <w:r>
              <w:rPr>
                <w:sz w:val="28"/>
                <w:szCs w:val="28"/>
                <w:lang w:val="ru-RU"/>
              </w:rPr>
              <w:lastRenderedPageBreak/>
              <w:t>на строительство жилого дома не представляется возможным, провести водоснабжение в жилой также невозможно. В связи с этим нарушаются права жителей дома № 26 по ул. Некрасова.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153265" w:rsidRPr="00E37DC2" w:rsidRDefault="00153265" w:rsidP="0040691D">
            <w:pPr>
              <w:pStyle w:val="10"/>
              <w:shd w:val="clear" w:color="auto" w:fill="auto"/>
              <w:spacing w:after="0" w:line="240" w:lineRule="auto"/>
              <w:ind w:left="20" w:right="20"/>
              <w:jc w:val="left"/>
              <w:rPr>
                <w:sz w:val="28"/>
                <w:szCs w:val="28"/>
              </w:rPr>
            </w:pPr>
            <w:r w:rsidRPr="00E37DC2">
              <w:rPr>
                <w:sz w:val="28"/>
                <w:szCs w:val="28"/>
              </w:rPr>
              <w:lastRenderedPageBreak/>
              <w:t xml:space="preserve">Согласно письму Управления по государственной охране объектов культурного наследия Орловской области от 28.10.2021 № 1252 (вх. № 4345 от 29.10.2021 г.) </w:t>
            </w:r>
            <w:r w:rsidRPr="00E37DC2">
              <w:rPr>
                <w:bCs/>
                <w:sz w:val="28"/>
                <w:szCs w:val="28"/>
              </w:rPr>
              <w:t>земел</w:t>
            </w:r>
            <w:r w:rsidRPr="00E37DC2">
              <w:rPr>
                <w:bCs/>
                <w:sz w:val="28"/>
                <w:szCs w:val="28"/>
              </w:rPr>
              <w:t>ь</w:t>
            </w:r>
            <w:r w:rsidRPr="00E37DC2">
              <w:rPr>
                <w:bCs/>
                <w:sz w:val="28"/>
                <w:szCs w:val="28"/>
              </w:rPr>
              <w:t>ный участок с кадастровым ном</w:t>
            </w:r>
            <w:r w:rsidRPr="00E37DC2">
              <w:rPr>
                <w:bCs/>
                <w:sz w:val="28"/>
                <w:szCs w:val="28"/>
              </w:rPr>
              <w:t>е</w:t>
            </w:r>
            <w:r w:rsidRPr="00E37DC2">
              <w:rPr>
                <w:bCs/>
                <w:sz w:val="28"/>
                <w:szCs w:val="28"/>
              </w:rPr>
              <w:t xml:space="preserve">ром </w:t>
            </w:r>
            <w:r w:rsidRPr="00E37DC2">
              <w:rPr>
                <w:sz w:val="28"/>
                <w:szCs w:val="28"/>
              </w:rPr>
              <w:t>57:25:0020513:19, площадью 572 кв. м, по ул. Некрасова, д. 26</w:t>
            </w:r>
            <w:r w:rsidRPr="00E37DC2">
              <w:rPr>
                <w:bCs/>
                <w:sz w:val="28"/>
                <w:szCs w:val="28"/>
              </w:rPr>
              <w:t xml:space="preserve"> находится вблизи объектов кул</w:t>
            </w:r>
            <w:r w:rsidRPr="00E37DC2">
              <w:rPr>
                <w:bCs/>
                <w:sz w:val="28"/>
                <w:szCs w:val="28"/>
              </w:rPr>
              <w:t>ь</w:t>
            </w:r>
            <w:r w:rsidRPr="00E37DC2">
              <w:rPr>
                <w:bCs/>
                <w:sz w:val="28"/>
                <w:szCs w:val="28"/>
              </w:rPr>
              <w:t xml:space="preserve">турного наследия, расположенных на территории </w:t>
            </w:r>
            <w:r w:rsidRPr="00E37DC2">
              <w:rPr>
                <w:sz w:val="28"/>
                <w:szCs w:val="28"/>
              </w:rPr>
              <w:t>Крестительского кладбища и Крестительского в</w:t>
            </w:r>
            <w:r w:rsidRPr="00E37DC2">
              <w:rPr>
                <w:sz w:val="28"/>
                <w:szCs w:val="28"/>
              </w:rPr>
              <w:t>о</w:t>
            </w:r>
            <w:r w:rsidRPr="00E37DC2">
              <w:rPr>
                <w:sz w:val="28"/>
                <w:szCs w:val="28"/>
              </w:rPr>
              <w:t xml:space="preserve">инского </w:t>
            </w:r>
            <w:r w:rsidRPr="00E37DC2">
              <w:rPr>
                <w:sz w:val="28"/>
                <w:szCs w:val="28"/>
              </w:rPr>
              <w:lastRenderedPageBreak/>
              <w:t>кладбища: «Могила ле</w:t>
            </w:r>
            <w:r w:rsidRPr="00E37DC2">
              <w:rPr>
                <w:sz w:val="28"/>
                <w:szCs w:val="28"/>
              </w:rPr>
              <w:t>т</w:t>
            </w:r>
            <w:r w:rsidRPr="00E37DC2">
              <w:rPr>
                <w:sz w:val="28"/>
                <w:szCs w:val="28"/>
              </w:rPr>
              <w:t>чика майора Верхомия Тихона Григорьевича, погибшего 3.5.43 г.», «Могила воина - интернаци</w:t>
            </w:r>
            <w:r w:rsidRPr="00E37DC2">
              <w:rPr>
                <w:sz w:val="28"/>
                <w:szCs w:val="28"/>
              </w:rPr>
              <w:t>о</w:t>
            </w:r>
            <w:r w:rsidRPr="00E37DC2">
              <w:rPr>
                <w:sz w:val="28"/>
                <w:szCs w:val="28"/>
              </w:rPr>
              <w:t>налиста Гапеева Владимира Ол</w:t>
            </w:r>
            <w:r w:rsidRPr="00E37DC2">
              <w:rPr>
                <w:sz w:val="28"/>
                <w:szCs w:val="28"/>
              </w:rPr>
              <w:t>е</w:t>
            </w:r>
            <w:r w:rsidRPr="00E37DC2">
              <w:rPr>
                <w:sz w:val="28"/>
                <w:szCs w:val="28"/>
              </w:rPr>
              <w:t>говича», «Могила мл. сержанта Суханова Е. Е.», «Братская могила воинов, погибших в 1941 - 1943 гг.», «Могила старшего лейтенанта Русакова П. В., погибшего в ДРА», «Могила воина - интернационал</w:t>
            </w:r>
            <w:r w:rsidRPr="00E37DC2">
              <w:rPr>
                <w:sz w:val="28"/>
                <w:szCs w:val="28"/>
              </w:rPr>
              <w:t>и</w:t>
            </w:r>
            <w:r w:rsidRPr="00E37DC2">
              <w:rPr>
                <w:sz w:val="28"/>
                <w:szCs w:val="28"/>
              </w:rPr>
              <w:t>ста Вдовина Геннадия Леонидов</w:t>
            </w:r>
            <w:r w:rsidRPr="00E37DC2">
              <w:rPr>
                <w:sz w:val="28"/>
                <w:szCs w:val="28"/>
              </w:rPr>
              <w:t>и</w:t>
            </w:r>
            <w:r w:rsidRPr="00E37DC2">
              <w:rPr>
                <w:sz w:val="28"/>
                <w:szCs w:val="28"/>
              </w:rPr>
              <w:t>ча», «Могила родителей авиако</w:t>
            </w:r>
            <w:r w:rsidRPr="00E37DC2">
              <w:rPr>
                <w:sz w:val="28"/>
                <w:szCs w:val="28"/>
              </w:rPr>
              <w:t>н</w:t>
            </w:r>
            <w:r w:rsidRPr="00E37DC2">
              <w:rPr>
                <w:sz w:val="28"/>
                <w:szCs w:val="28"/>
              </w:rPr>
              <w:t>структора Н. Н. Поликарпова», «Могила мл. сержанта Кубат С. А.», «Могила писателя Афонина Леонида Николаевича», «Могила воина - интернационалиста Бал</w:t>
            </w:r>
            <w:r w:rsidRPr="00E37DC2">
              <w:rPr>
                <w:sz w:val="28"/>
                <w:szCs w:val="28"/>
              </w:rPr>
              <w:t>а</w:t>
            </w:r>
            <w:r w:rsidRPr="00E37DC2">
              <w:rPr>
                <w:sz w:val="28"/>
                <w:szCs w:val="28"/>
              </w:rPr>
              <w:t>банова Александра Михайловича», «Могила воина - интернационал</w:t>
            </w:r>
            <w:r w:rsidRPr="00E37DC2">
              <w:rPr>
                <w:sz w:val="28"/>
                <w:szCs w:val="28"/>
              </w:rPr>
              <w:t>и</w:t>
            </w:r>
            <w:r w:rsidRPr="00E37DC2">
              <w:rPr>
                <w:sz w:val="28"/>
                <w:szCs w:val="28"/>
              </w:rPr>
              <w:t>ста Алешина Вячеслава Леонид</w:t>
            </w:r>
            <w:r w:rsidRPr="00E37DC2">
              <w:rPr>
                <w:sz w:val="28"/>
                <w:szCs w:val="28"/>
              </w:rPr>
              <w:t>о</w:t>
            </w:r>
            <w:r w:rsidRPr="00E37DC2">
              <w:rPr>
                <w:sz w:val="28"/>
                <w:szCs w:val="28"/>
              </w:rPr>
              <w:t>вича».</w:t>
            </w:r>
          </w:p>
          <w:p w:rsidR="00153265" w:rsidRPr="00E37DC2" w:rsidRDefault="00153265" w:rsidP="0040691D">
            <w:pPr>
              <w:pStyle w:val="10"/>
              <w:shd w:val="clear" w:color="auto" w:fill="auto"/>
              <w:spacing w:after="0" w:line="240" w:lineRule="auto"/>
              <w:ind w:left="20" w:right="20"/>
              <w:jc w:val="left"/>
              <w:rPr>
                <w:sz w:val="28"/>
                <w:szCs w:val="28"/>
              </w:rPr>
            </w:pPr>
            <w:r w:rsidRPr="00E37DC2">
              <w:rPr>
                <w:sz w:val="28"/>
                <w:szCs w:val="28"/>
              </w:rPr>
              <w:t>Согласно статье 34.1 Федеральн</w:t>
            </w:r>
            <w:r w:rsidRPr="00E37DC2">
              <w:rPr>
                <w:sz w:val="28"/>
                <w:szCs w:val="28"/>
              </w:rPr>
              <w:t>о</w:t>
            </w:r>
            <w:r w:rsidRPr="00E37DC2">
              <w:rPr>
                <w:sz w:val="28"/>
                <w:szCs w:val="28"/>
              </w:rPr>
              <w:t>го закона от 25 июня 2002 года № 73-Ф3 «Об объектах культурного наследия (памятниках истории и культуры) народов Российской Федерации» в границах защитных зон объектов культурного наследия в целях обеспечения сохранности объектов культурного наследия и композиционно-видовых связей (панорам) запрещаются стро</w:t>
            </w:r>
            <w:r w:rsidRPr="00E37DC2">
              <w:rPr>
                <w:sz w:val="28"/>
                <w:szCs w:val="28"/>
              </w:rPr>
              <w:t>и</w:t>
            </w:r>
            <w:r w:rsidRPr="00E37DC2">
              <w:rPr>
                <w:sz w:val="28"/>
                <w:szCs w:val="28"/>
              </w:rPr>
              <w:t>тельство объектов капитального строительства и их реконструкция, связанная с изменением их пар</w:t>
            </w:r>
            <w:r w:rsidRPr="00E37DC2">
              <w:rPr>
                <w:sz w:val="28"/>
                <w:szCs w:val="28"/>
              </w:rPr>
              <w:t>а</w:t>
            </w:r>
            <w:r w:rsidRPr="00E37DC2">
              <w:rPr>
                <w:sz w:val="28"/>
                <w:szCs w:val="28"/>
              </w:rPr>
              <w:t>метров (высоты, количества эт</w:t>
            </w:r>
            <w:r w:rsidRPr="00E37DC2">
              <w:rPr>
                <w:sz w:val="28"/>
                <w:szCs w:val="28"/>
              </w:rPr>
              <w:t>а</w:t>
            </w:r>
            <w:r w:rsidRPr="00E37DC2">
              <w:rPr>
                <w:sz w:val="28"/>
                <w:szCs w:val="28"/>
              </w:rPr>
              <w:t xml:space="preserve">жей, площади), за исключением </w:t>
            </w:r>
            <w:r w:rsidRPr="00E37DC2">
              <w:rPr>
                <w:sz w:val="28"/>
                <w:szCs w:val="28"/>
              </w:rPr>
              <w:lastRenderedPageBreak/>
              <w:t>строительства и реконструкции линейных объектов.</w:t>
            </w:r>
            <w:r w:rsidRPr="00E37DC2">
              <w:rPr>
                <w:sz w:val="28"/>
                <w:szCs w:val="28"/>
              </w:rPr>
              <w:br w:type="page"/>
            </w:r>
          </w:p>
          <w:p w:rsidR="00153265" w:rsidRPr="00E37DC2" w:rsidRDefault="00153265" w:rsidP="0040691D">
            <w:pPr>
              <w:pStyle w:val="10"/>
              <w:shd w:val="clear" w:color="auto" w:fill="auto"/>
              <w:spacing w:after="0" w:line="240" w:lineRule="auto"/>
              <w:ind w:right="20"/>
              <w:jc w:val="left"/>
              <w:rPr>
                <w:sz w:val="28"/>
                <w:szCs w:val="28"/>
              </w:rPr>
            </w:pPr>
            <w:r w:rsidRPr="00E37DC2">
              <w:rPr>
                <w:sz w:val="28"/>
                <w:szCs w:val="28"/>
              </w:rPr>
              <w:t>Для памятника, расположенного в границах населенного пункта, границы защитной зоны устанавл</w:t>
            </w:r>
            <w:r w:rsidRPr="00E37DC2">
              <w:rPr>
                <w:sz w:val="28"/>
                <w:szCs w:val="28"/>
              </w:rPr>
              <w:t>и</w:t>
            </w:r>
            <w:r w:rsidRPr="00E37DC2">
              <w:rPr>
                <w:sz w:val="28"/>
                <w:szCs w:val="28"/>
              </w:rPr>
              <w:t>ваются на расстоянии 100 метров от внешних границ территории памятника.</w:t>
            </w:r>
          </w:p>
          <w:p w:rsidR="00153265" w:rsidRPr="00E37DC2" w:rsidRDefault="00153265" w:rsidP="0040691D">
            <w:pPr>
              <w:pStyle w:val="10"/>
              <w:shd w:val="clear" w:color="auto" w:fill="auto"/>
              <w:spacing w:after="0" w:line="240" w:lineRule="auto"/>
              <w:ind w:right="20"/>
              <w:jc w:val="left"/>
              <w:rPr>
                <w:sz w:val="28"/>
                <w:szCs w:val="28"/>
              </w:rPr>
            </w:pPr>
            <w:r w:rsidRPr="00E37DC2">
              <w:rPr>
                <w:sz w:val="28"/>
                <w:szCs w:val="28"/>
              </w:rPr>
              <w:t>В случае отсутствия утвержде</w:t>
            </w:r>
            <w:r w:rsidRPr="00E37DC2">
              <w:rPr>
                <w:sz w:val="28"/>
                <w:szCs w:val="28"/>
              </w:rPr>
              <w:t>н</w:t>
            </w:r>
            <w:r w:rsidRPr="00E37DC2">
              <w:rPr>
                <w:sz w:val="28"/>
                <w:szCs w:val="28"/>
              </w:rPr>
              <w:t>ных границ территории объекта культурного наследия, распол</w:t>
            </w:r>
            <w:r w:rsidRPr="00E37DC2">
              <w:rPr>
                <w:sz w:val="28"/>
                <w:szCs w:val="28"/>
              </w:rPr>
              <w:t>о</w:t>
            </w:r>
            <w:r w:rsidRPr="00E37DC2">
              <w:rPr>
                <w:sz w:val="28"/>
                <w:szCs w:val="28"/>
              </w:rPr>
              <w:t>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w:t>
            </w:r>
            <w:r w:rsidRPr="00E37DC2">
              <w:rPr>
                <w:sz w:val="28"/>
                <w:szCs w:val="28"/>
              </w:rPr>
              <w:t>н</w:t>
            </w:r>
            <w:r w:rsidRPr="00E37DC2">
              <w:rPr>
                <w:sz w:val="28"/>
                <w:szCs w:val="28"/>
              </w:rPr>
              <w:t>тов ансамбля, включая парковую территорию.</w:t>
            </w:r>
          </w:p>
          <w:p w:rsidR="00153265" w:rsidRPr="001F4E37" w:rsidRDefault="00153265" w:rsidP="0040691D">
            <w:pPr>
              <w:pStyle w:val="Standard"/>
              <w:spacing w:line="20" w:lineRule="atLeast"/>
              <w:rPr>
                <w:sz w:val="28"/>
                <w:szCs w:val="28"/>
                <w:lang w:val="ru-RU"/>
              </w:rPr>
            </w:pPr>
            <w:r w:rsidRPr="00E37DC2">
              <w:rPr>
                <w:sz w:val="28"/>
                <w:szCs w:val="28"/>
                <w:lang w:val="ru-RU"/>
              </w:rPr>
              <w:t>Защитная зона объекта культурного наследия прекращает существование со дня утверждения в порядке, установленном Федеральным законом от 25 июня 2002 года № 73-Ф3 «Об объектах культурного наследия (памятниках истории и культуры) народов Российской Федерации», проекта зон охраны такого объекта культурного наследия.</w:t>
            </w:r>
          </w:p>
        </w:tc>
      </w:tr>
      <w:tr w:rsidR="00153265" w:rsidRPr="00153265" w:rsidTr="0040691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53265" w:rsidRPr="005B5623" w:rsidRDefault="00153265" w:rsidP="0040691D">
            <w:pPr>
              <w:pStyle w:val="Standard"/>
              <w:spacing w:line="20" w:lineRule="atLeast"/>
              <w:jc w:val="center"/>
              <w:rPr>
                <w:bCs/>
                <w:sz w:val="28"/>
                <w:szCs w:val="28"/>
                <w:lang w:val="ru-RU"/>
              </w:rPr>
            </w:pPr>
            <w:r>
              <w:rPr>
                <w:bCs/>
                <w:sz w:val="28"/>
                <w:szCs w:val="28"/>
                <w:lang w:val="ru-RU"/>
              </w:rPr>
              <w:lastRenderedPageBreak/>
              <w:t>2</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153265" w:rsidRPr="005B5623" w:rsidRDefault="00153265" w:rsidP="0040691D">
            <w:pPr>
              <w:pStyle w:val="Standard"/>
              <w:spacing w:after="160" w:line="252" w:lineRule="auto"/>
              <w:contextualSpacing/>
              <w:rPr>
                <w:sz w:val="28"/>
                <w:szCs w:val="28"/>
                <w:lang w:val="ru-RU"/>
              </w:rPr>
            </w:pPr>
            <w:r>
              <w:rPr>
                <w:sz w:val="28"/>
                <w:szCs w:val="28"/>
                <w:lang w:val="ru-RU"/>
              </w:rPr>
              <w:t>Могилы, которые относятся к объектам культурного наследия, неухоженные, находятся в ненадлежащем состоянии.</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153265" w:rsidRPr="00FA088C" w:rsidRDefault="00153265" w:rsidP="0040691D">
            <w:pPr>
              <w:pStyle w:val="Standard"/>
              <w:spacing w:line="20" w:lineRule="atLeast"/>
              <w:rPr>
                <w:sz w:val="28"/>
                <w:szCs w:val="28"/>
                <w:lang w:val="ru-RU"/>
              </w:rPr>
            </w:pPr>
            <w:r w:rsidRPr="00FA088C">
              <w:rPr>
                <w:bCs/>
                <w:sz w:val="27"/>
                <w:szCs w:val="27"/>
                <w:lang w:val="ru-RU"/>
              </w:rPr>
              <w:t>Ре</w:t>
            </w:r>
            <w:r>
              <w:rPr>
                <w:bCs/>
                <w:sz w:val="27"/>
                <w:szCs w:val="27"/>
                <w:lang w:val="ru-RU"/>
              </w:rPr>
              <w:t xml:space="preserve">комендовать </w:t>
            </w:r>
            <w:r w:rsidRPr="00FA088C">
              <w:rPr>
                <w:bCs/>
                <w:sz w:val="27"/>
                <w:szCs w:val="27"/>
                <w:lang w:val="ru-RU"/>
              </w:rPr>
              <w:t xml:space="preserve">МКУ </w:t>
            </w:r>
            <w:r>
              <w:rPr>
                <w:bCs/>
                <w:sz w:val="27"/>
                <w:szCs w:val="27"/>
                <w:lang w:val="ru-RU"/>
              </w:rPr>
              <w:t>«</w:t>
            </w:r>
            <w:r w:rsidRPr="00FA088C">
              <w:rPr>
                <w:bCs/>
                <w:sz w:val="27"/>
                <w:szCs w:val="27"/>
                <w:lang w:val="ru-RU"/>
              </w:rPr>
              <w:t>Управление коммунальным хозяйством г.</w:t>
            </w:r>
            <w:r>
              <w:rPr>
                <w:bCs/>
                <w:sz w:val="27"/>
                <w:szCs w:val="27"/>
                <w:lang w:val="ru-RU"/>
              </w:rPr>
              <w:t xml:space="preserve"> </w:t>
            </w:r>
            <w:r w:rsidRPr="00FA088C">
              <w:rPr>
                <w:bCs/>
                <w:sz w:val="27"/>
                <w:szCs w:val="27"/>
                <w:lang w:val="ru-RU"/>
              </w:rPr>
              <w:t>Орла</w:t>
            </w:r>
            <w:r>
              <w:rPr>
                <w:bCs/>
                <w:sz w:val="27"/>
                <w:szCs w:val="27"/>
                <w:lang w:val="ru-RU"/>
              </w:rPr>
              <w:t>» привести работы по благоустройству могил.</w:t>
            </w:r>
          </w:p>
        </w:tc>
      </w:tr>
      <w:tr w:rsidR="00153265" w:rsidRPr="00153265" w:rsidTr="0040691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tcPr>
          <w:p w:rsidR="00153265" w:rsidRPr="005B5623" w:rsidRDefault="00153265" w:rsidP="0040691D">
            <w:pPr>
              <w:pStyle w:val="Standard"/>
              <w:spacing w:line="20" w:lineRule="atLeast"/>
              <w:jc w:val="center"/>
              <w:rPr>
                <w:bCs/>
                <w:sz w:val="28"/>
                <w:szCs w:val="28"/>
                <w:lang w:val="ru-RU"/>
              </w:rPr>
            </w:pPr>
            <w:r>
              <w:rPr>
                <w:bCs/>
                <w:sz w:val="28"/>
                <w:szCs w:val="28"/>
                <w:lang w:val="ru-RU"/>
              </w:rPr>
              <w:t>3</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tcPr>
          <w:p w:rsidR="00153265" w:rsidRDefault="00153265" w:rsidP="0040691D">
            <w:pPr>
              <w:pStyle w:val="Standard"/>
              <w:spacing w:after="160" w:line="252" w:lineRule="auto"/>
              <w:contextualSpacing/>
              <w:rPr>
                <w:rFonts w:cs="Times New Roman"/>
                <w:bCs/>
                <w:sz w:val="28"/>
                <w:szCs w:val="28"/>
                <w:lang w:val="ru-RU"/>
              </w:rPr>
            </w:pPr>
            <w:r>
              <w:rPr>
                <w:sz w:val="28"/>
                <w:szCs w:val="28"/>
                <w:lang w:val="ru-RU"/>
              </w:rPr>
              <w:t xml:space="preserve">Земельный участок по ул. Некрасова, 26 граничит с Крестительским кладбищем. На территории кладбища, в непосредственной близости от жилых домов № 26, 28 по ул. </w:t>
            </w:r>
            <w:r>
              <w:rPr>
                <w:sz w:val="28"/>
                <w:szCs w:val="28"/>
                <w:lang w:val="ru-RU"/>
              </w:rPr>
              <w:lastRenderedPageBreak/>
              <w:t>Некрасова размещается большое сухое дерево, которое в любой момент может упасть на жилые дома. Жители неоднократно обращались по вопросу сноса этого дерева. Людям обещали снести его в срок до 29 августа 2021 года. До настоящего времени дерево не снесено. Просьба спилить это дерево.</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tcPr>
          <w:p w:rsidR="00153265" w:rsidRPr="001F4E37" w:rsidRDefault="00153265" w:rsidP="0040691D">
            <w:pPr>
              <w:pStyle w:val="Standard"/>
              <w:spacing w:line="20" w:lineRule="atLeast"/>
              <w:rPr>
                <w:sz w:val="28"/>
                <w:szCs w:val="28"/>
                <w:lang w:val="ru-RU"/>
              </w:rPr>
            </w:pPr>
            <w:r w:rsidRPr="00FA088C">
              <w:rPr>
                <w:bCs/>
                <w:sz w:val="27"/>
                <w:szCs w:val="27"/>
                <w:lang w:val="ru-RU"/>
              </w:rPr>
              <w:lastRenderedPageBreak/>
              <w:t>Ре</w:t>
            </w:r>
            <w:r>
              <w:rPr>
                <w:bCs/>
                <w:sz w:val="27"/>
                <w:szCs w:val="27"/>
                <w:lang w:val="ru-RU"/>
              </w:rPr>
              <w:t xml:space="preserve">комендовать </w:t>
            </w:r>
            <w:r w:rsidRPr="00FA088C">
              <w:rPr>
                <w:bCs/>
                <w:sz w:val="27"/>
                <w:szCs w:val="27"/>
                <w:lang w:val="ru-RU"/>
              </w:rPr>
              <w:t xml:space="preserve">МКУ </w:t>
            </w:r>
            <w:r>
              <w:rPr>
                <w:bCs/>
                <w:sz w:val="27"/>
                <w:szCs w:val="27"/>
                <w:lang w:val="ru-RU"/>
              </w:rPr>
              <w:t>«</w:t>
            </w:r>
            <w:r w:rsidRPr="00FA088C">
              <w:rPr>
                <w:bCs/>
                <w:sz w:val="27"/>
                <w:szCs w:val="27"/>
                <w:lang w:val="ru-RU"/>
              </w:rPr>
              <w:t>Управление коммунальным хозяйством г.</w:t>
            </w:r>
            <w:r>
              <w:rPr>
                <w:bCs/>
                <w:sz w:val="27"/>
                <w:szCs w:val="27"/>
                <w:lang w:val="ru-RU"/>
              </w:rPr>
              <w:t xml:space="preserve"> </w:t>
            </w:r>
            <w:r w:rsidRPr="00FA088C">
              <w:rPr>
                <w:bCs/>
                <w:sz w:val="27"/>
                <w:szCs w:val="27"/>
                <w:lang w:val="ru-RU"/>
              </w:rPr>
              <w:t>Орла</w:t>
            </w:r>
            <w:r>
              <w:rPr>
                <w:bCs/>
                <w:sz w:val="27"/>
                <w:szCs w:val="27"/>
                <w:lang w:val="ru-RU"/>
              </w:rPr>
              <w:t>» осуществить снос сухого дерева.</w:t>
            </w:r>
          </w:p>
        </w:tc>
      </w:tr>
    </w:tbl>
    <w:p w:rsidR="00153265" w:rsidRDefault="00153265" w:rsidP="00153265">
      <w:pPr>
        <w:pStyle w:val="1"/>
        <w:spacing w:after="0" w:line="240" w:lineRule="auto"/>
        <w:ind w:left="0"/>
        <w:contextualSpacing/>
        <w:jc w:val="both"/>
        <w:rPr>
          <w:rFonts w:ascii="Times New Roman" w:hAnsi="Times New Roman" w:cs="Times New Roman"/>
          <w:sz w:val="28"/>
          <w:szCs w:val="28"/>
        </w:rPr>
      </w:pPr>
    </w:p>
    <w:p w:rsidR="00153265" w:rsidRDefault="00153265" w:rsidP="00153265">
      <w:pPr>
        <w:pStyle w:val="Standard"/>
        <w:jc w:val="center"/>
        <w:rPr>
          <w:b/>
          <w:sz w:val="28"/>
          <w:szCs w:val="28"/>
          <w:lang w:val="ru-RU"/>
        </w:rPr>
      </w:pPr>
      <w:r>
        <w:rPr>
          <w:b/>
          <w:sz w:val="28"/>
          <w:szCs w:val="28"/>
          <w:lang w:val="ru-RU"/>
        </w:rPr>
        <w:t>Предложения и замечания иных участников публичных слушаний</w:t>
      </w:r>
    </w:p>
    <w:p w:rsidR="00153265" w:rsidRDefault="00153265" w:rsidP="00153265">
      <w:pPr>
        <w:pStyle w:val="Standard"/>
        <w:jc w:val="center"/>
        <w:rPr>
          <w:b/>
          <w:sz w:val="28"/>
          <w:szCs w:val="28"/>
          <w:lang w:val="ru-RU"/>
        </w:rPr>
      </w:pPr>
    </w:p>
    <w:tbl>
      <w:tblPr>
        <w:tblW w:w="9360" w:type="dxa"/>
        <w:tblLayout w:type="fixed"/>
        <w:tblCellMar>
          <w:left w:w="10" w:type="dxa"/>
          <w:right w:w="10" w:type="dxa"/>
        </w:tblCellMar>
        <w:tblLook w:val="04A0" w:firstRow="1" w:lastRow="0" w:firstColumn="1" w:lastColumn="0" w:noHBand="0" w:noVBand="1"/>
      </w:tblPr>
      <w:tblGrid>
        <w:gridCol w:w="599"/>
        <w:gridCol w:w="4364"/>
        <w:gridCol w:w="4397"/>
      </w:tblGrid>
      <w:tr w:rsidR="00153265" w:rsidTr="0040691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hideMark/>
          </w:tcPr>
          <w:p w:rsidR="00153265" w:rsidRPr="009F40B5" w:rsidRDefault="00153265" w:rsidP="0040691D">
            <w:pPr>
              <w:pStyle w:val="Standard"/>
              <w:spacing w:line="20" w:lineRule="atLeast"/>
              <w:jc w:val="center"/>
              <w:rPr>
                <w:sz w:val="28"/>
                <w:szCs w:val="28"/>
                <w:lang w:val="ru-RU"/>
              </w:rPr>
            </w:pPr>
            <w:r w:rsidRPr="009F40B5">
              <w:rPr>
                <w:b/>
                <w:bCs/>
                <w:sz w:val="28"/>
                <w:szCs w:val="28"/>
                <w:lang w:val="ru-RU"/>
              </w:rPr>
              <w:t>№ п/п</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153265" w:rsidRPr="009F40B5" w:rsidRDefault="00153265" w:rsidP="0040691D">
            <w:pPr>
              <w:pStyle w:val="Standard"/>
              <w:spacing w:line="20" w:lineRule="atLeast"/>
              <w:jc w:val="center"/>
              <w:rPr>
                <w:sz w:val="28"/>
                <w:szCs w:val="28"/>
                <w:lang w:val="ru-RU"/>
              </w:rPr>
            </w:pPr>
            <w:r w:rsidRPr="009F40B5">
              <w:rPr>
                <w:b/>
                <w:sz w:val="28"/>
                <w:szCs w:val="28"/>
                <w:lang w:val="ru-RU"/>
              </w:rPr>
              <w:t>Содержание</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hideMark/>
          </w:tcPr>
          <w:p w:rsidR="00153265" w:rsidRPr="009F40B5" w:rsidRDefault="00153265" w:rsidP="0040691D">
            <w:pPr>
              <w:pStyle w:val="Standard"/>
              <w:spacing w:line="20" w:lineRule="atLeast"/>
              <w:jc w:val="center"/>
              <w:rPr>
                <w:b/>
                <w:bCs/>
                <w:sz w:val="28"/>
                <w:szCs w:val="28"/>
                <w:lang w:val="ru-RU"/>
              </w:rPr>
            </w:pPr>
            <w:r w:rsidRPr="009F40B5">
              <w:rPr>
                <w:b/>
                <w:bCs/>
                <w:sz w:val="28"/>
                <w:szCs w:val="28"/>
                <w:lang w:val="ru-RU"/>
              </w:rPr>
              <w:t>Аргументированные</w:t>
            </w:r>
          </w:p>
          <w:p w:rsidR="00153265" w:rsidRDefault="00153265" w:rsidP="0040691D">
            <w:pPr>
              <w:pStyle w:val="Standard"/>
              <w:spacing w:line="20" w:lineRule="atLeast"/>
              <w:jc w:val="center"/>
              <w:rPr>
                <w:sz w:val="28"/>
                <w:szCs w:val="28"/>
              </w:rPr>
            </w:pPr>
            <w:r w:rsidRPr="009F40B5">
              <w:rPr>
                <w:b/>
                <w:bCs/>
                <w:sz w:val="28"/>
                <w:szCs w:val="28"/>
                <w:lang w:val="ru-RU"/>
              </w:rPr>
              <w:t>рекомендации комисс</w:t>
            </w:r>
            <w:r>
              <w:rPr>
                <w:b/>
                <w:bCs/>
                <w:sz w:val="28"/>
                <w:szCs w:val="28"/>
              </w:rPr>
              <w:t>ии</w:t>
            </w:r>
          </w:p>
        </w:tc>
      </w:tr>
      <w:tr w:rsidR="00153265" w:rsidRPr="00066C59" w:rsidTr="0040691D">
        <w:trPr>
          <w:trHeight w:val="480"/>
        </w:trPr>
        <w:tc>
          <w:tcPr>
            <w:tcW w:w="599" w:type="dxa"/>
            <w:tcBorders>
              <w:top w:val="single" w:sz="6" w:space="0" w:color="00000A"/>
              <w:left w:val="single" w:sz="6" w:space="0" w:color="00000A"/>
              <w:bottom w:val="single" w:sz="4" w:space="0" w:color="00000A"/>
              <w:right w:val="single" w:sz="6" w:space="0" w:color="00000A"/>
            </w:tcBorders>
            <w:tcMar>
              <w:top w:w="0" w:type="dxa"/>
              <w:left w:w="70" w:type="dxa"/>
              <w:bottom w:w="0" w:type="dxa"/>
              <w:right w:w="70" w:type="dxa"/>
            </w:tcMar>
            <w:vAlign w:val="center"/>
          </w:tcPr>
          <w:p w:rsidR="00153265" w:rsidRPr="0095382B" w:rsidRDefault="00153265" w:rsidP="0040691D">
            <w:pPr>
              <w:pStyle w:val="Standard"/>
              <w:spacing w:line="20" w:lineRule="atLeast"/>
              <w:jc w:val="center"/>
              <w:rPr>
                <w:bCs/>
                <w:sz w:val="28"/>
                <w:szCs w:val="28"/>
                <w:lang w:val="ru-RU"/>
              </w:rPr>
            </w:pPr>
            <w:r>
              <w:rPr>
                <w:bCs/>
                <w:sz w:val="28"/>
                <w:szCs w:val="28"/>
                <w:lang w:val="ru-RU"/>
              </w:rPr>
              <w:t>1</w:t>
            </w:r>
          </w:p>
        </w:tc>
        <w:tc>
          <w:tcPr>
            <w:tcW w:w="4364"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153265" w:rsidRPr="005C247F" w:rsidRDefault="00153265" w:rsidP="0040691D">
            <w:pPr>
              <w:pStyle w:val="10"/>
              <w:shd w:val="clear" w:color="auto" w:fill="auto"/>
              <w:spacing w:after="0" w:line="240" w:lineRule="auto"/>
              <w:ind w:left="20" w:right="20"/>
              <w:jc w:val="left"/>
              <w:rPr>
                <w:sz w:val="28"/>
                <w:szCs w:val="28"/>
              </w:rPr>
            </w:pPr>
            <w:r>
              <w:rPr>
                <w:sz w:val="28"/>
                <w:szCs w:val="28"/>
              </w:rPr>
              <w:t xml:space="preserve">Земельный участок с кадастровым номером </w:t>
            </w:r>
            <w:r w:rsidRPr="006F5EA8">
              <w:rPr>
                <w:sz w:val="28"/>
                <w:szCs w:val="28"/>
              </w:rPr>
              <w:t>57:25:0020513:19</w:t>
            </w:r>
            <w:r>
              <w:rPr>
                <w:sz w:val="28"/>
                <w:szCs w:val="28"/>
              </w:rPr>
              <w:t xml:space="preserve"> по </w:t>
            </w:r>
            <w:r w:rsidRPr="006F5EA8">
              <w:rPr>
                <w:sz w:val="28"/>
                <w:szCs w:val="28"/>
              </w:rPr>
              <w:t>ул. Некрасова, д. 26</w:t>
            </w:r>
            <w:r>
              <w:rPr>
                <w:sz w:val="28"/>
                <w:szCs w:val="28"/>
              </w:rPr>
              <w:t xml:space="preserve"> размещается в санитарно-защитной зоне Крест</w:t>
            </w:r>
            <w:r>
              <w:rPr>
                <w:sz w:val="28"/>
                <w:szCs w:val="28"/>
              </w:rPr>
              <w:t>и</w:t>
            </w:r>
            <w:r>
              <w:rPr>
                <w:sz w:val="28"/>
                <w:szCs w:val="28"/>
              </w:rPr>
              <w:t>тельского кладбища.</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vAlign w:val="center"/>
          </w:tcPr>
          <w:p w:rsidR="00153265" w:rsidRPr="00611F6D" w:rsidRDefault="00153265" w:rsidP="0040691D">
            <w:pPr>
              <w:widowControl/>
              <w:suppressAutoHyphens w:val="0"/>
              <w:autoSpaceDE w:val="0"/>
              <w:adjustRightInd w:val="0"/>
              <w:jc w:val="both"/>
              <w:textAlignment w:val="auto"/>
              <w:rPr>
                <w:rFonts w:cs="Times New Roman"/>
                <w:kern w:val="0"/>
                <w:sz w:val="28"/>
                <w:szCs w:val="28"/>
                <w:lang w:val="ru-RU" w:bidi="ar-SA"/>
              </w:rPr>
            </w:pPr>
            <w:r>
              <w:rPr>
                <w:rFonts w:cs="Times New Roman"/>
                <w:kern w:val="0"/>
                <w:sz w:val="28"/>
                <w:szCs w:val="28"/>
                <w:lang w:val="ru-RU" w:bidi="ar-SA"/>
              </w:rPr>
              <w:t xml:space="preserve">Согласно пункту 5.1 </w:t>
            </w:r>
            <w:hyperlink r:id="rId5" w:history="1">
              <w:r w:rsidRPr="00611F6D">
                <w:rPr>
                  <w:rFonts w:cs="Times New Roman"/>
                  <w:color w:val="000000" w:themeColor="text1"/>
                  <w:kern w:val="0"/>
                  <w:sz w:val="28"/>
                  <w:szCs w:val="28"/>
                  <w:lang w:val="ru-RU" w:bidi="ar-SA"/>
                </w:rPr>
                <w:t>СанПиН 2.2.1/2.1.1.1200-03</w:t>
              </w:r>
            </w:hyperlink>
            <w:r>
              <w:rPr>
                <w:rFonts w:cs="Times New Roman"/>
                <w:kern w:val="0"/>
                <w:sz w:val="28"/>
                <w:szCs w:val="28"/>
                <w:lang w:val="ru-RU" w:bidi="ar-SA"/>
              </w:rPr>
              <w:t xml:space="preserve"> «Санитарно-защитные зоны и санитарная кла</w:t>
            </w:r>
            <w:r>
              <w:rPr>
                <w:rFonts w:cs="Times New Roman"/>
                <w:kern w:val="0"/>
                <w:sz w:val="28"/>
                <w:szCs w:val="28"/>
                <w:lang w:val="ru-RU" w:bidi="ar-SA"/>
              </w:rPr>
              <w:t>с</w:t>
            </w:r>
            <w:r>
              <w:rPr>
                <w:rFonts w:cs="Times New Roman"/>
                <w:kern w:val="0"/>
                <w:sz w:val="28"/>
                <w:szCs w:val="28"/>
                <w:lang w:val="ru-RU" w:bidi="ar-SA"/>
              </w:rPr>
              <w:t>сификация предприятий, сооруж</w:t>
            </w:r>
            <w:r>
              <w:rPr>
                <w:rFonts w:cs="Times New Roman"/>
                <w:kern w:val="0"/>
                <w:sz w:val="28"/>
                <w:szCs w:val="28"/>
                <w:lang w:val="ru-RU" w:bidi="ar-SA"/>
              </w:rPr>
              <w:t>е</w:t>
            </w:r>
            <w:r>
              <w:rPr>
                <w:rFonts w:cs="Times New Roman"/>
                <w:kern w:val="0"/>
                <w:sz w:val="28"/>
                <w:szCs w:val="28"/>
                <w:lang w:val="ru-RU" w:bidi="ar-SA"/>
              </w:rPr>
              <w:t>ний и иных объектов, утвержде</w:t>
            </w:r>
            <w:r>
              <w:rPr>
                <w:rFonts w:cs="Times New Roman"/>
                <w:kern w:val="0"/>
                <w:sz w:val="28"/>
                <w:szCs w:val="28"/>
                <w:lang w:val="ru-RU" w:bidi="ar-SA"/>
              </w:rPr>
              <w:t>н</w:t>
            </w:r>
            <w:r>
              <w:rPr>
                <w:rFonts w:cs="Times New Roman"/>
                <w:kern w:val="0"/>
                <w:sz w:val="28"/>
                <w:szCs w:val="28"/>
                <w:lang w:val="ru-RU" w:bidi="ar-SA"/>
              </w:rPr>
              <w:t>ных п</w:t>
            </w:r>
            <w:r w:rsidRPr="00611F6D">
              <w:rPr>
                <w:rFonts w:cs="Times New Roman"/>
                <w:kern w:val="0"/>
                <w:sz w:val="28"/>
                <w:szCs w:val="28"/>
                <w:lang w:val="ru-RU" w:bidi="ar-SA"/>
              </w:rPr>
              <w:t>остановление</w:t>
            </w:r>
            <w:r>
              <w:rPr>
                <w:rFonts w:cs="Times New Roman"/>
                <w:kern w:val="0"/>
                <w:sz w:val="28"/>
                <w:szCs w:val="28"/>
                <w:lang w:val="ru-RU" w:bidi="ar-SA"/>
              </w:rPr>
              <w:t xml:space="preserve">м </w:t>
            </w:r>
            <w:r w:rsidRPr="00611F6D">
              <w:rPr>
                <w:rFonts w:cs="Times New Roman"/>
                <w:kern w:val="0"/>
                <w:sz w:val="28"/>
                <w:szCs w:val="28"/>
                <w:lang w:val="ru-RU" w:bidi="ar-SA"/>
              </w:rPr>
              <w:t xml:space="preserve">Главного государственного санитарного врача РФ от 25.09.2007 </w:t>
            </w:r>
            <w:r>
              <w:rPr>
                <w:rFonts w:cs="Times New Roman"/>
                <w:kern w:val="0"/>
                <w:sz w:val="28"/>
                <w:szCs w:val="28"/>
                <w:lang w:val="ru-RU" w:bidi="ar-SA"/>
              </w:rPr>
              <w:t>№ 74 «</w:t>
            </w:r>
            <w:r w:rsidRPr="00611F6D">
              <w:rPr>
                <w:rFonts w:cs="Times New Roman"/>
                <w:kern w:val="0"/>
                <w:sz w:val="28"/>
                <w:szCs w:val="28"/>
                <w:lang w:val="ru-RU" w:bidi="ar-SA"/>
              </w:rPr>
              <w:t>О введении в действие новой реда</w:t>
            </w:r>
            <w:r w:rsidRPr="00611F6D">
              <w:rPr>
                <w:rFonts w:cs="Times New Roman"/>
                <w:kern w:val="0"/>
                <w:sz w:val="28"/>
                <w:szCs w:val="28"/>
                <w:lang w:val="ru-RU" w:bidi="ar-SA"/>
              </w:rPr>
              <w:t>к</w:t>
            </w:r>
            <w:r w:rsidRPr="00611F6D">
              <w:rPr>
                <w:rFonts w:cs="Times New Roman"/>
                <w:kern w:val="0"/>
                <w:sz w:val="28"/>
                <w:szCs w:val="28"/>
                <w:lang w:val="ru-RU" w:bidi="ar-SA"/>
              </w:rPr>
              <w:t xml:space="preserve">ции санитарно-эпидемиологических правил и нормативов СанПиН 2.2.1/2.1.1.1200-03 </w:t>
            </w:r>
            <w:r>
              <w:rPr>
                <w:rFonts w:cs="Times New Roman"/>
                <w:kern w:val="0"/>
                <w:sz w:val="28"/>
                <w:szCs w:val="28"/>
                <w:lang w:val="ru-RU" w:bidi="ar-SA"/>
              </w:rPr>
              <w:t>«</w:t>
            </w:r>
            <w:r w:rsidRPr="00611F6D">
              <w:rPr>
                <w:rFonts w:cs="Times New Roman"/>
                <w:kern w:val="0"/>
                <w:sz w:val="28"/>
                <w:szCs w:val="28"/>
                <w:lang w:val="ru-RU" w:bidi="ar-SA"/>
              </w:rPr>
              <w:t>Санитарно-защитные зоны и санитарная кла</w:t>
            </w:r>
            <w:r w:rsidRPr="00611F6D">
              <w:rPr>
                <w:rFonts w:cs="Times New Roman"/>
                <w:kern w:val="0"/>
                <w:sz w:val="28"/>
                <w:szCs w:val="28"/>
                <w:lang w:val="ru-RU" w:bidi="ar-SA"/>
              </w:rPr>
              <w:t>с</w:t>
            </w:r>
            <w:r w:rsidRPr="00611F6D">
              <w:rPr>
                <w:rFonts w:cs="Times New Roman"/>
                <w:kern w:val="0"/>
                <w:sz w:val="28"/>
                <w:szCs w:val="28"/>
                <w:lang w:val="ru-RU" w:bidi="ar-SA"/>
              </w:rPr>
              <w:t>сификация предприятий, сооруж</w:t>
            </w:r>
            <w:r w:rsidRPr="00611F6D">
              <w:rPr>
                <w:rFonts w:cs="Times New Roman"/>
                <w:kern w:val="0"/>
                <w:sz w:val="28"/>
                <w:szCs w:val="28"/>
                <w:lang w:val="ru-RU" w:bidi="ar-SA"/>
              </w:rPr>
              <w:t>е</w:t>
            </w:r>
            <w:r w:rsidRPr="00611F6D">
              <w:rPr>
                <w:rFonts w:cs="Times New Roman"/>
                <w:kern w:val="0"/>
                <w:sz w:val="28"/>
                <w:szCs w:val="28"/>
                <w:lang w:val="ru-RU" w:bidi="ar-SA"/>
              </w:rPr>
              <w:t>ний и иных объектов</w:t>
            </w:r>
            <w:r>
              <w:rPr>
                <w:rFonts w:cs="Times New Roman"/>
                <w:kern w:val="0"/>
                <w:sz w:val="28"/>
                <w:szCs w:val="28"/>
                <w:lang w:val="ru-RU" w:bidi="ar-SA"/>
              </w:rPr>
              <w:t>» в санитарно-защитной зоне не допускается ра</w:t>
            </w:r>
            <w:r>
              <w:rPr>
                <w:rFonts w:cs="Times New Roman"/>
                <w:kern w:val="0"/>
                <w:sz w:val="28"/>
                <w:szCs w:val="28"/>
                <w:lang w:val="ru-RU" w:bidi="ar-SA"/>
              </w:rPr>
              <w:t>з</w:t>
            </w:r>
            <w:r>
              <w:rPr>
                <w:rFonts w:cs="Times New Roman"/>
                <w:kern w:val="0"/>
                <w:sz w:val="28"/>
                <w:szCs w:val="28"/>
                <w:lang w:val="ru-RU" w:bidi="ar-SA"/>
              </w:rPr>
              <w:t>мещать: жилую застройку, вкл</w:t>
            </w:r>
            <w:r>
              <w:rPr>
                <w:rFonts w:cs="Times New Roman"/>
                <w:kern w:val="0"/>
                <w:sz w:val="28"/>
                <w:szCs w:val="28"/>
                <w:lang w:val="ru-RU" w:bidi="ar-SA"/>
              </w:rPr>
              <w:t>ю</w:t>
            </w:r>
            <w:r>
              <w:rPr>
                <w:rFonts w:cs="Times New Roman"/>
                <w:kern w:val="0"/>
                <w:sz w:val="28"/>
                <w:szCs w:val="28"/>
                <w:lang w:val="ru-RU" w:bidi="ar-SA"/>
              </w:rPr>
              <w:t>чая отдельные жилые дома, лан</w:t>
            </w:r>
            <w:r>
              <w:rPr>
                <w:rFonts w:cs="Times New Roman"/>
                <w:kern w:val="0"/>
                <w:sz w:val="28"/>
                <w:szCs w:val="28"/>
                <w:lang w:val="ru-RU" w:bidi="ar-SA"/>
              </w:rPr>
              <w:t>д</w:t>
            </w:r>
            <w:r>
              <w:rPr>
                <w:rFonts w:cs="Times New Roman"/>
                <w:kern w:val="0"/>
                <w:sz w:val="28"/>
                <w:szCs w:val="28"/>
                <w:lang w:val="ru-RU" w:bidi="ar-SA"/>
              </w:rPr>
              <w:t>шафтно-рекреационные зоны, зоны отдыха, территории курортов, с</w:t>
            </w:r>
            <w:r>
              <w:rPr>
                <w:rFonts w:cs="Times New Roman"/>
                <w:kern w:val="0"/>
                <w:sz w:val="28"/>
                <w:szCs w:val="28"/>
                <w:lang w:val="ru-RU" w:bidi="ar-SA"/>
              </w:rPr>
              <w:t>а</w:t>
            </w:r>
            <w:r>
              <w:rPr>
                <w:rFonts w:cs="Times New Roman"/>
                <w:kern w:val="0"/>
                <w:sz w:val="28"/>
                <w:szCs w:val="28"/>
                <w:lang w:val="ru-RU" w:bidi="ar-SA"/>
              </w:rPr>
              <w:t>наториев и домов отдыха, террит</w:t>
            </w:r>
            <w:r>
              <w:rPr>
                <w:rFonts w:cs="Times New Roman"/>
                <w:kern w:val="0"/>
                <w:sz w:val="28"/>
                <w:szCs w:val="28"/>
                <w:lang w:val="ru-RU" w:bidi="ar-SA"/>
              </w:rPr>
              <w:t>о</w:t>
            </w:r>
            <w:r>
              <w:rPr>
                <w:rFonts w:cs="Times New Roman"/>
                <w:kern w:val="0"/>
                <w:sz w:val="28"/>
                <w:szCs w:val="28"/>
                <w:lang w:val="ru-RU" w:bidi="ar-SA"/>
              </w:rPr>
              <w:t>рии садоводческих товариществ и коттеджной застройки, коллекти</w:t>
            </w:r>
            <w:r>
              <w:rPr>
                <w:rFonts w:cs="Times New Roman"/>
                <w:kern w:val="0"/>
                <w:sz w:val="28"/>
                <w:szCs w:val="28"/>
                <w:lang w:val="ru-RU" w:bidi="ar-SA"/>
              </w:rPr>
              <w:t>в</w:t>
            </w:r>
            <w:r>
              <w:rPr>
                <w:rFonts w:cs="Times New Roman"/>
                <w:kern w:val="0"/>
                <w:sz w:val="28"/>
                <w:szCs w:val="28"/>
                <w:lang w:val="ru-RU" w:bidi="ar-SA"/>
              </w:rPr>
              <w:t xml:space="preserve">ных или индивидуальных дачных и садово-огородных участков, а также другие территории с </w:t>
            </w:r>
            <w:r>
              <w:rPr>
                <w:rFonts w:cs="Times New Roman"/>
                <w:kern w:val="0"/>
                <w:sz w:val="28"/>
                <w:szCs w:val="28"/>
                <w:lang w:val="ru-RU" w:bidi="ar-SA"/>
              </w:rPr>
              <w:lastRenderedPageBreak/>
              <w:t>норм</w:t>
            </w:r>
            <w:r>
              <w:rPr>
                <w:rFonts w:cs="Times New Roman"/>
                <w:kern w:val="0"/>
                <w:sz w:val="28"/>
                <w:szCs w:val="28"/>
                <w:lang w:val="ru-RU" w:bidi="ar-SA"/>
              </w:rPr>
              <w:t>и</w:t>
            </w:r>
            <w:r>
              <w:rPr>
                <w:rFonts w:cs="Times New Roman"/>
                <w:kern w:val="0"/>
                <w:sz w:val="28"/>
                <w:szCs w:val="28"/>
                <w:lang w:val="ru-RU" w:bidi="ar-SA"/>
              </w:rPr>
              <w:t>руемыми показателями качества среды обитания; спортивные с</w:t>
            </w:r>
            <w:r>
              <w:rPr>
                <w:rFonts w:cs="Times New Roman"/>
                <w:kern w:val="0"/>
                <w:sz w:val="28"/>
                <w:szCs w:val="28"/>
                <w:lang w:val="ru-RU" w:bidi="ar-SA"/>
              </w:rPr>
              <w:t>о</w:t>
            </w:r>
            <w:r>
              <w:rPr>
                <w:rFonts w:cs="Times New Roman"/>
                <w:kern w:val="0"/>
                <w:sz w:val="28"/>
                <w:szCs w:val="28"/>
                <w:lang w:val="ru-RU" w:bidi="ar-SA"/>
              </w:rPr>
              <w:t>оружения, детские площадки, о</w:t>
            </w:r>
            <w:r>
              <w:rPr>
                <w:rFonts w:cs="Times New Roman"/>
                <w:kern w:val="0"/>
                <w:sz w:val="28"/>
                <w:szCs w:val="28"/>
                <w:lang w:val="ru-RU" w:bidi="ar-SA"/>
              </w:rPr>
              <w:t>б</w:t>
            </w:r>
            <w:r>
              <w:rPr>
                <w:rFonts w:cs="Times New Roman"/>
                <w:kern w:val="0"/>
                <w:sz w:val="28"/>
                <w:szCs w:val="28"/>
                <w:lang w:val="ru-RU" w:bidi="ar-SA"/>
              </w:rPr>
              <w:t>разовательные и детские учрежд</w:t>
            </w:r>
            <w:r>
              <w:rPr>
                <w:rFonts w:cs="Times New Roman"/>
                <w:kern w:val="0"/>
                <w:sz w:val="28"/>
                <w:szCs w:val="28"/>
                <w:lang w:val="ru-RU" w:bidi="ar-SA"/>
              </w:rPr>
              <w:t>е</w:t>
            </w:r>
            <w:r>
              <w:rPr>
                <w:rFonts w:cs="Times New Roman"/>
                <w:kern w:val="0"/>
                <w:sz w:val="28"/>
                <w:szCs w:val="28"/>
                <w:lang w:val="ru-RU" w:bidi="ar-SA"/>
              </w:rPr>
              <w:t>ния, лечебно-профилактические и оздоровительные учреждения о</w:t>
            </w:r>
            <w:r>
              <w:rPr>
                <w:rFonts w:cs="Times New Roman"/>
                <w:kern w:val="0"/>
                <w:sz w:val="28"/>
                <w:szCs w:val="28"/>
                <w:lang w:val="ru-RU" w:bidi="ar-SA"/>
              </w:rPr>
              <w:t>б</w:t>
            </w:r>
            <w:r>
              <w:rPr>
                <w:rFonts w:cs="Times New Roman"/>
                <w:kern w:val="0"/>
                <w:sz w:val="28"/>
                <w:szCs w:val="28"/>
                <w:lang w:val="ru-RU" w:bidi="ar-SA"/>
              </w:rPr>
              <w:t>щего пользования.</w:t>
            </w:r>
          </w:p>
        </w:tc>
      </w:tr>
      <w:tr w:rsidR="00153265" w:rsidRPr="00396FC3" w:rsidTr="0040691D">
        <w:trPr>
          <w:trHeight w:val="264"/>
        </w:trPr>
        <w:tc>
          <w:tcPr>
            <w:tcW w:w="599" w:type="dxa"/>
            <w:tcBorders>
              <w:top w:val="single" w:sz="4" w:space="0" w:color="00000A"/>
              <w:left w:val="single" w:sz="4" w:space="0" w:color="00000A"/>
              <w:bottom w:val="single" w:sz="4" w:space="0" w:color="00000A"/>
              <w:right w:val="single" w:sz="4" w:space="0" w:color="00000A"/>
            </w:tcBorders>
            <w:tcMar>
              <w:top w:w="0" w:type="dxa"/>
              <w:left w:w="70" w:type="dxa"/>
              <w:bottom w:w="0" w:type="dxa"/>
              <w:right w:w="70" w:type="dxa"/>
            </w:tcMar>
            <w:vAlign w:val="center"/>
            <w:hideMark/>
          </w:tcPr>
          <w:p w:rsidR="00153265" w:rsidRPr="0095382B" w:rsidRDefault="00153265" w:rsidP="0040691D">
            <w:pPr>
              <w:pStyle w:val="Standard"/>
              <w:spacing w:line="20" w:lineRule="atLeast"/>
              <w:jc w:val="center"/>
              <w:rPr>
                <w:sz w:val="28"/>
                <w:szCs w:val="28"/>
                <w:lang w:val="ru-RU"/>
              </w:rPr>
            </w:pPr>
            <w:r>
              <w:rPr>
                <w:sz w:val="28"/>
                <w:szCs w:val="28"/>
                <w:lang w:val="ru-RU"/>
              </w:rPr>
              <w:lastRenderedPageBreak/>
              <w:t>2</w:t>
            </w:r>
          </w:p>
        </w:tc>
        <w:tc>
          <w:tcPr>
            <w:tcW w:w="4364" w:type="dxa"/>
            <w:tcBorders>
              <w:top w:val="single" w:sz="6" w:space="0" w:color="00000A"/>
              <w:left w:val="single" w:sz="4" w:space="0" w:color="00000A"/>
              <w:bottom w:val="single" w:sz="6" w:space="0" w:color="00000A"/>
              <w:right w:val="single" w:sz="6" w:space="0" w:color="00000A"/>
            </w:tcBorders>
            <w:tcMar>
              <w:top w:w="0" w:type="dxa"/>
              <w:left w:w="70" w:type="dxa"/>
              <w:bottom w:w="0" w:type="dxa"/>
              <w:right w:w="70" w:type="dxa"/>
            </w:tcMar>
            <w:hideMark/>
          </w:tcPr>
          <w:p w:rsidR="00153265" w:rsidRDefault="00153265" w:rsidP="0040691D">
            <w:pPr>
              <w:pStyle w:val="Standard"/>
              <w:rPr>
                <w:rFonts w:cs="Times New Roman"/>
                <w:color w:val="000000"/>
                <w:sz w:val="28"/>
                <w:szCs w:val="28"/>
                <w:shd w:val="clear" w:color="auto" w:fill="FFFFFF"/>
                <w:lang w:val="ru-RU"/>
              </w:rPr>
            </w:pPr>
            <w:r w:rsidRPr="00C43C52">
              <w:rPr>
                <w:rFonts w:cs="Times New Roman"/>
                <w:sz w:val="28"/>
                <w:szCs w:val="28"/>
                <w:lang w:val="ru-RU"/>
              </w:rPr>
              <w:t xml:space="preserve">Согласно информации публичной кадастровой карты в границах рассматриваемого земельного участка, а также </w:t>
            </w:r>
            <w:r>
              <w:rPr>
                <w:rFonts w:cs="Times New Roman"/>
                <w:sz w:val="28"/>
                <w:szCs w:val="28"/>
                <w:lang w:val="ru-RU"/>
              </w:rPr>
              <w:t xml:space="preserve">иных </w:t>
            </w:r>
            <w:r w:rsidRPr="00C43C52">
              <w:rPr>
                <w:rFonts w:cs="Times New Roman"/>
                <w:sz w:val="28"/>
                <w:szCs w:val="28"/>
                <w:lang w:val="ru-RU"/>
              </w:rPr>
              <w:t>земельных участков</w:t>
            </w:r>
            <w:r>
              <w:rPr>
                <w:rFonts w:cs="Times New Roman"/>
                <w:sz w:val="28"/>
                <w:szCs w:val="28"/>
                <w:lang w:val="ru-RU"/>
              </w:rPr>
              <w:t xml:space="preserve">, расположенных </w:t>
            </w:r>
            <w:r w:rsidRPr="00C43C52">
              <w:rPr>
                <w:rFonts w:cs="Times New Roman"/>
                <w:sz w:val="28"/>
                <w:szCs w:val="28"/>
                <w:lang w:val="ru-RU"/>
              </w:rPr>
              <w:t>по</w:t>
            </w:r>
            <w:r>
              <w:rPr>
                <w:rFonts w:cs="Times New Roman"/>
                <w:sz w:val="28"/>
                <w:szCs w:val="28"/>
                <w:lang w:val="ru-RU"/>
              </w:rPr>
              <w:t xml:space="preserve"> четной стороне </w:t>
            </w:r>
            <w:r w:rsidRPr="00C43C52">
              <w:rPr>
                <w:rFonts w:cs="Times New Roman"/>
                <w:sz w:val="28"/>
                <w:szCs w:val="28"/>
                <w:lang w:val="ru-RU"/>
              </w:rPr>
              <w:t>ул. Некрасова</w:t>
            </w:r>
            <w:r>
              <w:rPr>
                <w:rFonts w:cs="Times New Roman"/>
                <w:sz w:val="28"/>
                <w:szCs w:val="28"/>
                <w:lang w:val="ru-RU"/>
              </w:rPr>
              <w:t xml:space="preserve">, </w:t>
            </w:r>
            <w:r w:rsidRPr="00C43C52">
              <w:rPr>
                <w:rFonts w:cs="Times New Roman"/>
                <w:sz w:val="28"/>
                <w:szCs w:val="28"/>
                <w:lang w:val="ru-RU"/>
              </w:rPr>
              <w:t xml:space="preserve">размещается </w:t>
            </w:r>
            <w:r>
              <w:rPr>
                <w:rFonts w:cs="Times New Roman"/>
                <w:sz w:val="28"/>
                <w:szCs w:val="28"/>
                <w:lang w:val="ru-RU"/>
              </w:rPr>
              <w:t>сооружение с кадастровым номером 57:25:0000000:5922 - «</w:t>
            </w:r>
            <w:r w:rsidRPr="00C43C52">
              <w:rPr>
                <w:rFonts w:cs="Times New Roman"/>
                <w:sz w:val="28"/>
                <w:szCs w:val="28"/>
                <w:lang w:val="ru-RU"/>
              </w:rPr>
              <w:t>п</w:t>
            </w:r>
            <w:r w:rsidRPr="00C43C52">
              <w:rPr>
                <w:rFonts w:cs="Times New Roman"/>
                <w:color w:val="000000"/>
                <w:sz w:val="28"/>
                <w:szCs w:val="28"/>
                <w:shd w:val="clear" w:color="auto" w:fill="FFFFFF"/>
                <w:lang w:val="ru-RU"/>
              </w:rPr>
              <w:t>роизводственно-технологический комплекс канализационных сетей насосной №10 Заводского района (ПТК К10)</w:t>
            </w:r>
            <w:r>
              <w:rPr>
                <w:rFonts w:cs="Times New Roman"/>
                <w:color w:val="000000"/>
                <w:sz w:val="28"/>
                <w:szCs w:val="28"/>
                <w:shd w:val="clear" w:color="auto" w:fill="FFFFFF"/>
                <w:lang w:val="ru-RU"/>
              </w:rPr>
              <w:t>»</w:t>
            </w:r>
            <w:r w:rsidRPr="00C43C52">
              <w:rPr>
                <w:rFonts w:cs="Times New Roman"/>
                <w:color w:val="000000"/>
                <w:sz w:val="28"/>
                <w:szCs w:val="28"/>
                <w:shd w:val="clear" w:color="auto" w:fill="FFFFFF"/>
                <w:lang w:val="ru-RU"/>
              </w:rPr>
              <w:t xml:space="preserve">. </w:t>
            </w:r>
          </w:p>
          <w:p w:rsidR="00153265" w:rsidRDefault="00153265" w:rsidP="0040691D">
            <w:pPr>
              <w:pStyle w:val="Standard"/>
              <w:rPr>
                <w:rFonts w:cs="Times New Roman"/>
                <w:color w:val="000000"/>
                <w:sz w:val="28"/>
                <w:szCs w:val="28"/>
                <w:shd w:val="clear" w:color="auto" w:fill="FFFFFF"/>
                <w:lang w:val="ru-RU"/>
              </w:rPr>
            </w:pPr>
            <w:r>
              <w:rPr>
                <w:rFonts w:cs="Times New Roman"/>
                <w:color w:val="000000"/>
                <w:sz w:val="28"/>
                <w:szCs w:val="28"/>
                <w:shd w:val="clear" w:color="auto" w:fill="FFFFFF"/>
                <w:lang w:val="ru-RU"/>
              </w:rPr>
              <w:t>Фактически данные канализационные сети размещаются за границами данных земельных участков, на территории земель общего пользования.</w:t>
            </w:r>
          </w:p>
          <w:p w:rsidR="00153265" w:rsidRPr="00396FC3" w:rsidRDefault="00153265" w:rsidP="0040691D">
            <w:pPr>
              <w:pStyle w:val="Standard"/>
              <w:spacing w:line="20" w:lineRule="atLeast"/>
              <w:rPr>
                <w:sz w:val="28"/>
                <w:szCs w:val="28"/>
                <w:lang w:val="ru-RU"/>
              </w:rPr>
            </w:pPr>
            <w:r>
              <w:rPr>
                <w:rFonts w:cs="Times New Roman"/>
                <w:color w:val="000000"/>
                <w:sz w:val="28"/>
                <w:szCs w:val="28"/>
                <w:shd w:val="clear" w:color="auto" w:fill="FFFFFF"/>
                <w:lang w:val="ru-RU"/>
              </w:rPr>
              <w:t xml:space="preserve">В целях исправления технической ошибки </w:t>
            </w:r>
            <w:r>
              <w:rPr>
                <w:sz w:val="28"/>
                <w:szCs w:val="28"/>
                <w:lang w:val="ru-RU"/>
              </w:rPr>
              <w:t>МУПП ВКХ «Орелводоканал</w:t>
            </w:r>
            <w:r>
              <w:rPr>
                <w:rFonts w:cs="Times New Roman"/>
                <w:color w:val="000000"/>
                <w:sz w:val="28"/>
                <w:szCs w:val="28"/>
                <w:shd w:val="clear" w:color="auto" w:fill="FFFFFF"/>
                <w:lang w:val="ru-RU"/>
              </w:rPr>
              <w:t>» направило в Управление Росреестра по Орловской области обращение о внесении изменений в материалы публичной кадастровой карты в части размещения канализационных сетей по их фактическому расположению.</w:t>
            </w:r>
          </w:p>
        </w:tc>
        <w:tc>
          <w:tcPr>
            <w:tcW w:w="4397" w:type="dxa"/>
            <w:tcBorders>
              <w:top w:val="single" w:sz="6" w:space="0" w:color="00000A"/>
              <w:left w:val="single" w:sz="6" w:space="0" w:color="00000A"/>
              <w:bottom w:val="single" w:sz="6" w:space="0" w:color="00000A"/>
              <w:right w:val="single" w:sz="6" w:space="0" w:color="00000A"/>
            </w:tcBorders>
            <w:tcMar>
              <w:top w:w="0" w:type="dxa"/>
              <w:left w:w="70" w:type="dxa"/>
              <w:bottom w:w="0" w:type="dxa"/>
              <w:right w:w="70" w:type="dxa"/>
            </w:tcMar>
            <w:hideMark/>
          </w:tcPr>
          <w:p w:rsidR="00153265" w:rsidRPr="00396FC3" w:rsidRDefault="00153265" w:rsidP="0040691D">
            <w:pPr>
              <w:pStyle w:val="Standard"/>
              <w:spacing w:line="20" w:lineRule="atLeast"/>
              <w:rPr>
                <w:sz w:val="28"/>
                <w:szCs w:val="28"/>
                <w:lang w:val="ru-RU"/>
              </w:rPr>
            </w:pPr>
            <w:r>
              <w:rPr>
                <w:sz w:val="28"/>
                <w:szCs w:val="28"/>
                <w:lang w:val="ru-RU"/>
              </w:rPr>
              <w:t>Принять к сведению высказанное.</w:t>
            </w:r>
          </w:p>
        </w:tc>
      </w:tr>
    </w:tbl>
    <w:p w:rsidR="00153265" w:rsidRDefault="00153265" w:rsidP="00153265">
      <w:pPr>
        <w:pStyle w:val="1"/>
        <w:jc w:val="both"/>
        <w:rPr>
          <w:rFonts w:ascii="Times New Roman" w:hAnsi="Times New Roman" w:cs="Times New Roman"/>
          <w:sz w:val="28"/>
          <w:szCs w:val="28"/>
        </w:rPr>
      </w:pPr>
    </w:p>
    <w:p w:rsidR="00153265" w:rsidRPr="007B7014" w:rsidRDefault="00153265" w:rsidP="00153265">
      <w:pPr>
        <w:pStyle w:val="1"/>
        <w:jc w:val="both"/>
        <w:rPr>
          <w:rFonts w:ascii="Times New Roman" w:hAnsi="Times New Roman" w:cs="Times New Roman"/>
          <w:sz w:val="28"/>
          <w:szCs w:val="28"/>
        </w:rPr>
      </w:pPr>
      <w:r w:rsidRPr="007B7014">
        <w:rPr>
          <w:rFonts w:ascii="Times New Roman" w:hAnsi="Times New Roman" w:cs="Times New Roman"/>
          <w:sz w:val="28"/>
          <w:szCs w:val="28"/>
        </w:rPr>
        <w:t>Выводы по результатам публичных слушаний:</w:t>
      </w:r>
    </w:p>
    <w:p w:rsidR="00153265" w:rsidRPr="006E2FA9" w:rsidRDefault="00153265" w:rsidP="00153265">
      <w:pPr>
        <w:pStyle w:val="Standard"/>
        <w:spacing w:line="20" w:lineRule="atLeast"/>
        <w:ind w:firstLine="708"/>
        <w:jc w:val="both"/>
        <w:rPr>
          <w:sz w:val="28"/>
          <w:szCs w:val="28"/>
          <w:lang w:val="ru-RU"/>
        </w:rPr>
      </w:pPr>
      <w:r w:rsidRPr="006E2FA9">
        <w:rPr>
          <w:sz w:val="28"/>
          <w:szCs w:val="28"/>
          <w:lang w:val="ru-RU"/>
        </w:rPr>
        <w:t>1. Публичные слушания в городе Орле по вопросу п</w:t>
      </w:r>
      <w:r w:rsidRPr="006E2FA9">
        <w:rPr>
          <w:rFonts w:cs="Times New Roman"/>
          <w:bCs/>
          <w:sz w:val="28"/>
          <w:szCs w:val="28"/>
          <w:lang w:val="ru-RU"/>
        </w:rPr>
        <w:t xml:space="preserve">редоставления разрешений на условно разрешенный вид использования земельного участка – </w:t>
      </w:r>
      <w:r w:rsidRPr="006E2FA9">
        <w:rPr>
          <w:sz w:val="28"/>
          <w:szCs w:val="28"/>
          <w:lang w:val="ru-RU"/>
        </w:rPr>
        <w:t xml:space="preserve">«Для индивидуального жилищного строительства» (код 2.1) </w:t>
      </w:r>
      <w:r w:rsidRPr="006E2FA9">
        <w:rPr>
          <w:rFonts w:cs="Times New Roman"/>
          <w:bCs/>
          <w:sz w:val="28"/>
          <w:szCs w:val="28"/>
          <w:lang w:val="ru-RU"/>
        </w:rPr>
        <w:t xml:space="preserve">и на отклонение от предельных параметров разрешенного строительства, </w:t>
      </w:r>
      <w:r w:rsidRPr="006E2FA9">
        <w:rPr>
          <w:rFonts w:cs="Times New Roman"/>
          <w:bCs/>
          <w:sz w:val="28"/>
          <w:szCs w:val="28"/>
          <w:lang w:val="ru-RU"/>
        </w:rPr>
        <w:lastRenderedPageBreak/>
        <w:t xml:space="preserve">реконструкции объекта капитального строительства на земельном участке с кадастровым номером </w:t>
      </w:r>
      <w:r w:rsidRPr="006E2FA9">
        <w:rPr>
          <w:sz w:val="28"/>
          <w:szCs w:val="28"/>
          <w:lang w:val="ru-RU"/>
        </w:rPr>
        <w:t>57:25:0020513:19, площадью 572 кв. м, расположенном по адресу: Российская Федерация, Орловская область, г. Орел, ул. Некрасова, д. 26</w:t>
      </w:r>
      <w:r w:rsidRPr="006E2FA9">
        <w:rPr>
          <w:rFonts w:cs="Times New Roman"/>
          <w:bCs/>
          <w:sz w:val="28"/>
          <w:szCs w:val="28"/>
          <w:lang w:val="ru-RU"/>
        </w:rPr>
        <w:t xml:space="preserve">, в части </w:t>
      </w:r>
      <w:r w:rsidRPr="006E2FA9">
        <w:rPr>
          <w:color w:val="000000"/>
          <w:sz w:val="28"/>
          <w:szCs w:val="28"/>
          <w:lang w:val="ru-RU"/>
        </w:rPr>
        <w:t xml:space="preserve">минимальных отступов от границ земельного участка </w:t>
      </w:r>
      <w:r w:rsidRPr="006E2FA9">
        <w:rPr>
          <w:sz w:val="28"/>
          <w:szCs w:val="28"/>
          <w:lang w:val="ru-RU"/>
        </w:rPr>
        <w:t>с северо-восточной стороны на расстоянии 3 м, с северо-западной стороны на расстоянии 3 м проведены в соответствии с действующим законодательством, Положением «О порядке проведения публичных слушаний по вопросам градостроительной деятельности в городе Орле» и Правилами землепользования и застройки городского округа «Город Орёл».</w:t>
      </w:r>
    </w:p>
    <w:p w:rsidR="00153265" w:rsidRDefault="00153265" w:rsidP="00153265">
      <w:pPr>
        <w:pStyle w:val="Standard"/>
        <w:ind w:firstLine="706"/>
        <w:jc w:val="both"/>
        <w:rPr>
          <w:sz w:val="28"/>
          <w:szCs w:val="28"/>
          <w:lang w:val="ru-RU"/>
        </w:rPr>
      </w:pPr>
      <w:r>
        <w:rPr>
          <w:sz w:val="28"/>
          <w:szCs w:val="28"/>
          <w:lang w:val="ru-RU"/>
        </w:rPr>
        <w:t>2</w:t>
      </w:r>
      <w:r w:rsidRPr="007B7014">
        <w:rPr>
          <w:sz w:val="28"/>
          <w:szCs w:val="28"/>
          <w:lang w:val="ru-RU"/>
        </w:rPr>
        <w:t xml:space="preserve">. Подготовить рекомендации </w:t>
      </w:r>
      <w:r>
        <w:rPr>
          <w:sz w:val="28"/>
          <w:szCs w:val="28"/>
          <w:lang w:val="ru-RU"/>
        </w:rPr>
        <w:t xml:space="preserve">Мэру </w:t>
      </w:r>
      <w:r w:rsidRPr="007B7014">
        <w:rPr>
          <w:sz w:val="28"/>
          <w:szCs w:val="28"/>
          <w:lang w:val="ru-RU"/>
        </w:rPr>
        <w:t>города Орла в соответствии со статьями 39, 40 Градостроительного кодекса Российской Федерации для принятия решения по рассматриваемому вопросу.</w:t>
      </w:r>
    </w:p>
    <w:p w:rsidR="00153265" w:rsidRDefault="00153265" w:rsidP="00153265">
      <w:pPr>
        <w:pStyle w:val="Standard"/>
        <w:ind w:firstLine="706"/>
        <w:jc w:val="both"/>
        <w:rPr>
          <w:rFonts w:cs="Times New Roman"/>
          <w:bCs/>
          <w:sz w:val="28"/>
          <w:szCs w:val="28"/>
          <w:lang w:val="ru-RU"/>
        </w:rPr>
      </w:pPr>
      <w:r w:rsidRPr="008F2ECC">
        <w:rPr>
          <w:sz w:val="28"/>
          <w:szCs w:val="28"/>
          <w:lang w:val="ru-RU"/>
        </w:rPr>
        <w:t xml:space="preserve">3. Рекомендовать предоставить </w:t>
      </w:r>
      <w:r w:rsidRPr="008F2ECC">
        <w:rPr>
          <w:rFonts w:cs="Times New Roman"/>
          <w:bCs/>
          <w:sz w:val="28"/>
          <w:szCs w:val="28"/>
          <w:lang w:val="ru-RU"/>
        </w:rPr>
        <w:t xml:space="preserve">разрешение на условно разрешенный вид использования земельного участка – </w:t>
      </w:r>
      <w:r w:rsidRPr="008F2ECC">
        <w:rPr>
          <w:sz w:val="28"/>
          <w:szCs w:val="28"/>
          <w:lang w:val="ru-RU"/>
        </w:rPr>
        <w:t xml:space="preserve">«Для индивидуального жилищного строительства» (код 2.1) </w:t>
      </w:r>
      <w:r w:rsidRPr="008F2ECC">
        <w:rPr>
          <w:rFonts w:cs="Times New Roman"/>
          <w:bCs/>
          <w:sz w:val="28"/>
          <w:szCs w:val="28"/>
          <w:lang w:val="ru-RU"/>
        </w:rPr>
        <w:t xml:space="preserve">с кадастровым номером </w:t>
      </w:r>
      <w:r w:rsidRPr="008F2ECC">
        <w:rPr>
          <w:sz w:val="28"/>
          <w:szCs w:val="28"/>
          <w:lang w:val="ru-RU"/>
        </w:rPr>
        <w:t>57:25:0020513:19, площадью 572 кв. м, расположенного по адресу: Российская Федерация, Орловская область, г. Орел, ул. Некрасова, д. 26</w:t>
      </w:r>
      <w:r w:rsidRPr="008F2ECC">
        <w:rPr>
          <w:rFonts w:cs="Times New Roman"/>
          <w:bCs/>
          <w:sz w:val="28"/>
          <w:szCs w:val="28"/>
          <w:lang w:val="ru-RU"/>
        </w:rPr>
        <w:t>.</w:t>
      </w:r>
    </w:p>
    <w:p w:rsidR="00153265" w:rsidRDefault="00153265" w:rsidP="00153265">
      <w:pPr>
        <w:widowControl/>
        <w:suppressAutoHyphens w:val="0"/>
        <w:autoSpaceDE w:val="0"/>
        <w:adjustRightInd w:val="0"/>
        <w:ind w:firstLine="706"/>
        <w:jc w:val="both"/>
        <w:textAlignment w:val="auto"/>
        <w:rPr>
          <w:color w:val="000000"/>
          <w:sz w:val="28"/>
          <w:szCs w:val="28"/>
          <w:lang w:val="ru-RU"/>
        </w:rPr>
      </w:pPr>
      <w:r w:rsidRPr="005D2D2E">
        <w:rPr>
          <w:rFonts w:cs="Times New Roman"/>
          <w:bCs/>
          <w:sz w:val="28"/>
          <w:szCs w:val="28"/>
          <w:lang w:val="ru-RU"/>
        </w:rPr>
        <w:t xml:space="preserve">4. Рекомендовать отказать в предоставлении разрешения на отклонение от предельных параметров разрешенного строительства, реконструкции объекта капитального строительства на земельном участке с кадастровым номером </w:t>
      </w:r>
      <w:r w:rsidRPr="005D2D2E">
        <w:rPr>
          <w:sz w:val="28"/>
          <w:szCs w:val="28"/>
          <w:lang w:val="ru-RU"/>
        </w:rPr>
        <w:t>57:25:0020513:19, площадью 572 кв. м, расположенном по адресу: Ро</w:t>
      </w:r>
      <w:r w:rsidRPr="005D2D2E">
        <w:rPr>
          <w:sz w:val="28"/>
          <w:szCs w:val="28"/>
          <w:lang w:val="ru-RU"/>
        </w:rPr>
        <w:t>с</w:t>
      </w:r>
      <w:r w:rsidRPr="005D2D2E">
        <w:rPr>
          <w:sz w:val="28"/>
          <w:szCs w:val="28"/>
          <w:lang w:val="ru-RU"/>
        </w:rPr>
        <w:t>сийская Федерация, Орловская область, г. Орел, ул. Некрасова, д. 26</w:t>
      </w:r>
      <w:r w:rsidRPr="005D2D2E">
        <w:rPr>
          <w:rFonts w:cs="Times New Roman"/>
          <w:bCs/>
          <w:sz w:val="28"/>
          <w:szCs w:val="28"/>
          <w:lang w:val="ru-RU"/>
        </w:rPr>
        <w:t xml:space="preserve">, в части </w:t>
      </w:r>
      <w:r w:rsidRPr="005D2D2E">
        <w:rPr>
          <w:color w:val="000000"/>
          <w:sz w:val="28"/>
          <w:szCs w:val="28"/>
          <w:lang w:val="ru-RU"/>
        </w:rPr>
        <w:t xml:space="preserve">минимальных отступов от границ земельного участка </w:t>
      </w:r>
      <w:r w:rsidRPr="005D2D2E">
        <w:rPr>
          <w:sz w:val="28"/>
          <w:szCs w:val="28"/>
          <w:lang w:val="ru-RU"/>
        </w:rPr>
        <w:t>с северо-восточной стороны на расстоянии 3 м, с северо-западной стороны на расстоянии 3 м</w:t>
      </w:r>
      <w:r w:rsidRPr="005D2D2E">
        <w:rPr>
          <w:color w:val="000000"/>
          <w:sz w:val="28"/>
          <w:szCs w:val="28"/>
          <w:lang w:val="ru-RU"/>
        </w:rPr>
        <w:t xml:space="preserve">, в связи с </w:t>
      </w:r>
      <w:r>
        <w:rPr>
          <w:color w:val="000000"/>
          <w:sz w:val="28"/>
          <w:szCs w:val="28"/>
          <w:lang w:val="ru-RU"/>
        </w:rPr>
        <w:t>нарушением требований:</w:t>
      </w:r>
    </w:p>
    <w:p w:rsidR="00153265" w:rsidRDefault="00153265" w:rsidP="00153265">
      <w:pPr>
        <w:widowControl/>
        <w:suppressAutoHyphens w:val="0"/>
        <w:autoSpaceDE w:val="0"/>
        <w:adjustRightInd w:val="0"/>
        <w:ind w:firstLine="706"/>
        <w:jc w:val="both"/>
        <w:textAlignment w:val="auto"/>
        <w:rPr>
          <w:rFonts w:cs="Times New Roman"/>
          <w:kern w:val="0"/>
          <w:sz w:val="28"/>
          <w:szCs w:val="28"/>
          <w:lang w:val="ru-RU" w:bidi="ar-SA"/>
        </w:rPr>
      </w:pPr>
      <w:r>
        <w:rPr>
          <w:color w:val="000000"/>
          <w:sz w:val="28"/>
          <w:szCs w:val="28"/>
          <w:lang w:val="ru-RU"/>
        </w:rPr>
        <w:t>- статьи 34.1 Федерального закона от 25.06.2002 г. № 73-ФЗ «Об объе</w:t>
      </w:r>
      <w:r>
        <w:rPr>
          <w:color w:val="000000"/>
          <w:sz w:val="28"/>
          <w:szCs w:val="28"/>
          <w:lang w:val="ru-RU"/>
        </w:rPr>
        <w:t>к</w:t>
      </w:r>
      <w:r>
        <w:rPr>
          <w:color w:val="000000"/>
          <w:sz w:val="28"/>
          <w:szCs w:val="28"/>
          <w:lang w:val="ru-RU"/>
        </w:rPr>
        <w:t>тах культурного наследия (памятниках истории и культуры) народов Росси</w:t>
      </w:r>
      <w:r>
        <w:rPr>
          <w:color w:val="000000"/>
          <w:sz w:val="28"/>
          <w:szCs w:val="28"/>
          <w:lang w:val="ru-RU"/>
        </w:rPr>
        <w:t>й</w:t>
      </w:r>
      <w:r>
        <w:rPr>
          <w:color w:val="000000"/>
          <w:sz w:val="28"/>
          <w:szCs w:val="28"/>
          <w:lang w:val="ru-RU"/>
        </w:rPr>
        <w:t>ской Федерации, согласно которому в границах защитных зон объектов кул</w:t>
      </w:r>
      <w:r>
        <w:rPr>
          <w:color w:val="000000"/>
          <w:sz w:val="28"/>
          <w:szCs w:val="28"/>
          <w:lang w:val="ru-RU"/>
        </w:rPr>
        <w:t>ь</w:t>
      </w:r>
      <w:r>
        <w:rPr>
          <w:color w:val="000000"/>
          <w:sz w:val="28"/>
          <w:szCs w:val="28"/>
          <w:lang w:val="ru-RU"/>
        </w:rPr>
        <w:t xml:space="preserve">турного наследия </w:t>
      </w:r>
      <w:r>
        <w:rPr>
          <w:rFonts w:cs="Times New Roman"/>
          <w:kern w:val="0"/>
          <w:sz w:val="28"/>
          <w:szCs w:val="28"/>
          <w:lang w:val="ru-RU" w:bidi="ar-SA"/>
        </w:rPr>
        <w:t>в целях обеспечения сохранности объектов культурного наследия и композиционно-видовых связей (панорам) запрещаются стро</w:t>
      </w:r>
      <w:r>
        <w:rPr>
          <w:rFonts w:cs="Times New Roman"/>
          <w:kern w:val="0"/>
          <w:sz w:val="28"/>
          <w:szCs w:val="28"/>
          <w:lang w:val="ru-RU" w:bidi="ar-SA"/>
        </w:rPr>
        <w:t>и</w:t>
      </w:r>
      <w:r>
        <w:rPr>
          <w:rFonts w:cs="Times New Roman"/>
          <w:kern w:val="0"/>
          <w:sz w:val="28"/>
          <w:szCs w:val="28"/>
          <w:lang w:val="ru-RU" w:bidi="ar-SA"/>
        </w:rPr>
        <w:t>тельство объектов капитального строительства и их реконструкция, связа</w:t>
      </w:r>
      <w:r>
        <w:rPr>
          <w:rFonts w:cs="Times New Roman"/>
          <w:kern w:val="0"/>
          <w:sz w:val="28"/>
          <w:szCs w:val="28"/>
          <w:lang w:val="ru-RU" w:bidi="ar-SA"/>
        </w:rPr>
        <w:t>н</w:t>
      </w:r>
      <w:r>
        <w:rPr>
          <w:rFonts w:cs="Times New Roman"/>
          <w:kern w:val="0"/>
          <w:sz w:val="28"/>
          <w:szCs w:val="28"/>
          <w:lang w:val="ru-RU" w:bidi="ar-SA"/>
        </w:rPr>
        <w:t>ная с изменением их параметров (высоты, количества этажей, площади), за исключением строительства и реконструкции линейных объектов;</w:t>
      </w:r>
    </w:p>
    <w:p w:rsidR="00153265" w:rsidRPr="009F3E3C" w:rsidRDefault="00153265" w:rsidP="00153265">
      <w:pPr>
        <w:widowControl/>
        <w:suppressAutoHyphens w:val="0"/>
        <w:autoSpaceDE w:val="0"/>
        <w:adjustRightInd w:val="0"/>
        <w:ind w:firstLine="706"/>
        <w:jc w:val="both"/>
        <w:textAlignment w:val="auto"/>
        <w:rPr>
          <w:color w:val="000000"/>
          <w:sz w:val="28"/>
          <w:szCs w:val="28"/>
          <w:lang w:val="ru-RU"/>
        </w:rPr>
      </w:pPr>
      <w:r>
        <w:rPr>
          <w:rFonts w:cs="Times New Roman"/>
          <w:kern w:val="0"/>
          <w:sz w:val="28"/>
          <w:szCs w:val="28"/>
          <w:lang w:val="ru-RU" w:bidi="ar-SA"/>
        </w:rPr>
        <w:t xml:space="preserve">- </w:t>
      </w:r>
      <w:hyperlink r:id="rId6" w:history="1">
        <w:r w:rsidRPr="00611F6D">
          <w:rPr>
            <w:rFonts w:cs="Times New Roman"/>
            <w:color w:val="000000" w:themeColor="text1"/>
            <w:kern w:val="0"/>
            <w:sz w:val="28"/>
            <w:szCs w:val="28"/>
            <w:lang w:val="ru-RU" w:bidi="ar-SA"/>
          </w:rPr>
          <w:t>СанПиН 2.2.1/2.1.1.1200-03</w:t>
        </w:r>
      </w:hyperlink>
      <w:r>
        <w:rPr>
          <w:rFonts w:cs="Times New Roman"/>
          <w:kern w:val="0"/>
          <w:sz w:val="28"/>
          <w:szCs w:val="28"/>
          <w:lang w:val="ru-RU" w:bidi="ar-SA"/>
        </w:rPr>
        <w:t xml:space="preserve"> «Санитарно-защитные зоны и санитарная классификация предприятий, сооружений и иных объектов, утвержденных п</w:t>
      </w:r>
      <w:r w:rsidRPr="00611F6D">
        <w:rPr>
          <w:rFonts w:cs="Times New Roman"/>
          <w:kern w:val="0"/>
          <w:sz w:val="28"/>
          <w:szCs w:val="28"/>
          <w:lang w:val="ru-RU" w:bidi="ar-SA"/>
        </w:rPr>
        <w:t>остановление</w:t>
      </w:r>
      <w:r>
        <w:rPr>
          <w:rFonts w:cs="Times New Roman"/>
          <w:kern w:val="0"/>
          <w:sz w:val="28"/>
          <w:szCs w:val="28"/>
          <w:lang w:val="ru-RU" w:bidi="ar-SA"/>
        </w:rPr>
        <w:t xml:space="preserve">м </w:t>
      </w:r>
      <w:r w:rsidRPr="00611F6D">
        <w:rPr>
          <w:rFonts w:cs="Times New Roman"/>
          <w:kern w:val="0"/>
          <w:sz w:val="28"/>
          <w:szCs w:val="28"/>
          <w:lang w:val="ru-RU" w:bidi="ar-SA"/>
        </w:rPr>
        <w:t xml:space="preserve">Главного государственного санитарного врача РФ от 25.09.2007 </w:t>
      </w:r>
      <w:r>
        <w:rPr>
          <w:rFonts w:cs="Times New Roman"/>
          <w:kern w:val="0"/>
          <w:sz w:val="28"/>
          <w:szCs w:val="28"/>
          <w:lang w:val="ru-RU" w:bidi="ar-SA"/>
        </w:rPr>
        <w:t>№ 74 «</w:t>
      </w:r>
      <w:r w:rsidRPr="00611F6D">
        <w:rPr>
          <w:rFonts w:cs="Times New Roman"/>
          <w:kern w:val="0"/>
          <w:sz w:val="28"/>
          <w:szCs w:val="28"/>
          <w:lang w:val="ru-RU" w:bidi="ar-SA"/>
        </w:rPr>
        <w:t xml:space="preserve">О введении в действие новой редакции санитарно-эпидемиологических правил и нормативов СанПиН 2.2.1/2.1.1.1200-03 </w:t>
      </w:r>
      <w:r>
        <w:rPr>
          <w:rFonts w:cs="Times New Roman"/>
          <w:kern w:val="0"/>
          <w:sz w:val="28"/>
          <w:szCs w:val="28"/>
          <w:lang w:val="ru-RU" w:bidi="ar-SA"/>
        </w:rPr>
        <w:t>«</w:t>
      </w:r>
      <w:r w:rsidRPr="00611F6D">
        <w:rPr>
          <w:rFonts w:cs="Times New Roman"/>
          <w:kern w:val="0"/>
          <w:sz w:val="28"/>
          <w:szCs w:val="28"/>
          <w:lang w:val="ru-RU" w:bidi="ar-SA"/>
        </w:rPr>
        <w:t>С</w:t>
      </w:r>
      <w:r w:rsidRPr="00611F6D">
        <w:rPr>
          <w:rFonts w:cs="Times New Roman"/>
          <w:kern w:val="0"/>
          <w:sz w:val="28"/>
          <w:szCs w:val="28"/>
          <w:lang w:val="ru-RU" w:bidi="ar-SA"/>
        </w:rPr>
        <w:t>а</w:t>
      </w:r>
      <w:r w:rsidRPr="00611F6D">
        <w:rPr>
          <w:rFonts w:cs="Times New Roman"/>
          <w:kern w:val="0"/>
          <w:sz w:val="28"/>
          <w:szCs w:val="28"/>
          <w:lang w:val="ru-RU" w:bidi="ar-SA"/>
        </w:rPr>
        <w:t>нитарно-защитные зоны и санитарная классификация предприятий, сооруж</w:t>
      </w:r>
      <w:r w:rsidRPr="00611F6D">
        <w:rPr>
          <w:rFonts w:cs="Times New Roman"/>
          <w:kern w:val="0"/>
          <w:sz w:val="28"/>
          <w:szCs w:val="28"/>
          <w:lang w:val="ru-RU" w:bidi="ar-SA"/>
        </w:rPr>
        <w:t>е</w:t>
      </w:r>
      <w:r w:rsidRPr="00611F6D">
        <w:rPr>
          <w:rFonts w:cs="Times New Roman"/>
          <w:kern w:val="0"/>
          <w:sz w:val="28"/>
          <w:szCs w:val="28"/>
          <w:lang w:val="ru-RU" w:bidi="ar-SA"/>
        </w:rPr>
        <w:t>ний и иных объектов</w:t>
      </w:r>
      <w:r>
        <w:rPr>
          <w:rFonts w:cs="Times New Roman"/>
          <w:kern w:val="0"/>
          <w:sz w:val="28"/>
          <w:szCs w:val="28"/>
          <w:lang w:val="ru-RU" w:bidi="ar-SA"/>
        </w:rPr>
        <w:t>», согласно которым в санитарно-защитной зоне не д</w:t>
      </w:r>
      <w:r>
        <w:rPr>
          <w:rFonts w:cs="Times New Roman"/>
          <w:kern w:val="0"/>
          <w:sz w:val="28"/>
          <w:szCs w:val="28"/>
          <w:lang w:val="ru-RU" w:bidi="ar-SA"/>
        </w:rPr>
        <w:t>о</w:t>
      </w:r>
      <w:r>
        <w:rPr>
          <w:rFonts w:cs="Times New Roman"/>
          <w:kern w:val="0"/>
          <w:sz w:val="28"/>
          <w:szCs w:val="28"/>
          <w:lang w:val="ru-RU" w:bidi="ar-SA"/>
        </w:rPr>
        <w:t>пускается размещать: жилую застройку, включая отдельные жилые дома, ландшафтно-рекреационные зоны, зоны отдыха, территории курортов, санаториев и домов отдыха, территории садоводческих товариществ и коттед</w:t>
      </w:r>
      <w:r>
        <w:rPr>
          <w:rFonts w:cs="Times New Roman"/>
          <w:kern w:val="0"/>
          <w:sz w:val="28"/>
          <w:szCs w:val="28"/>
          <w:lang w:val="ru-RU" w:bidi="ar-SA"/>
        </w:rPr>
        <w:t>ж</w:t>
      </w:r>
      <w:r>
        <w:rPr>
          <w:rFonts w:cs="Times New Roman"/>
          <w:kern w:val="0"/>
          <w:sz w:val="28"/>
          <w:szCs w:val="28"/>
          <w:lang w:val="ru-RU" w:bidi="ar-SA"/>
        </w:rPr>
        <w:t>ной застройки, коллективных или индивидуальных дачных и садово-</w:t>
      </w:r>
      <w:r>
        <w:rPr>
          <w:rFonts w:cs="Times New Roman"/>
          <w:kern w:val="0"/>
          <w:sz w:val="28"/>
          <w:szCs w:val="28"/>
          <w:lang w:val="ru-RU" w:bidi="ar-SA"/>
        </w:rPr>
        <w:lastRenderedPageBreak/>
        <w:t>огородных участков, а также другие территории с нормируемыми показат</w:t>
      </w:r>
      <w:r>
        <w:rPr>
          <w:rFonts w:cs="Times New Roman"/>
          <w:kern w:val="0"/>
          <w:sz w:val="28"/>
          <w:szCs w:val="28"/>
          <w:lang w:val="ru-RU" w:bidi="ar-SA"/>
        </w:rPr>
        <w:t>е</w:t>
      </w:r>
      <w:r>
        <w:rPr>
          <w:rFonts w:cs="Times New Roman"/>
          <w:kern w:val="0"/>
          <w:sz w:val="28"/>
          <w:szCs w:val="28"/>
          <w:lang w:val="ru-RU" w:bidi="ar-SA"/>
        </w:rPr>
        <w:t>лями качества среды обитания; спортивные сооружения, детские площадки, образовательные и детские учреждения, лечебно-профилактические и озд</w:t>
      </w:r>
      <w:r>
        <w:rPr>
          <w:rFonts w:cs="Times New Roman"/>
          <w:kern w:val="0"/>
          <w:sz w:val="28"/>
          <w:szCs w:val="28"/>
          <w:lang w:val="ru-RU" w:bidi="ar-SA"/>
        </w:rPr>
        <w:t>о</w:t>
      </w:r>
      <w:r>
        <w:rPr>
          <w:rFonts w:cs="Times New Roman"/>
          <w:kern w:val="0"/>
          <w:sz w:val="28"/>
          <w:szCs w:val="28"/>
          <w:lang w:val="ru-RU" w:bidi="ar-SA"/>
        </w:rPr>
        <w:t>ровительные учреждения общего пользования.</w:t>
      </w:r>
    </w:p>
    <w:p w:rsidR="00153265" w:rsidRPr="00464F07" w:rsidRDefault="00153265" w:rsidP="00153265">
      <w:pPr>
        <w:pStyle w:val="Standard"/>
        <w:jc w:val="both"/>
        <w:rPr>
          <w:sz w:val="28"/>
          <w:szCs w:val="28"/>
          <w:lang w:val="ru-RU"/>
        </w:rPr>
      </w:pPr>
    </w:p>
    <w:p w:rsidR="00153265" w:rsidRDefault="00153265" w:rsidP="00153265">
      <w:pPr>
        <w:pStyle w:val="Standard"/>
        <w:jc w:val="both"/>
        <w:rPr>
          <w:sz w:val="28"/>
          <w:szCs w:val="28"/>
          <w:lang w:val="ru-RU"/>
        </w:rPr>
      </w:pPr>
    </w:p>
    <w:p w:rsidR="00153265" w:rsidRDefault="00153265" w:rsidP="00153265">
      <w:pPr>
        <w:pStyle w:val="Standard"/>
        <w:jc w:val="both"/>
        <w:rPr>
          <w:sz w:val="28"/>
          <w:szCs w:val="28"/>
          <w:lang w:val="ru-RU"/>
        </w:rPr>
      </w:pPr>
    </w:p>
    <w:p w:rsidR="00153265" w:rsidRDefault="00153265" w:rsidP="00153265">
      <w:pPr>
        <w:pStyle w:val="Standard"/>
        <w:rPr>
          <w:sz w:val="28"/>
          <w:szCs w:val="28"/>
          <w:lang w:val="ru-RU"/>
        </w:rPr>
      </w:pPr>
      <w:r>
        <w:rPr>
          <w:sz w:val="28"/>
          <w:szCs w:val="28"/>
          <w:lang w:val="ru-RU"/>
        </w:rPr>
        <w:t xml:space="preserve">Заместитель председателя комиссии </w:t>
      </w:r>
    </w:p>
    <w:p w:rsidR="00153265" w:rsidRDefault="00153265" w:rsidP="00153265">
      <w:pPr>
        <w:pStyle w:val="Standard"/>
        <w:rPr>
          <w:sz w:val="28"/>
          <w:szCs w:val="28"/>
          <w:lang w:val="ru-RU"/>
        </w:rPr>
      </w:pPr>
      <w:r>
        <w:rPr>
          <w:sz w:val="28"/>
          <w:szCs w:val="28"/>
          <w:lang w:val="ru-RU"/>
        </w:rPr>
        <w:t>по землепользованию и застройке города Орла,</w:t>
      </w:r>
    </w:p>
    <w:p w:rsidR="00153265" w:rsidRDefault="00153265" w:rsidP="00153265">
      <w:pPr>
        <w:pStyle w:val="Standard"/>
        <w:rPr>
          <w:sz w:val="28"/>
          <w:szCs w:val="28"/>
          <w:lang w:val="ru-RU"/>
        </w:rPr>
      </w:pPr>
      <w:r>
        <w:rPr>
          <w:sz w:val="28"/>
          <w:szCs w:val="28"/>
          <w:lang w:val="ru-RU"/>
        </w:rPr>
        <w:t>начальник управления градостроительства</w:t>
      </w:r>
    </w:p>
    <w:p w:rsidR="00153265" w:rsidRDefault="00153265" w:rsidP="00153265">
      <w:pPr>
        <w:pStyle w:val="Standard"/>
        <w:rPr>
          <w:sz w:val="28"/>
          <w:szCs w:val="28"/>
          <w:lang w:val="ru-RU"/>
        </w:rPr>
      </w:pPr>
      <w:r>
        <w:rPr>
          <w:sz w:val="28"/>
          <w:szCs w:val="28"/>
          <w:lang w:val="ru-RU"/>
        </w:rPr>
        <w:t>(главный архитектор)</w:t>
      </w:r>
    </w:p>
    <w:p w:rsidR="00153265" w:rsidRDefault="00153265" w:rsidP="00153265">
      <w:pPr>
        <w:pStyle w:val="Standard"/>
        <w:rPr>
          <w:sz w:val="28"/>
          <w:szCs w:val="28"/>
          <w:lang w:val="ru-RU"/>
        </w:rPr>
      </w:pPr>
      <w:r>
        <w:rPr>
          <w:sz w:val="28"/>
          <w:szCs w:val="28"/>
          <w:lang w:val="ru-RU"/>
        </w:rPr>
        <w:t>администрации города Орла                                                          В.В. Плотников</w:t>
      </w:r>
    </w:p>
    <w:p w:rsidR="00153265" w:rsidRDefault="00153265" w:rsidP="00153265">
      <w:pPr>
        <w:pStyle w:val="Standard"/>
        <w:rPr>
          <w:sz w:val="28"/>
          <w:szCs w:val="28"/>
          <w:lang w:val="ru-RU"/>
        </w:rPr>
      </w:pPr>
    </w:p>
    <w:p w:rsidR="00153265" w:rsidRDefault="00153265" w:rsidP="00153265">
      <w:pPr>
        <w:pStyle w:val="Standard"/>
        <w:rPr>
          <w:sz w:val="28"/>
          <w:szCs w:val="28"/>
          <w:lang w:val="ru-RU"/>
        </w:rPr>
      </w:pPr>
    </w:p>
    <w:p w:rsidR="00153265" w:rsidRDefault="00153265" w:rsidP="00153265">
      <w:pPr>
        <w:pStyle w:val="Standard"/>
        <w:rPr>
          <w:sz w:val="28"/>
          <w:szCs w:val="28"/>
          <w:lang w:val="ru-RU"/>
        </w:rPr>
      </w:pPr>
    </w:p>
    <w:p w:rsidR="00153265" w:rsidRDefault="00153265" w:rsidP="00153265">
      <w:pPr>
        <w:pStyle w:val="Standard"/>
        <w:rPr>
          <w:color w:val="000000"/>
          <w:sz w:val="28"/>
          <w:szCs w:val="28"/>
          <w:lang w:val="ru-RU"/>
        </w:rPr>
      </w:pPr>
      <w:r>
        <w:rPr>
          <w:color w:val="000000"/>
          <w:sz w:val="28"/>
          <w:szCs w:val="28"/>
          <w:lang w:val="ru-RU"/>
        </w:rPr>
        <w:t xml:space="preserve">Начальник отдела градостроительного </w:t>
      </w:r>
    </w:p>
    <w:p w:rsidR="00153265" w:rsidRDefault="00153265" w:rsidP="00153265">
      <w:pPr>
        <w:pStyle w:val="Standard"/>
        <w:rPr>
          <w:color w:val="000000"/>
          <w:sz w:val="28"/>
          <w:szCs w:val="28"/>
          <w:lang w:val="ru-RU"/>
        </w:rPr>
      </w:pPr>
      <w:r>
        <w:rPr>
          <w:color w:val="000000"/>
          <w:sz w:val="28"/>
          <w:szCs w:val="28"/>
          <w:lang w:val="ru-RU"/>
        </w:rPr>
        <w:t>землепользования управления градостроительства</w:t>
      </w:r>
    </w:p>
    <w:p w:rsidR="00153265" w:rsidRDefault="00153265" w:rsidP="00153265">
      <w:pPr>
        <w:pStyle w:val="Standard"/>
        <w:rPr>
          <w:color w:val="000000"/>
          <w:kern w:val="0"/>
          <w:sz w:val="28"/>
          <w:szCs w:val="28"/>
          <w:lang w:val="ru-RU"/>
        </w:rPr>
      </w:pPr>
      <w:r>
        <w:rPr>
          <w:color w:val="000000"/>
          <w:kern w:val="0"/>
          <w:sz w:val="28"/>
          <w:szCs w:val="28"/>
          <w:lang w:val="ru-RU"/>
        </w:rPr>
        <w:t>администрации  города Орла                                                          Н.В. Гладких</w:t>
      </w:r>
    </w:p>
    <w:p w:rsidR="00AB2261" w:rsidRPr="00153265" w:rsidRDefault="00AB2261">
      <w:pPr>
        <w:rPr>
          <w:lang w:val="ru-RU"/>
        </w:rPr>
      </w:pPr>
      <w:bookmarkStart w:id="0" w:name="_GoBack"/>
      <w:bookmarkEnd w:id="0"/>
    </w:p>
    <w:sectPr w:rsidR="00AB2261" w:rsidRPr="00153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3D4"/>
    <w:rsid w:val="000663D4"/>
    <w:rsid w:val="00153265"/>
    <w:rsid w:val="00AB2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6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15326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153265"/>
    <w:pPr>
      <w:widowControl/>
      <w:spacing w:after="160" w:line="252" w:lineRule="auto"/>
      <w:ind w:left="720"/>
      <w:textAlignment w:val="auto"/>
    </w:pPr>
    <w:rPr>
      <w:rFonts w:ascii="Calibri" w:eastAsia="Calibri" w:hAnsi="Calibri" w:cs="Calibri"/>
      <w:sz w:val="22"/>
      <w:szCs w:val="22"/>
      <w:lang w:val="ru-RU" w:bidi="ar-SA"/>
    </w:rPr>
  </w:style>
  <w:style w:type="character" w:customStyle="1" w:styleId="a3">
    <w:name w:val="Основной текст_"/>
    <w:basedOn w:val="a0"/>
    <w:link w:val="10"/>
    <w:rsid w:val="00153265"/>
    <w:rPr>
      <w:rFonts w:eastAsia="Times New Roman" w:cs="Times New Roman"/>
      <w:sz w:val="25"/>
      <w:szCs w:val="25"/>
      <w:shd w:val="clear" w:color="auto" w:fill="FFFFFF"/>
    </w:rPr>
  </w:style>
  <w:style w:type="paragraph" w:customStyle="1" w:styleId="10">
    <w:name w:val="Основной текст1"/>
    <w:basedOn w:val="a"/>
    <w:link w:val="a3"/>
    <w:rsid w:val="00153265"/>
    <w:pPr>
      <w:widowControl/>
      <w:shd w:val="clear" w:color="auto" w:fill="FFFFFF"/>
      <w:suppressAutoHyphens w:val="0"/>
      <w:autoSpaceDN/>
      <w:spacing w:after="300" w:line="324" w:lineRule="exact"/>
      <w:jc w:val="center"/>
      <w:textAlignment w:val="auto"/>
    </w:pPr>
    <w:rPr>
      <w:rFonts w:asciiTheme="minorHAnsi" w:eastAsia="Times New Roman" w:hAnsiTheme="minorHAnsi" w:cs="Times New Roman"/>
      <w:kern w:val="0"/>
      <w:sz w:val="25"/>
      <w:szCs w:val="25"/>
      <w:lang w:val="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326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uiPriority w:val="99"/>
    <w:rsid w:val="00153265"/>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 w:type="paragraph" w:customStyle="1" w:styleId="1">
    <w:name w:val="Абзац списка1"/>
    <w:basedOn w:val="Standard"/>
    <w:rsid w:val="00153265"/>
    <w:pPr>
      <w:widowControl/>
      <w:spacing w:after="160" w:line="252" w:lineRule="auto"/>
      <w:ind w:left="720"/>
      <w:textAlignment w:val="auto"/>
    </w:pPr>
    <w:rPr>
      <w:rFonts w:ascii="Calibri" w:eastAsia="Calibri" w:hAnsi="Calibri" w:cs="Calibri"/>
      <w:sz w:val="22"/>
      <w:szCs w:val="22"/>
      <w:lang w:val="ru-RU" w:bidi="ar-SA"/>
    </w:rPr>
  </w:style>
  <w:style w:type="character" w:customStyle="1" w:styleId="a3">
    <w:name w:val="Основной текст_"/>
    <w:basedOn w:val="a0"/>
    <w:link w:val="10"/>
    <w:rsid w:val="00153265"/>
    <w:rPr>
      <w:rFonts w:eastAsia="Times New Roman" w:cs="Times New Roman"/>
      <w:sz w:val="25"/>
      <w:szCs w:val="25"/>
      <w:shd w:val="clear" w:color="auto" w:fill="FFFFFF"/>
    </w:rPr>
  </w:style>
  <w:style w:type="paragraph" w:customStyle="1" w:styleId="10">
    <w:name w:val="Основной текст1"/>
    <w:basedOn w:val="a"/>
    <w:link w:val="a3"/>
    <w:rsid w:val="00153265"/>
    <w:pPr>
      <w:widowControl/>
      <w:shd w:val="clear" w:color="auto" w:fill="FFFFFF"/>
      <w:suppressAutoHyphens w:val="0"/>
      <w:autoSpaceDN/>
      <w:spacing w:after="300" w:line="324" w:lineRule="exact"/>
      <w:jc w:val="center"/>
      <w:textAlignment w:val="auto"/>
    </w:pPr>
    <w:rPr>
      <w:rFonts w:asciiTheme="minorHAnsi" w:eastAsia="Times New Roman" w:hAnsiTheme="minorHAnsi" w:cs="Times New Roman"/>
      <w:kern w:val="0"/>
      <w:sz w:val="25"/>
      <w:szCs w:val="25"/>
      <w:lang w:val="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14B922ED734C92B875E6CA8F04407A80B06D9C4707308DD4F1DB745A3F73D7490C92D394DDEBF491E32D2304733F575566A2A904FF1DA94F6J5M" TargetMode="External"/><Relationship Id="rId5" Type="http://schemas.openxmlformats.org/officeDocument/2006/relationships/hyperlink" Target="consultantplus://offline/ref=B14B922ED734C92B875E6CA8F04407A80B06D9C4707308DD4F1DB745A3F73D7490C92D394DDEBF491E32D2304733F575566A2A904FF1DA94F6J5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1679</Words>
  <Characters>9573</Characters>
  <Application>Microsoft Office Word</Application>
  <DocSecurity>0</DocSecurity>
  <Lines>79</Lines>
  <Paragraphs>22</Paragraphs>
  <ScaleCrop>false</ScaleCrop>
  <Company/>
  <LinksUpToDate>false</LinksUpToDate>
  <CharactersWithSpaces>11230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2021-11-18T06:52:00Z</dcterms:created>
  <dcterms:modified xsi:type="dcterms:W3CDTF">2021-11-18T06:52:00Z</dcterms:modified>
</cp:coreProperties>
</file>