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44" w:rsidRDefault="00335E44" w:rsidP="00335E44">
      <w:pPr>
        <w:ind w:left="-142" w:firstLine="708"/>
        <w:jc w:val="both"/>
        <w:rPr>
          <w:b/>
          <w:sz w:val="28"/>
          <w:szCs w:val="28"/>
          <w:lang w:val="en-US"/>
        </w:rPr>
      </w:pPr>
      <w:r w:rsidRPr="000A365F">
        <w:rPr>
          <w:b/>
          <w:sz w:val="28"/>
          <w:szCs w:val="28"/>
        </w:rPr>
        <w:t xml:space="preserve">Вопрос: </w:t>
      </w:r>
      <w:r w:rsidRPr="00335E44">
        <w:rPr>
          <w:sz w:val="28"/>
          <w:szCs w:val="28"/>
        </w:rPr>
        <w:t>Будет ли ребенок наследником квартиры после смерти его отца, лишенного родительских прав?</w:t>
      </w:r>
    </w:p>
    <w:p w:rsidR="00335E44" w:rsidRPr="00335E44" w:rsidRDefault="00335E44" w:rsidP="00335E44">
      <w:pPr>
        <w:ind w:left="-142" w:firstLine="708"/>
        <w:jc w:val="both"/>
        <w:rPr>
          <w:b/>
          <w:sz w:val="28"/>
          <w:szCs w:val="28"/>
          <w:lang w:val="en-US"/>
        </w:rPr>
      </w:pPr>
    </w:p>
    <w:p w:rsidR="00335E44" w:rsidRPr="008D7243" w:rsidRDefault="00335E44" w:rsidP="00335E44">
      <w:pPr>
        <w:ind w:left="-142"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Ответ</w:t>
      </w:r>
      <w:r w:rsidRPr="003B5FB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21606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B21606">
        <w:rPr>
          <w:sz w:val="28"/>
          <w:szCs w:val="28"/>
        </w:rPr>
        <w:t xml:space="preserve">1142 Гражданского кодекса Российской Федерации наследниками первой очереди по закону являются дети, супруг и родители наследодателя. </w:t>
      </w:r>
    </w:p>
    <w:p w:rsidR="00335E44" w:rsidRDefault="00335E44" w:rsidP="00335E44">
      <w:pPr>
        <w:ind w:left="-142" w:firstLine="709"/>
        <w:jc w:val="both"/>
        <w:rPr>
          <w:sz w:val="28"/>
          <w:szCs w:val="28"/>
        </w:rPr>
      </w:pPr>
      <w:r w:rsidRPr="00B21606">
        <w:rPr>
          <w:sz w:val="28"/>
          <w:szCs w:val="28"/>
        </w:rPr>
        <w:t>Ребенок, чей родитель был лишен родительских прав, имеет право на получение наследства умершего родителя согласно ст. 71 Семейного кодекса Российской Федерации и ст. 1147 Гражданского кодекса Российской Федерации, если он не был усыновлен иным лицом (ст.</w:t>
      </w:r>
      <w:r>
        <w:rPr>
          <w:sz w:val="28"/>
          <w:szCs w:val="28"/>
        </w:rPr>
        <w:t xml:space="preserve"> </w:t>
      </w:r>
      <w:r w:rsidRPr="00B21606">
        <w:rPr>
          <w:sz w:val="28"/>
          <w:szCs w:val="28"/>
        </w:rPr>
        <w:t>137 Семейного кодекса Р</w:t>
      </w:r>
      <w:r>
        <w:rPr>
          <w:sz w:val="28"/>
          <w:szCs w:val="28"/>
        </w:rPr>
        <w:t>оссийской Федерации).</w:t>
      </w:r>
    </w:p>
    <w:p w:rsidR="00335E44" w:rsidRDefault="00335E44" w:rsidP="00335E44">
      <w:pPr>
        <w:ind w:left="-142" w:firstLine="709"/>
        <w:jc w:val="both"/>
        <w:rPr>
          <w:sz w:val="28"/>
          <w:szCs w:val="28"/>
        </w:rPr>
      </w:pPr>
      <w:r w:rsidRPr="00B21606">
        <w:rPr>
          <w:sz w:val="28"/>
          <w:szCs w:val="28"/>
        </w:rPr>
        <w:t>Несовершеннолетний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 Законный представитель несовершеннолетнего должен обратиться к нотариусу по месту открытия наследства с заявлением о принятии наследства и выдаче свидетельства не позднее шести месяцев с момента смерти наследодателя.</w:t>
      </w:r>
    </w:p>
    <w:p w:rsidR="003026A0" w:rsidRDefault="003026A0"/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F7"/>
    <w:rsid w:val="003026A0"/>
    <w:rsid w:val="00335E44"/>
    <w:rsid w:val="0059705A"/>
    <w:rsid w:val="00842AF7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4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4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2</cp:revision>
  <dcterms:created xsi:type="dcterms:W3CDTF">2022-06-28T07:57:00Z</dcterms:created>
  <dcterms:modified xsi:type="dcterms:W3CDTF">2022-06-28T07:58:00Z</dcterms:modified>
</cp:coreProperties>
</file>