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t>РОССИЙСКАЯ ФЕДЕРАЦИЯ</w:t>
      </w:r>
    </w:p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val="en-US" w:eastAsia="ru-RU" w:bidi="ar-SA"/>
        </w:rPr>
      </w:pPr>
    </w:p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t>ОРЛОВСКАЯ ОБЛАСТЬ</w:t>
      </w:r>
    </w:p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val="en-US" w:eastAsia="ru-RU" w:bidi="ar-SA"/>
        </w:rPr>
      </w:pPr>
    </w:p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val="en-US" w:eastAsia="ru-RU" w:bidi="ar-SA"/>
        </w:rPr>
      </w:pPr>
      <w:r w:rsidRPr="00905079"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t>Муниципальное образование «</w:t>
      </w:r>
      <w:r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t>Г</w:t>
      </w:r>
      <w:bookmarkStart w:id="0" w:name="_GoBack"/>
      <w:bookmarkEnd w:id="0"/>
      <w:r w:rsidRPr="00905079"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t>ород Орёл»</w:t>
      </w:r>
      <w:r w:rsidRPr="00905079"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br/>
      </w:r>
    </w:p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t>ОРЛОВСКИЙ ГОРОДСКОЙ СОВЕТ НАРОДНЫХ ДЕПУТАТОВ</w:t>
      </w:r>
    </w:p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</w:pPr>
    </w:p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val="en-US" w:eastAsia="ru-RU" w:bidi="ar-SA"/>
        </w:rPr>
      </w:pPr>
    </w:p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</w:pPr>
      <w:proofErr w:type="gramStart"/>
      <w:r w:rsidRPr="00905079"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t>Р</w:t>
      </w:r>
      <w:proofErr w:type="gramEnd"/>
      <w:r w:rsidRPr="00905079"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t> Е Ш Е Н И Е</w:t>
      </w:r>
    </w:p>
    <w:p w:rsidR="00905079" w:rsidRP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eastAsia="ru-RU" w:bidi="ar-SA"/>
        </w:rPr>
      </w:pPr>
    </w:p>
    <w:p w:rsidR="00905079" w:rsidRP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val="en-US"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 xml:space="preserve">№ 11/0219 - ГС от 29 июня 2016 года </w:t>
      </w:r>
    </w:p>
    <w:p w:rsidR="00905079" w:rsidRP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(принято на одиннадцатом заседании городского Совета)</w:t>
      </w:r>
    </w:p>
    <w:p w:rsidR="00905079" w:rsidRP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eastAsia="ru-RU" w:bidi="ar-SA"/>
        </w:rPr>
      </w:pPr>
    </w:p>
    <w:p w:rsidR="00905079" w:rsidRPr="00905079" w:rsidRDefault="00905079" w:rsidP="00905079">
      <w:pPr>
        <w:widowControl/>
        <w:suppressAutoHyphens w:val="0"/>
        <w:jc w:val="center"/>
        <w:outlineLvl w:val="1"/>
        <w:rPr>
          <w:rFonts w:ascii="Tahoma" w:eastAsia="Times New Roman" w:hAnsi="Tahoma" w:cs="Tahoma"/>
          <w:b/>
          <w:bCs/>
          <w:lang w:eastAsia="ru-RU" w:bidi="ar-SA"/>
        </w:rPr>
      </w:pPr>
      <w:proofErr w:type="gramStart"/>
      <w:r w:rsidRPr="00905079">
        <w:rPr>
          <w:rFonts w:ascii="Tahoma" w:eastAsia="Times New Roman" w:hAnsi="Tahoma" w:cs="Tahoma"/>
          <w:b/>
          <w:bCs/>
          <w:lang w:eastAsia="ru-RU" w:bidi="ar-SA"/>
        </w:rPr>
        <w:t>О внесении изменений в решение Орловского городского Совета народных депутатов от 24.12.2013 №42/0824-ГС «О Порядке взаимодействия заказчиков и органа, уполномоченного на определение поставщиков (подрядчиков, исполнителей) в сфере закупок товаров, работ, услуг для обеспечения муниципальных нужд города Орла и наделении полномочиями на осуществление действий, направленных на обеспечение муниципальных нужд города Орла» (второе чтение - окончательная редакция)</w:t>
      </w:r>
      <w:proofErr w:type="gramEnd"/>
    </w:p>
    <w:p w:rsidR="00905079" w:rsidRP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eastAsia="ru-RU" w:bidi="ar-SA"/>
        </w:rPr>
      </w:pPr>
    </w:p>
    <w:p w:rsidR="00905079" w:rsidRP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Устава города Орла</w:t>
      </w:r>
    </w:p>
    <w:p w:rsidR="00905079" w:rsidRP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eastAsia="ru-RU" w:bidi="ar-SA"/>
        </w:rPr>
      </w:pPr>
    </w:p>
    <w:p w:rsid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val="en-US" w:eastAsia="ru-RU" w:bidi="ar-SA"/>
        </w:rPr>
      </w:pPr>
      <w:r w:rsidRPr="00905079">
        <w:rPr>
          <w:rFonts w:ascii="Tahoma" w:eastAsia="Times New Roman" w:hAnsi="Tahoma" w:cs="Tahoma"/>
          <w:b/>
          <w:bCs/>
          <w:sz w:val="21"/>
          <w:szCs w:val="21"/>
          <w:lang w:eastAsia="ru-RU" w:bidi="ar-SA"/>
        </w:rPr>
        <w:t>ОРЛОВСКИЙ ГОРОДСКОЙ СОВЕТ НАРОДНЫХ ДЕПУТАТОВ РЕШИЛ:</w:t>
      </w:r>
    </w:p>
    <w:p w:rsidR="00905079" w:rsidRPr="00905079" w:rsidRDefault="00905079" w:rsidP="0090507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sz w:val="21"/>
          <w:szCs w:val="21"/>
          <w:lang w:val="en-US" w:eastAsia="ru-RU" w:bidi="ar-SA"/>
        </w:rPr>
      </w:pPr>
    </w:p>
    <w:p w:rsidR="00905079" w:rsidRPr="00905079" w:rsidRDefault="00905079" w:rsidP="00905079">
      <w:pPr>
        <w:widowControl/>
        <w:suppressAutoHyphens w:val="0"/>
        <w:jc w:val="both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 xml:space="preserve">1. </w:t>
      </w:r>
      <w:proofErr w:type="gramStart"/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Внести в решение Орловского городского Совета народных депутатов от 24.12.2013 №42/0824-ГС «О Порядке взаимодействия заказчиков и органа, уполномоченного на определение поставщиков (подрядчиков, исполнителей) в сфере закупок товаров, работ, услуг для обеспечения муниципальных нужд города Орла и наделении полномочиями на осуществление действий, направленных на обеспечение муниципальных нужд города Орла» следующие изменения:</w:t>
      </w:r>
      <w:proofErr w:type="gramEnd"/>
    </w:p>
    <w:p w:rsidR="00905079" w:rsidRPr="00905079" w:rsidRDefault="00905079" w:rsidP="00905079">
      <w:pPr>
        <w:widowControl/>
        <w:suppressAutoHyphens w:val="0"/>
        <w:jc w:val="both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1.1. пункт 1 изложить в следующей редакции:</w:t>
      </w:r>
    </w:p>
    <w:p w:rsidR="00905079" w:rsidRPr="00905079" w:rsidRDefault="00905079" w:rsidP="00905079">
      <w:pPr>
        <w:widowControl/>
        <w:suppressAutoHyphens w:val="0"/>
        <w:jc w:val="both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 xml:space="preserve">«1. </w:t>
      </w:r>
      <w:proofErr w:type="gramStart"/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Принять Порядок взаимодействия заказчиков и органа, уполномоченного на определение поставщиков (подрядчиков, исполнителей) в сфере закупок товаров, работ, услуг для обеспечения муниципальных нужд города Орла и наделении полномочиями на осуществление действий, направленных на обеспечение муниципальных нужд города Орла» (Приложение)»;</w:t>
      </w:r>
      <w:proofErr w:type="gramEnd"/>
    </w:p>
    <w:p w:rsidR="00905079" w:rsidRPr="00905079" w:rsidRDefault="00905079" w:rsidP="00905079">
      <w:pPr>
        <w:widowControl/>
        <w:suppressAutoHyphens w:val="0"/>
        <w:jc w:val="both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1.2. в пункте 2 слова «управление муниципального заказа» заменить словами «управление муниципальных закупок».</w:t>
      </w:r>
    </w:p>
    <w:p w:rsidR="00905079" w:rsidRPr="00905079" w:rsidRDefault="00905079" w:rsidP="00905079">
      <w:pPr>
        <w:widowControl/>
        <w:suppressAutoHyphens w:val="0"/>
        <w:jc w:val="both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 xml:space="preserve">2. </w:t>
      </w:r>
      <w:proofErr w:type="gramStart"/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Признать утратившим силу пункт 1 решения Орловского городского Совета народных депутатов от 30.01.2014 №44/0836-ГС «О Порядке взаимодействия заказчиков и органа, уполномоченного на определение поставщиков (подрядчиков, исполнителей) в сфере закупок товаров, работ, услуг для обеспечения муниципальных нужд города Орла (второе чтение - окончательная редакция), и внесении изменений в решение Орловского городского Совета народных депутатов от 24.12.2013 №42/0824-ГС».</w:t>
      </w:r>
      <w:proofErr w:type="gramEnd"/>
    </w:p>
    <w:p w:rsidR="00905079" w:rsidRPr="00905079" w:rsidRDefault="00905079" w:rsidP="00905079">
      <w:pPr>
        <w:widowControl/>
        <w:suppressAutoHyphens w:val="0"/>
        <w:jc w:val="both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3. Настоящее решение вступает в силу со дня его официального опубликования (</w:t>
      </w:r>
      <w:hyperlink r:id="rId5" w:history="1">
        <w:r w:rsidRPr="00905079">
          <w:rPr>
            <w:rFonts w:ascii="Verdana" w:eastAsia="Times New Roman" w:hAnsi="Verdana" w:cs="Tahoma"/>
            <w:sz w:val="21"/>
            <w:szCs w:val="21"/>
            <w:u w:val="single"/>
            <w:lang w:eastAsia="ru-RU" w:bidi="ar-SA"/>
          </w:rPr>
          <w:t>прилагается</w:t>
        </w:r>
      </w:hyperlink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).</w:t>
      </w:r>
    </w:p>
    <w:p w:rsid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val="en-US" w:eastAsia="ru-RU" w:bidi="ar-SA"/>
        </w:rPr>
      </w:pPr>
    </w:p>
    <w:p w:rsid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val="en-US" w:eastAsia="ru-RU" w:bidi="ar-SA"/>
        </w:rPr>
      </w:pPr>
    </w:p>
    <w:p w:rsidR="00905079" w:rsidRP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val="en-US" w:eastAsia="ru-RU" w:bidi="ar-SA"/>
        </w:rPr>
      </w:pPr>
    </w:p>
    <w:p w:rsidR="00905079" w:rsidRPr="00905079" w:rsidRDefault="00905079" w:rsidP="00905079">
      <w:pPr>
        <w:widowControl/>
        <w:suppressAutoHyphens w:val="0"/>
        <w:rPr>
          <w:rFonts w:ascii="Tahoma" w:eastAsia="Times New Roman" w:hAnsi="Tahoma" w:cs="Tahoma"/>
          <w:sz w:val="21"/>
          <w:szCs w:val="21"/>
          <w:lang w:eastAsia="ru-RU" w:bidi="ar-SA"/>
        </w:rPr>
      </w:pPr>
      <w:r w:rsidRPr="00905079">
        <w:rPr>
          <w:rFonts w:ascii="Tahoma" w:eastAsia="Times New Roman" w:hAnsi="Tahoma" w:cs="Tahoma"/>
          <w:sz w:val="21"/>
          <w:szCs w:val="21"/>
          <w:lang w:eastAsia="ru-RU" w:bidi="ar-SA"/>
        </w:rPr>
        <w:t>Мэр города Орла                                                                                                     В.Ф. Новиков</w:t>
      </w:r>
    </w:p>
    <w:p w:rsidR="00905079" w:rsidRDefault="00905079">
      <w:pPr>
        <w:widowControl/>
        <w:suppressAutoHyphens w:val="0"/>
        <w:rPr>
          <w:rFonts w:ascii="Arial" w:eastAsia="MS Mincho;ＭＳ 明朝" w:hAnsi="Arial"/>
        </w:rPr>
      </w:pPr>
      <w:r>
        <w:rPr>
          <w:rFonts w:ascii="Arial" w:eastAsia="MS Mincho;ＭＳ 明朝" w:hAnsi="Arial"/>
        </w:rPr>
        <w:br w:type="page"/>
      </w:r>
    </w:p>
    <w:p w:rsidR="00CD1498" w:rsidRDefault="00CD1498">
      <w:pPr>
        <w:jc w:val="right"/>
        <w:rPr>
          <w:rFonts w:ascii="Arial" w:eastAsia="MS Mincho;ＭＳ 明朝" w:hAnsi="Arial"/>
        </w:rPr>
      </w:pPr>
    </w:p>
    <w:tbl>
      <w:tblPr>
        <w:tblW w:w="9581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5"/>
        <w:gridCol w:w="4796"/>
      </w:tblGrid>
      <w:tr w:rsidR="00CD1498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CD1498" w:rsidRDefault="00CD1498">
            <w:pPr>
              <w:autoSpaceDE w:val="0"/>
              <w:snapToGrid w:val="0"/>
              <w:jc w:val="center"/>
              <w:rPr>
                <w:rFonts w:ascii="Arial" w:eastAsia="Calibri;Arial" w:hAnsi="Arial"/>
              </w:rPr>
            </w:pPr>
          </w:p>
        </w:tc>
        <w:tc>
          <w:tcPr>
            <w:tcW w:w="4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:rsidR="00CD1498" w:rsidRDefault="00905079">
            <w:pPr>
              <w:autoSpaceDE w:val="0"/>
              <w:rPr>
                <w:rFonts w:ascii="Arial" w:eastAsia="Calibri;Arial" w:hAnsi="Arial"/>
              </w:rPr>
            </w:pPr>
            <w:r>
              <w:rPr>
                <w:rFonts w:ascii="Arial" w:eastAsia="Calibri;Arial" w:hAnsi="Arial"/>
              </w:rPr>
              <w:t xml:space="preserve">Приложение </w:t>
            </w:r>
          </w:p>
          <w:p w:rsidR="00CD1498" w:rsidRDefault="00905079">
            <w:pPr>
              <w:autoSpaceDE w:val="0"/>
              <w:rPr>
                <w:rFonts w:ascii="Arial" w:eastAsia="Calibri;Arial" w:hAnsi="Arial"/>
              </w:rPr>
            </w:pPr>
            <w:r>
              <w:rPr>
                <w:rFonts w:ascii="Arial" w:eastAsia="Calibri;Arial" w:hAnsi="Arial"/>
              </w:rPr>
              <w:t>к решению Орловского городского Совета народных депутатов</w:t>
            </w:r>
          </w:p>
          <w:p w:rsidR="00CD1498" w:rsidRDefault="00905079">
            <w:pPr>
              <w:autoSpaceDE w:val="0"/>
              <w:rPr>
                <w:rFonts w:hint="eastAsia"/>
              </w:rPr>
            </w:pPr>
            <w:r>
              <w:rPr>
                <w:rFonts w:ascii="Arial" w:eastAsia="Calibri;Arial" w:hAnsi="Arial"/>
              </w:rPr>
              <w:t>от 29.06.2016 № 11/0219 - ГС</w:t>
            </w:r>
          </w:p>
        </w:tc>
      </w:tr>
    </w:tbl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ind w:left="4800"/>
        <w:rPr>
          <w:rFonts w:ascii="Arial" w:eastAsia="Calibri;Arial" w:hAnsi="Arial"/>
        </w:rPr>
      </w:pPr>
      <w:r>
        <w:rPr>
          <w:rFonts w:ascii="Arial" w:eastAsia="Calibri;Arial" w:hAnsi="Arial"/>
        </w:rPr>
        <w:t xml:space="preserve">Приложение </w:t>
      </w:r>
    </w:p>
    <w:p w:rsidR="00CD1498" w:rsidRDefault="00905079">
      <w:pPr>
        <w:autoSpaceDE w:val="0"/>
        <w:ind w:left="4800"/>
        <w:rPr>
          <w:rFonts w:ascii="Arial" w:eastAsia="Calibri;Arial" w:hAnsi="Arial"/>
        </w:rPr>
      </w:pPr>
      <w:r>
        <w:rPr>
          <w:rFonts w:ascii="Arial" w:eastAsia="Calibri;Arial" w:hAnsi="Arial"/>
        </w:rPr>
        <w:t>к решению Орловского городского Совета народных депутатов</w:t>
      </w:r>
    </w:p>
    <w:p w:rsidR="00CD1498" w:rsidRDefault="00905079">
      <w:pPr>
        <w:autoSpaceDE w:val="0"/>
        <w:ind w:left="4800"/>
        <w:rPr>
          <w:rFonts w:ascii="Arial" w:eastAsia="Calibri;Arial" w:hAnsi="Arial"/>
        </w:rPr>
      </w:pPr>
      <w:r>
        <w:rPr>
          <w:rFonts w:ascii="Arial" w:eastAsia="Calibri;Arial" w:hAnsi="Arial"/>
        </w:rPr>
        <w:t>от 24.12.2013 №42/0824 - ГС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jc w:val="center"/>
        <w:rPr>
          <w:rFonts w:ascii="Arial" w:hAnsi="Arial"/>
        </w:rPr>
      </w:pPr>
      <w:bookmarkStart w:id="1" w:name="P49"/>
      <w:bookmarkEnd w:id="1"/>
      <w:r>
        <w:rPr>
          <w:rFonts w:ascii="Arial" w:hAnsi="Arial"/>
        </w:rPr>
        <w:t xml:space="preserve">Порядок взаимодействия заказчиков, осуществляющих закупки товаров, </w:t>
      </w:r>
    </w:p>
    <w:p w:rsidR="00CD1498" w:rsidRDefault="00905079">
      <w:pPr>
        <w:autoSpaceDE w:val="0"/>
        <w:jc w:val="center"/>
        <w:rPr>
          <w:rFonts w:ascii="Arial" w:hAnsi="Arial"/>
        </w:rPr>
      </w:pPr>
      <w:r>
        <w:rPr>
          <w:rFonts w:ascii="Arial" w:hAnsi="Arial"/>
        </w:rPr>
        <w:t>работ, услуг для обеспечения муниципальных нужд муниципального образования «Город Орел», с органом, уполномоченным на определение поставщиков (подрядчиков, исполнителей) для обеспечения му</w:t>
      </w:r>
      <w:r>
        <w:rPr>
          <w:rFonts w:ascii="Arial" w:hAnsi="Arial"/>
        </w:rPr>
        <w:t>ниципальных нужд муниципального образования «Город Орел»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jc w:val="center"/>
        <w:rPr>
          <w:rFonts w:ascii="Arial" w:hAnsi="Arial"/>
        </w:rPr>
      </w:pPr>
      <w:r>
        <w:rPr>
          <w:rFonts w:ascii="Arial" w:hAnsi="Arial"/>
        </w:rPr>
        <w:t>Статья 1. Общие положения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Настоящий Порядок взаимодействия заказчиков, осуществляющих закупки товаров, работ, услуг для обеспечения муниципальных нужд муниципального образования «Город Орел», с </w:t>
      </w:r>
      <w:r>
        <w:rPr>
          <w:rFonts w:ascii="Arial" w:hAnsi="Arial"/>
        </w:rPr>
        <w:t>органом, уполномоченным на определение поставщиков (подрядчиков, исполнителей) для обеспечения муниципальных нужд муниципального образования «Город Орел» (далее по тексту – Порядок) определяет порядок взаимодействия муниципальных заказчиков города Орла, за</w:t>
      </w:r>
      <w:r>
        <w:rPr>
          <w:rFonts w:ascii="Arial" w:hAnsi="Arial"/>
        </w:rPr>
        <w:t>казчиков города Орла, осуществляющих закупки товаров, работ, услуг для обеспечения муниципальных нужд муниципального образования «Город Орел</w:t>
      </w:r>
      <w:proofErr w:type="gramEnd"/>
      <w:r>
        <w:rPr>
          <w:rFonts w:ascii="Arial" w:hAnsi="Arial"/>
        </w:rPr>
        <w:t xml:space="preserve">», </w:t>
      </w:r>
      <w:proofErr w:type="gramStart"/>
      <w:r>
        <w:rPr>
          <w:rFonts w:ascii="Arial" w:hAnsi="Arial"/>
        </w:rPr>
        <w:t>с органом, уполномоченным на определение поставщиков (подрядчиков, исполнителей) для обеспечения муниципальных ну</w:t>
      </w:r>
      <w:r>
        <w:rPr>
          <w:rFonts w:ascii="Arial" w:hAnsi="Arial"/>
        </w:rPr>
        <w:t xml:space="preserve">жд муниципального образования «Город Орел» при осуществлении закупок товаров, работ, услуг для обеспечения муниципальных нужд муниципального образования «Город Орел» в целях реализации Федерального </w:t>
      </w:r>
      <w:hyperlink r:id="rId6">
        <w:r>
          <w:rPr>
            <w:rStyle w:val="-"/>
            <w:rFonts w:ascii="Arial" w:hAnsi="Arial"/>
          </w:rPr>
          <w:t>закона</w:t>
        </w:r>
      </w:hyperlink>
      <w:r>
        <w:rPr>
          <w:rFonts w:ascii="Arial" w:hAnsi="Arial"/>
        </w:rPr>
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 (далее так же по</w:t>
      </w:r>
      <w:proofErr w:type="gramEnd"/>
      <w:r>
        <w:rPr>
          <w:rFonts w:ascii="Arial" w:hAnsi="Arial"/>
        </w:rPr>
        <w:t xml:space="preserve"> тексту - Фед</w:t>
      </w:r>
      <w:r>
        <w:rPr>
          <w:rFonts w:ascii="Arial" w:hAnsi="Arial"/>
        </w:rPr>
        <w:t xml:space="preserve">еральный </w:t>
      </w:r>
      <w:hyperlink r:id="rId7">
        <w:r>
          <w:rPr>
            <w:rStyle w:val="-"/>
            <w:rFonts w:ascii="Arial" w:hAnsi="Arial"/>
          </w:rPr>
          <w:t>закон)</w:t>
        </w:r>
      </w:hyperlink>
      <w:r>
        <w:rPr>
          <w:rFonts w:ascii="Arial" w:hAnsi="Arial"/>
        </w:rPr>
        <w:t>, а также  регламентирует структурный состав комиссий по осуществлению закупок.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jc w:val="center"/>
        <w:rPr>
          <w:rFonts w:ascii="Arial" w:hAnsi="Arial"/>
        </w:rPr>
      </w:pPr>
      <w:r>
        <w:rPr>
          <w:rFonts w:ascii="Arial" w:hAnsi="Arial"/>
        </w:rPr>
        <w:t>Статья 2. Основные понятия и термины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1. Основны</w:t>
      </w:r>
      <w:r>
        <w:rPr>
          <w:rFonts w:ascii="Arial" w:hAnsi="Arial"/>
        </w:rPr>
        <w:t>е понятия и термины, используемые в настоящем Порядке: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Закупка - закупка товаров, работ, услуг для обеспечения муниципальных нужд муниципального образования «Город Орел в целях реализации Федерального </w:t>
      </w:r>
      <w:hyperlink r:id="rId8">
        <w:r>
          <w:rPr>
            <w:rStyle w:val="-"/>
            <w:rFonts w:ascii="Arial" w:hAnsi="Arial"/>
          </w:rPr>
          <w:t>закона</w:t>
        </w:r>
      </w:hyperlink>
      <w:r>
        <w:rPr>
          <w:rFonts w:ascii="Arial" w:hAnsi="Arial"/>
        </w:rPr>
        <w:t>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Уполномоченный орган - орган, уполномоченный на определение поставщиков (подрядчиков, исполнителей) для обеспечения муниципальных нужд муниципального образования «Город </w:t>
      </w:r>
      <w:r>
        <w:rPr>
          <w:rFonts w:ascii="Arial" w:hAnsi="Arial"/>
        </w:rPr>
        <w:t>Орел» при осуществлении закупок.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Заказчик - муниципальный заказчик города Орла, заказчик города Орла, осуществляющий закупки товаров, работ, услуг для обеспечения муниципальных нужд муниципального образования «Город Орел».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Муниципальный заказчик города Орл</w:t>
      </w:r>
      <w:r>
        <w:rPr>
          <w:rFonts w:ascii="Arial" w:hAnsi="Arial"/>
        </w:rPr>
        <w:t xml:space="preserve">а - орган местного самоуправления города Орла, муниципальный орган города Орла, муниципальное казенное учреждение </w:t>
      </w:r>
      <w:r>
        <w:rPr>
          <w:rFonts w:ascii="Arial" w:hAnsi="Arial"/>
        </w:rPr>
        <w:lastRenderedPageBreak/>
        <w:t>города Орла, действующие от имени муниципального образования «Город Орел», уполномоченные принимать бюджетные обязательства в соответствии с б</w:t>
      </w:r>
      <w:r>
        <w:rPr>
          <w:rFonts w:ascii="Arial" w:hAnsi="Arial"/>
        </w:rPr>
        <w:t>юджетным законодательством Российской Федерации от имени муниципального образования «Город Орел» и осуществляющие закупки.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>Заказчик города Орла - муниципальное бюджетное учреждение города Орла, муниципальные автономное учреждение города Орла, муниципальное</w:t>
      </w:r>
      <w:r>
        <w:rPr>
          <w:rFonts w:ascii="Arial" w:hAnsi="Arial"/>
        </w:rPr>
        <w:t xml:space="preserve"> унитарное предприятие города Орла и иное юридическое лицо в случаях, установленных </w:t>
      </w:r>
      <w:hyperlink r:id="rId9">
        <w:r>
          <w:rPr>
            <w:rStyle w:val="-"/>
            <w:rFonts w:ascii="Arial" w:hAnsi="Arial"/>
          </w:rPr>
          <w:t>статьей 15</w:t>
        </w:r>
      </w:hyperlink>
      <w:r>
        <w:rPr>
          <w:rFonts w:ascii="Arial" w:hAnsi="Arial"/>
        </w:rPr>
        <w:t xml:space="preserve"> Федерального закона.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>2. Ост</w:t>
      </w:r>
      <w:r>
        <w:rPr>
          <w:rFonts w:ascii="Arial" w:hAnsi="Arial"/>
        </w:rPr>
        <w:t xml:space="preserve">альные понятия и термины, используемые в настоящем Порядке, применяются в тех же значениях, что и в Федеральном </w:t>
      </w:r>
      <w:hyperlink r:id="rId10">
        <w:r>
          <w:rPr>
            <w:rStyle w:val="-"/>
            <w:rFonts w:ascii="Arial" w:hAnsi="Arial"/>
          </w:rPr>
          <w:t>законе</w:t>
        </w:r>
      </w:hyperlink>
      <w:r>
        <w:rPr>
          <w:rFonts w:ascii="Arial" w:hAnsi="Arial"/>
        </w:rPr>
        <w:t>.</w:t>
      </w:r>
    </w:p>
    <w:p w:rsidR="00CD1498" w:rsidRDefault="00CD1498">
      <w:pPr>
        <w:autoSpaceDE w:val="0"/>
        <w:ind w:firstLine="540"/>
        <w:jc w:val="both"/>
        <w:rPr>
          <w:rFonts w:ascii="Arial" w:hAnsi="Arial"/>
        </w:rPr>
      </w:pPr>
    </w:p>
    <w:p w:rsidR="00CD1498" w:rsidRDefault="00905079">
      <w:pPr>
        <w:autoSpaceDE w:val="0"/>
        <w:jc w:val="center"/>
        <w:rPr>
          <w:rFonts w:ascii="Arial" w:hAnsi="Arial"/>
        </w:rPr>
      </w:pPr>
      <w:r>
        <w:rPr>
          <w:rFonts w:ascii="Arial" w:hAnsi="Arial"/>
        </w:rPr>
        <w:t>Статья 3. Полномочия за</w:t>
      </w:r>
      <w:r>
        <w:rPr>
          <w:rFonts w:ascii="Arial" w:hAnsi="Arial"/>
        </w:rPr>
        <w:t>казчиков и уполномоченного органа</w:t>
      </w:r>
    </w:p>
    <w:p w:rsidR="00CD1498" w:rsidRDefault="00905079">
      <w:pPr>
        <w:autoSpaceDE w:val="0"/>
        <w:jc w:val="center"/>
        <w:rPr>
          <w:rFonts w:ascii="Arial" w:hAnsi="Arial"/>
        </w:rPr>
      </w:pPr>
      <w:r>
        <w:rPr>
          <w:rFonts w:ascii="Arial" w:hAnsi="Arial"/>
        </w:rPr>
        <w:t>при осуществлении закупок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1. В целях реализации настоящего Порядка Заказчик осуществляет следующие полномочия: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1) осуществляет обоснование закупки с применением правил нормирования, установленных действующим </w:t>
      </w:r>
      <w:r>
        <w:rPr>
          <w:rFonts w:ascii="Arial" w:hAnsi="Arial"/>
        </w:rPr>
        <w:t>законодательством;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2) формирует, утверждает и осуществляет ведение плана закупок, размещает в единой информационной системе в сфере закупок план закупок, внесенные в него изменения;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3) формирует, утверждает и осуществляет ведение план-графика закупок, разм</w:t>
      </w:r>
      <w:r>
        <w:rPr>
          <w:rFonts w:ascii="Arial" w:hAnsi="Arial"/>
        </w:rPr>
        <w:t>ещает в единой информационной системе в сфере закупок план-график закупок, внесенные в него изменения;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4)  выбирает способ определения поставщика (подрядчика, исполнителя) и обосновывает выбор такого способа;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>5) определяет условия муниципального контракта, предметом которого являются поставка товара, выполнение работы, оказание услуги, заключаемого от имени муниципального образования «Город Орел», а также бюджетным учреждением либо иным юридическим лицом в соот</w:t>
      </w:r>
      <w:r>
        <w:rPr>
          <w:rFonts w:ascii="Arial" w:hAnsi="Arial"/>
        </w:rPr>
        <w:t xml:space="preserve">ветствии с </w:t>
      </w:r>
      <w:hyperlink r:id="rId11">
        <w:r>
          <w:rPr>
            <w:rStyle w:val="-"/>
            <w:rFonts w:ascii="Arial" w:hAnsi="Arial"/>
          </w:rPr>
          <w:t>частями 1</w:t>
        </w:r>
      </w:hyperlink>
      <w:r>
        <w:rPr>
          <w:rFonts w:ascii="Arial" w:hAnsi="Arial"/>
        </w:rPr>
        <w:t xml:space="preserve">, </w:t>
      </w:r>
      <w:hyperlink r:id="rId12">
        <w:r>
          <w:rPr>
            <w:rStyle w:val="-"/>
            <w:rFonts w:ascii="Arial" w:hAnsi="Arial"/>
          </w:rPr>
          <w:t>4</w:t>
        </w:r>
      </w:hyperlink>
      <w:r>
        <w:rPr>
          <w:rFonts w:ascii="Arial" w:hAnsi="Arial"/>
        </w:rPr>
        <w:t xml:space="preserve"> и </w:t>
      </w:r>
      <w:hyperlink r:id="rId13">
        <w:r>
          <w:rPr>
            <w:rStyle w:val="-"/>
            <w:rFonts w:ascii="Arial" w:hAnsi="Arial"/>
          </w:rPr>
          <w:t>5 статьи 15</w:t>
        </w:r>
      </w:hyperlink>
      <w:r>
        <w:rPr>
          <w:rFonts w:ascii="Arial" w:hAnsi="Arial"/>
        </w:rPr>
        <w:t xml:space="preserve"> Федерального закона гражданско-правового договора (далее также по тексту</w:t>
      </w:r>
      <w:r>
        <w:rPr>
          <w:rFonts w:ascii="Arial" w:hAnsi="Arial"/>
        </w:rPr>
        <w:t xml:space="preserve"> - контракт);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6) осуществляет описание объекта закупки;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7) обосновывает начальную (максимальную) цену контракта (цену контракта), в том числе начальную (максимальную) цену каждого товара, каждого этапа выполнения работ, отдельных видов услуг, являющихся пр</w:t>
      </w:r>
      <w:r>
        <w:rPr>
          <w:rFonts w:ascii="Arial" w:hAnsi="Arial"/>
        </w:rPr>
        <w:t>едметом контракта (объектом закупки);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8) устанавливает требования к участникам закупки в соответствии с действующим законодательством;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9) представляет в уполномоченный орган информацию о контрактной службе, контрактном управляющем, </w:t>
      </w:r>
      <w:proofErr w:type="gramStart"/>
      <w:r>
        <w:rPr>
          <w:rFonts w:ascii="Arial" w:hAnsi="Arial"/>
        </w:rPr>
        <w:t>ответственных</w:t>
      </w:r>
      <w:proofErr w:type="gramEnd"/>
      <w:r>
        <w:rPr>
          <w:rFonts w:ascii="Arial" w:hAnsi="Arial"/>
        </w:rPr>
        <w:t xml:space="preserve"> за заключе</w:t>
      </w:r>
      <w:r>
        <w:rPr>
          <w:rFonts w:ascii="Arial" w:hAnsi="Arial"/>
        </w:rPr>
        <w:t>ние контракта;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10) предоставляет преимущества учреждениям и предприятиям уголовно-исполнительной системы, организациям инвалидов, субъектам малого предпринимательства, социально ориентированным некоммерческим организациям в соответствии с Федеральным </w:t>
      </w:r>
      <w:hyperlink r:id="rId14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 xml:space="preserve"> при осуществлении закупок;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11) </w:t>
      </w:r>
      <w:proofErr w:type="gramStart"/>
      <w:r>
        <w:rPr>
          <w:rFonts w:ascii="Arial" w:hAnsi="Arial"/>
        </w:rPr>
        <w:t>устанавливает условия</w:t>
      </w:r>
      <w:proofErr w:type="gramEnd"/>
      <w:r>
        <w:rPr>
          <w:rFonts w:ascii="Arial" w:hAnsi="Arial"/>
        </w:rPr>
        <w:t>, запреты и ограничения допуска товаров, происходящих из иностранного государства или гру</w:t>
      </w:r>
      <w:r>
        <w:rPr>
          <w:rFonts w:ascii="Arial" w:hAnsi="Arial"/>
        </w:rPr>
        <w:t>ппы иностранных государств, работ, услуг, соответственно выполняемых, оказываемых иностранными лицами в соответствии с действующим законодательством;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>11) устанавливает размер и порядок внесения денежных сре</w:t>
      </w:r>
      <w:proofErr w:type="gramStart"/>
      <w:r>
        <w:rPr>
          <w:rFonts w:ascii="Arial" w:hAnsi="Arial"/>
        </w:rPr>
        <w:t>дств в к</w:t>
      </w:r>
      <w:proofErr w:type="gramEnd"/>
      <w:r>
        <w:rPr>
          <w:rFonts w:ascii="Arial" w:hAnsi="Arial"/>
        </w:rPr>
        <w:t>ачестве обеспечения заявок на участие в за</w:t>
      </w:r>
      <w:r>
        <w:rPr>
          <w:rFonts w:ascii="Arial" w:hAnsi="Arial"/>
        </w:rPr>
        <w:t xml:space="preserve">купке, а также условия банковской гарантии (если такой способ обеспечения заявок применим в соответствии с Федеральным </w:t>
      </w:r>
      <w:hyperlink r:id="rId15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>);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12) устанавлива</w:t>
      </w:r>
      <w:r>
        <w:rPr>
          <w:rFonts w:ascii="Arial" w:hAnsi="Arial"/>
        </w:rPr>
        <w:t>ет размер, порядок предоставления и требования к обеспечению исполнения контракта;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13) предоставляет уполномоченному органу сведения о счете, на котором в соответствии с законодательством Российской Федерации учитываются операции со средствами, поступающим</w:t>
      </w:r>
      <w:r>
        <w:rPr>
          <w:rFonts w:ascii="Arial" w:hAnsi="Arial"/>
        </w:rPr>
        <w:t>и заказчику;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14) принимает решение об осуществлении повторного определения поставщиков (подрядчиков, исполнителей) для обеспечения муниципальных нужд муниципального образования «Город Орел;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15) осуществляет подачу заявления на определение поставщика (подря</w:t>
      </w:r>
      <w:r>
        <w:rPr>
          <w:rFonts w:ascii="Arial" w:hAnsi="Arial"/>
        </w:rPr>
        <w:t>дчика, исполнителя) для обеспечения муниципальных нужд муниципального образования «Город Орел» при осуществлении закупки (далее также по тексту - заявление) в соответствии с формами, утвержденными уполномоченным органом;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16) утверждает заявление, в том чис</w:t>
      </w:r>
      <w:r>
        <w:rPr>
          <w:rFonts w:ascii="Arial" w:hAnsi="Arial"/>
        </w:rPr>
        <w:t>ле документы и входящие в нее сведения, в целях их включения в неизменном виде в документацию о закупке как часть, утвержденную непосредственно заказчиком;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>17) по требованию уполномоченного органа разъясняет информацию и (или) представляет в уполномоченный</w:t>
      </w:r>
      <w:r>
        <w:rPr>
          <w:rFonts w:ascii="Arial" w:hAnsi="Arial"/>
        </w:rPr>
        <w:t xml:space="preserve"> орган документы, необходимые в соответствии с Федеральным </w:t>
      </w:r>
      <w:hyperlink r:id="rId16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 xml:space="preserve"> для рассмотрения заявления и подготовки документации о закупке;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18) по запрос</w:t>
      </w:r>
      <w:r>
        <w:rPr>
          <w:rFonts w:ascii="Arial" w:hAnsi="Arial"/>
        </w:rPr>
        <w:t>у уполномоченного органа направляет в его адрес сведения, необходимые для разъяснения положений документации о закупке в части, разработанной и утвержденной заказчиком;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>19) уведомляет уполномоченный орган об отмене определения поставщика (подрядчика, испол</w:t>
      </w:r>
      <w:r>
        <w:rPr>
          <w:rFonts w:ascii="Arial" w:hAnsi="Arial"/>
        </w:rPr>
        <w:t xml:space="preserve">нителя) не позднее 1 рабочего дня до истечения срока, установленного Федеральным </w:t>
      </w:r>
      <w:hyperlink r:id="rId17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 xml:space="preserve"> для принятия такого решения;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20) уведомляет уполномочен</w:t>
      </w:r>
      <w:r>
        <w:rPr>
          <w:rFonts w:ascii="Arial" w:hAnsi="Arial"/>
        </w:rPr>
        <w:t>ный орган о внесении изменений в  определение поставщика (подрядчика, исполнителя) не позднее 1 рабочего дня до истечения срока, установленного Федеральным законом для принятия такого решения;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21) определяет в соответствии с Федеральным </w:t>
      </w:r>
      <w:hyperlink r:id="rId18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 xml:space="preserve"> критерии оценки и величины их значимости в целях применения для оценки заявок на участие в определении поставщиков (подрядчиков, исполните</w:t>
      </w:r>
      <w:r>
        <w:rPr>
          <w:rFonts w:ascii="Arial" w:hAnsi="Arial"/>
        </w:rPr>
        <w:t>лей), окончательных предложений участников закупки;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22) утверждает разработанную уполномоченным органом документацию о закупке в срок не более 1 рабочего дня со дня ее получения от уполномоченного органа;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23) проводит обязательное общественное обсуждение з</w:t>
      </w:r>
      <w:r>
        <w:rPr>
          <w:rFonts w:ascii="Arial" w:hAnsi="Arial"/>
        </w:rPr>
        <w:t>акупок в случаях, установленных действующим законодательством;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24) осуществляет закупки у единственного поставщика (подрядчика, исполнителя);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25) заключает и исполняет контракты на осуществление закупок в соответствии с действующим законодательством;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2. В </w:t>
      </w:r>
      <w:r>
        <w:rPr>
          <w:rFonts w:ascii="Arial" w:hAnsi="Arial"/>
        </w:rPr>
        <w:t>целях реализации настоящего Порядка Уполномоченный орган осуществляет следующие полномочия: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1) осуществляет на основании заявлений заказчиков определение поставщиков (подрядчиков, исполнителей) для обеспечения муниципальных нужд муниципального образования </w:t>
      </w:r>
      <w:r>
        <w:rPr>
          <w:rFonts w:ascii="Arial" w:hAnsi="Arial"/>
        </w:rPr>
        <w:t>«Город Орел» путем проведения конкурсов, электронных аукционов, запросов котировок, запросов предложений, проведение предварительного отбора;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2) выступает организатором </w:t>
      </w:r>
      <w:proofErr w:type="gramStart"/>
      <w:r>
        <w:rPr>
          <w:rFonts w:ascii="Arial" w:hAnsi="Arial"/>
        </w:rPr>
        <w:t>совместных</w:t>
      </w:r>
      <w:proofErr w:type="gramEnd"/>
      <w:r>
        <w:rPr>
          <w:rFonts w:ascii="Arial" w:hAnsi="Arial"/>
        </w:rPr>
        <w:t xml:space="preserve"> конкурса или электронного аукциона в соответствии с Федеральным законом;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3) </w:t>
      </w:r>
      <w:r>
        <w:rPr>
          <w:rFonts w:ascii="Arial" w:hAnsi="Arial"/>
        </w:rPr>
        <w:t xml:space="preserve">разрабатывает и утверждает формы заявлений на определение поставщика (подрядчика, исполнителя) для обеспечения муниципальных нужд муниципального </w:t>
      </w:r>
      <w:r>
        <w:rPr>
          <w:rFonts w:ascii="Arial" w:hAnsi="Arial"/>
        </w:rPr>
        <w:lastRenderedPageBreak/>
        <w:t>образования «Город Орел» при осуществлении закупок, в том числе формы соглашения о проведении совместных конкур</w:t>
      </w:r>
      <w:r>
        <w:rPr>
          <w:rFonts w:ascii="Arial" w:hAnsi="Arial"/>
        </w:rPr>
        <w:t>са или электронного аукциона, а также требования к их заполнению;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4) определяет особенности взаимодействия структурных подразделений администрации города Орла, не обладающих правами юридического лица, и уполномоченного органа в случае определения поставщик</w:t>
      </w:r>
      <w:r>
        <w:rPr>
          <w:rFonts w:ascii="Arial" w:hAnsi="Arial"/>
        </w:rPr>
        <w:t>ов (подрядчиков, исполнителей) для обеспечения муниципальных нужд муниципального образования «Город Орел» при осуществлении закупок администрацией города Орла;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5) запрашивает у заказчиков информацию и документы, необходимые в соответствии с Федеральным </w:t>
      </w:r>
      <w:hyperlink r:id="rId19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 xml:space="preserve"> для проведения определения поставщиков (подрядчиков, исполнителей) для обеспечения муниципальных нужд муниципального образования «Город Ор</w:t>
      </w:r>
      <w:r>
        <w:rPr>
          <w:rFonts w:ascii="Arial" w:hAnsi="Arial"/>
        </w:rPr>
        <w:t>ел» и для проверки сведений, содержащихся в заявлении;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6) размещает информацию об определении поставщика (подрядчика, исполнителя) для обеспечения муниципальных нужд муниципального образования «Город Орел», предусмотренную Федеральным </w:t>
      </w:r>
      <w:hyperlink r:id="rId20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>, в единой информационной системе в сфере закупок;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7) в срок, определенный Федеральным </w:t>
      </w:r>
      <w:hyperlink r:id="rId21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>, на основании запроса о разъяснениях положений документации подготавливает разъяснения положения документации о закупке в части, разработанной и утвержденной уполномоченным органом;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8) формирует, направляет </w:t>
      </w:r>
      <w:r>
        <w:rPr>
          <w:rFonts w:ascii="Arial" w:hAnsi="Arial"/>
        </w:rPr>
        <w:t xml:space="preserve">и размещает в единой информационной системе в сфере закупок в соответствии с Федеральным </w:t>
      </w:r>
      <w:hyperlink r:id="rId22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 xml:space="preserve"> разъяснения положений документации о закупке, в</w:t>
      </w:r>
      <w:r>
        <w:rPr>
          <w:rFonts w:ascii="Arial" w:hAnsi="Arial"/>
        </w:rPr>
        <w:t xml:space="preserve"> том числе представленные заказчиками в соответствии с настоящим Порядком;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>9) на основании принятого решения формирует и размещает в единой информационной системе в сфере закупок изменения в извещение об осуществлении закупки и (или) документацию о закупке</w:t>
      </w:r>
      <w:r>
        <w:rPr>
          <w:rFonts w:ascii="Arial" w:hAnsi="Arial"/>
        </w:rPr>
        <w:t xml:space="preserve"> в порядке и сроки, установленные Федеральным </w:t>
      </w:r>
      <w:hyperlink r:id="rId23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>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10) на основании принятого решения в соответствии Федеральным законом формирует и размеща</w:t>
      </w:r>
      <w:r>
        <w:rPr>
          <w:rFonts w:ascii="Arial" w:hAnsi="Arial"/>
        </w:rPr>
        <w:t>ет в единой информационной системе в сфере закупок извещение об отмене осуществления закупки;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jc w:val="center"/>
        <w:rPr>
          <w:rFonts w:ascii="Arial" w:hAnsi="Arial"/>
        </w:rPr>
      </w:pPr>
      <w:r>
        <w:rPr>
          <w:rFonts w:ascii="Arial" w:hAnsi="Arial"/>
        </w:rPr>
        <w:t>Статья 4. Структурный состав комиссии по осуществлению закупок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1. Администрация города Орла в целях проведения определения поставщика (подрядчика, исполнителя) </w:t>
      </w:r>
      <w:r>
        <w:rPr>
          <w:rFonts w:ascii="Arial" w:hAnsi="Arial"/>
        </w:rPr>
        <w:t>для обеспечения муниципальных нужд муниципального образования «Город Орел» создает комиссии по осуществлению закупок.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2. В состав комиссии по осуществлению закупок входят: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1) председатель комиссии – заместитель главы администрации города Орла, курирующий с</w:t>
      </w:r>
      <w:r>
        <w:rPr>
          <w:rFonts w:ascii="Arial" w:hAnsi="Arial"/>
        </w:rPr>
        <w:t xml:space="preserve">оответствующее структурное подразделение администрации города Орла, осуществляющее функции и полномочия главного распорядителя бюджетных средств заказчика. В случае если заказчиком выступают Орловский городской Совет народных депутатов, Контрольно-счетная </w:t>
      </w:r>
      <w:r>
        <w:rPr>
          <w:rFonts w:ascii="Arial" w:hAnsi="Arial"/>
        </w:rPr>
        <w:t>палата города Орла, муниципальная избирательная комиссия города Орла – руководитель (заместитель руководителя) заказчика;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2) заместитель председателя комиссии - муниципальный служащий управления муниципальных закупок администрации города Орла;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3) члены ком</w:t>
      </w:r>
      <w:r>
        <w:rPr>
          <w:rFonts w:ascii="Arial" w:hAnsi="Arial"/>
        </w:rPr>
        <w:t>иссии: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а) начальник (заместитель начальника) структурного подразделения администрации города Орел, осуществляющего функции и полномочия главного распорядителя бюджетных средств заказчика, или руководитель заказчика. В случае </w:t>
      </w:r>
      <w:r>
        <w:rPr>
          <w:rFonts w:ascii="Arial" w:hAnsi="Arial"/>
        </w:rPr>
        <w:lastRenderedPageBreak/>
        <w:t>если заказчиком выступает Орлов</w:t>
      </w:r>
      <w:r>
        <w:rPr>
          <w:rFonts w:ascii="Arial" w:hAnsi="Arial"/>
        </w:rPr>
        <w:t>ский городской Совет народных депутатов, Контрольно-счетная палата города Орла, муниципальная избирательная комиссия города Орла – сотрудник заказчика;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б) сотрудни</w:t>
      </w:r>
      <w:proofErr w:type="gramStart"/>
      <w:r>
        <w:rPr>
          <w:rFonts w:ascii="Arial" w:hAnsi="Arial"/>
        </w:rPr>
        <w:t>к(</w:t>
      </w:r>
      <w:proofErr w:type="gramEnd"/>
      <w:r>
        <w:rPr>
          <w:rFonts w:ascii="Arial" w:hAnsi="Arial"/>
        </w:rPr>
        <w:t>и) структурного подразделения администрации города Орел, осуществляющего функции и полномоч</w:t>
      </w:r>
      <w:r>
        <w:rPr>
          <w:rFonts w:ascii="Arial" w:hAnsi="Arial"/>
        </w:rPr>
        <w:t>ия главного распорядителя бюджетных средств заказчика. В случае если заказчиком выступает Орловский городской Совет народных депутатов, Контрольно-счетная палата города Орла, муниципальная избирательная комиссия города Орла – сотрудни</w:t>
      </w:r>
      <w:proofErr w:type="gramStart"/>
      <w:r>
        <w:rPr>
          <w:rFonts w:ascii="Arial" w:hAnsi="Arial"/>
        </w:rPr>
        <w:t>к(</w:t>
      </w:r>
      <w:proofErr w:type="gramEnd"/>
      <w:r>
        <w:rPr>
          <w:rFonts w:ascii="Arial" w:hAnsi="Arial"/>
        </w:rPr>
        <w:t>и) заказчика;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в) мун</w:t>
      </w:r>
      <w:r>
        <w:rPr>
          <w:rFonts w:ascii="Arial" w:hAnsi="Arial"/>
        </w:rPr>
        <w:t>иципальны</w:t>
      </w:r>
      <w:proofErr w:type="gramStart"/>
      <w:r>
        <w:rPr>
          <w:rFonts w:ascii="Arial" w:hAnsi="Arial"/>
        </w:rPr>
        <w:t>й(</w:t>
      </w:r>
      <w:proofErr w:type="spellStart"/>
      <w:proofErr w:type="gramEnd"/>
      <w:r>
        <w:rPr>
          <w:rFonts w:ascii="Arial" w:hAnsi="Arial"/>
        </w:rPr>
        <w:t>ые</w:t>
      </w:r>
      <w:proofErr w:type="spellEnd"/>
      <w:r>
        <w:rPr>
          <w:rFonts w:ascii="Arial" w:hAnsi="Arial"/>
        </w:rPr>
        <w:t>) служащий(</w:t>
      </w:r>
      <w:proofErr w:type="spellStart"/>
      <w:r>
        <w:rPr>
          <w:rFonts w:ascii="Arial" w:hAnsi="Arial"/>
        </w:rPr>
        <w:t>ие</w:t>
      </w:r>
      <w:proofErr w:type="spellEnd"/>
      <w:r>
        <w:rPr>
          <w:rFonts w:ascii="Arial" w:hAnsi="Arial"/>
        </w:rPr>
        <w:t>) управления муниципальных закупок администрации города Орла;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4) секретарь комиссии – муниципальный служащий управления муниципальных закупок администрации города Орла.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3. В период временного отсутствия председателя, заместителя п</w:t>
      </w:r>
      <w:r>
        <w:rPr>
          <w:rFonts w:ascii="Arial" w:hAnsi="Arial"/>
        </w:rPr>
        <w:t>редседателя, секретаря, члена комиссии по осуществлению закупок в состав комиссии по осуществлению закупок включается лицо, временно замещающее по должности такого председателя, заместителя председателя, секретаря, члена комиссии по осуществлению закупок.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jc w:val="center"/>
        <w:rPr>
          <w:rFonts w:ascii="Arial" w:hAnsi="Arial"/>
        </w:rPr>
      </w:pPr>
      <w:r>
        <w:rPr>
          <w:rFonts w:ascii="Arial" w:hAnsi="Arial"/>
        </w:rPr>
        <w:t>Статья 5. Порядок подачи заказчиками заявления на определение поставщика (подрядчика, исполнителя) для обеспечения муниципальных нужд муниципального образования «Город Орел» в уполномоченный орган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Подача заказчиком заявления в уполномоченный орган осу</w:t>
      </w:r>
      <w:r>
        <w:rPr>
          <w:rFonts w:ascii="Arial" w:hAnsi="Arial"/>
        </w:rPr>
        <w:t xml:space="preserve">ществляется в соответствии с утвержденным планом-графиком в письменной форме и в форме электронного документа посредством электронной почты с прикреплением документов, необходимых в соответствии с Федеральным </w:t>
      </w:r>
      <w:hyperlink r:id="rId24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 xml:space="preserve"> для проведения определения поставщиков (подрядчиков, исполнителей) для обеспечения муниципальных нужд муниципального образования «Город Орел» и для проверки сведений, содержащихся в т</w:t>
      </w:r>
      <w:r>
        <w:rPr>
          <w:rFonts w:ascii="Arial" w:hAnsi="Arial"/>
        </w:rPr>
        <w:t>аком заявлении.</w:t>
      </w:r>
      <w:proofErr w:type="gramEnd"/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2. Заявление заказчика и все прилагаемые к нему документы должны быть подписаны в письменной форме руководителем заказчика или лицом, действующим на основании доверенности. Уполномоченному органу должен быть представлен оригинал такой довер</w:t>
      </w:r>
      <w:r>
        <w:rPr>
          <w:rFonts w:ascii="Arial" w:hAnsi="Arial"/>
        </w:rPr>
        <w:t xml:space="preserve">енности. </w:t>
      </w:r>
      <w:proofErr w:type="gramStart"/>
      <w:r>
        <w:rPr>
          <w:rFonts w:ascii="Arial" w:hAnsi="Arial"/>
        </w:rPr>
        <w:t xml:space="preserve">Заявление на определение поставщика (подрядчика, исполнителя) для обеспечения муниципальных нужд муниципального образования «Город Орел» при осуществлении закупки, полное или частичное финансирование которой предусмотрено из бюджета города Орла и </w:t>
      </w:r>
      <w:r>
        <w:rPr>
          <w:rFonts w:ascii="Arial" w:hAnsi="Arial"/>
        </w:rPr>
        <w:t>(или) за счет субсидий, предоставленных из бюджета города Орла, должно быть завизировано руководителем структурного подразделения администрации города Орла, являющегося для заказчика главным распорядителем бюджетных средств, что является подтверждением нал</w:t>
      </w:r>
      <w:r>
        <w:rPr>
          <w:rFonts w:ascii="Arial" w:hAnsi="Arial"/>
        </w:rPr>
        <w:t>ичия лимитов бюджетных обязательств</w:t>
      </w:r>
      <w:proofErr w:type="gramEnd"/>
      <w:r>
        <w:rPr>
          <w:rFonts w:ascii="Arial" w:hAnsi="Arial"/>
        </w:rPr>
        <w:t>, бюджетных ассигнований на осуществление такой закупки. В случае подачи заказчиком в уполномоченный орган заявления на проведение предварительного отбора, такое заявление должно быть завизировано заместителем главы админ</w:t>
      </w:r>
      <w:r>
        <w:rPr>
          <w:rFonts w:ascii="Arial" w:hAnsi="Arial"/>
        </w:rPr>
        <w:t>истрации города Орла  – начальником финансово-экономического управления администрации города Орла.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Заявление заказчика и все прилагаемые к нему документы, представляемые заказчиком в уполномоченный орган в форме электронного документа, должны быть подписан</w:t>
      </w:r>
      <w:r>
        <w:rPr>
          <w:rFonts w:ascii="Arial" w:hAnsi="Arial"/>
        </w:rPr>
        <w:t xml:space="preserve">ы с использованием ключа усиленной электронной подписи, предназначенного для использования заказчиком в единой информационной системе в сфере закупок. 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3. Заявление подается заказчиком в уполномоченный орган не </w:t>
      </w:r>
      <w:proofErr w:type="gramStart"/>
      <w:r>
        <w:rPr>
          <w:rFonts w:ascii="Arial" w:hAnsi="Arial"/>
        </w:rPr>
        <w:t>позднее</w:t>
      </w:r>
      <w:proofErr w:type="gramEnd"/>
      <w:r>
        <w:rPr>
          <w:rFonts w:ascii="Arial" w:hAnsi="Arial"/>
        </w:rPr>
        <w:t xml:space="preserve"> чем за 12 рабочих дней до предполагае</w:t>
      </w:r>
      <w:r>
        <w:rPr>
          <w:rFonts w:ascii="Arial" w:hAnsi="Arial"/>
        </w:rPr>
        <w:t xml:space="preserve">мой даты размещения в единой информационной </w:t>
      </w:r>
      <w:r>
        <w:rPr>
          <w:rFonts w:ascii="Arial" w:hAnsi="Arial"/>
        </w:rPr>
        <w:lastRenderedPageBreak/>
        <w:t>системе в сфере закупок информации об определении поставщика (подрядчика, исполнителя) для обеспечения муниципальных нужд муниципального образования «Город Орел».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4. Подаваемое заявление свидетельствует: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1) о </w:t>
      </w:r>
      <w:r>
        <w:rPr>
          <w:rFonts w:ascii="Arial" w:hAnsi="Arial"/>
        </w:rPr>
        <w:t>решении заказчика осуществить определение поставщика (подрядчика, исполнителя) для обеспечения муниципальных нужд муниципального образования «Город Орел» для осуществления закупки;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2) о подтверждении наличия у заказчика лимитов бюджетных обязательств, пред</w:t>
      </w:r>
      <w:r>
        <w:rPr>
          <w:rFonts w:ascii="Arial" w:hAnsi="Arial"/>
        </w:rPr>
        <w:t>усмотренных на оплату такой закупки;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3) о включении данной закупки в план-график.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5. Уполномоченный орган в течение 7 рабочих дней со дня получения заявления проверяет его и прикрепленные к нему документы на соответствие требованиям Федерального </w:t>
      </w:r>
      <w:hyperlink r:id="rId25">
        <w:r>
          <w:rPr>
            <w:rStyle w:val="-"/>
            <w:rFonts w:ascii="Arial" w:hAnsi="Arial"/>
          </w:rPr>
          <w:t>закона</w:t>
        </w:r>
      </w:hyperlink>
      <w:r>
        <w:rPr>
          <w:rFonts w:ascii="Arial" w:hAnsi="Arial"/>
        </w:rPr>
        <w:t>.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В случае соответствия заявления и прикрепленных к нему документов требованиям Федерального </w:t>
      </w:r>
      <w:hyperlink r:id="rId26">
        <w:r>
          <w:rPr>
            <w:rStyle w:val="-"/>
            <w:rFonts w:ascii="Arial" w:hAnsi="Arial"/>
          </w:rPr>
          <w:t>закона</w:t>
        </w:r>
      </w:hyperlink>
      <w:r>
        <w:rPr>
          <w:rFonts w:ascii="Arial" w:hAnsi="Arial"/>
        </w:rPr>
        <w:t xml:space="preserve"> в течение 5 рабочих дней со дня окончания проверки уполномоченный орган подготавливает и направляет заказчику утвержденную в части, касающейся полномочий уполномоченного органа, определенных с</w:t>
      </w:r>
      <w:r>
        <w:rPr>
          <w:rFonts w:ascii="Arial" w:hAnsi="Arial"/>
        </w:rPr>
        <w:t>татьей 3 Порядка, документацию о закупке.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Документация о закупке утверждается заказчиком в части, касающейся полномочий заказчика, определенных статьей 3 Порядка, в течение 1 рабочего дня со дня ее получения.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Уполномоченный орган в течение 1 рабочего дня с</w:t>
      </w:r>
      <w:r>
        <w:rPr>
          <w:rFonts w:ascii="Arial" w:hAnsi="Arial"/>
        </w:rPr>
        <w:t>о дня утверждения ее заказчиком размещает информацию об определении поставщика (подрядчика, исполнителя), предусмотренную Федеральным законом, в единой информационной системе в сфере закупок.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>6. При выявлении несоответствия заявления и прикрепленных к нему</w:t>
      </w:r>
      <w:r>
        <w:rPr>
          <w:rFonts w:ascii="Arial" w:hAnsi="Arial"/>
        </w:rPr>
        <w:t xml:space="preserve"> документов на определение поставщика (подрядчика, исполнителя) для обеспечения муниципальных нужд муниципального образования «Город Орел» требованиям Федерального </w:t>
      </w:r>
      <w:hyperlink r:id="rId27">
        <w:r>
          <w:rPr>
            <w:rStyle w:val="-"/>
            <w:rFonts w:ascii="Arial" w:hAnsi="Arial"/>
          </w:rPr>
          <w:t>закона</w:t>
        </w:r>
      </w:hyperlink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и(</w:t>
      </w:r>
      <w:proofErr w:type="gramEnd"/>
      <w:r>
        <w:rPr>
          <w:rFonts w:ascii="Arial" w:hAnsi="Arial"/>
        </w:rPr>
        <w:t>или) неполноты полученного такого заявления и(или) наличия противоречия в таком заявлении и прикрепленных к нему таких документов уполномоченным органом в течение 1 рабочего дня со дня окончания проверки такого заявления с обос</w:t>
      </w:r>
      <w:r>
        <w:rPr>
          <w:rFonts w:ascii="Arial" w:hAnsi="Arial"/>
        </w:rPr>
        <w:t>нованием причины возвращается заказчику такое заявление. Заказчик обязан устранить указанные замечания в срок не более 3 рабочих дней со дня получения от уполномоченного органа заявления и направить ее повторно либо уведомить уполномоченный орган об отказе</w:t>
      </w:r>
      <w:r>
        <w:rPr>
          <w:rFonts w:ascii="Arial" w:hAnsi="Arial"/>
        </w:rPr>
        <w:t xml:space="preserve"> от направления такого заявления.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7. </w:t>
      </w:r>
      <w:proofErr w:type="gramStart"/>
      <w:r>
        <w:rPr>
          <w:rFonts w:ascii="Arial" w:hAnsi="Arial"/>
        </w:rPr>
        <w:t xml:space="preserve">При повторном поступлении заявления и прикрепленных к ней документов уполномоченный орган рассматривает их в течение 4 рабочих дней со дня поступления и, в случае соответствия их требованиям Федерального </w:t>
      </w:r>
      <w:hyperlink r:id="rId28">
        <w:r>
          <w:rPr>
            <w:rStyle w:val="-"/>
            <w:rFonts w:ascii="Arial" w:hAnsi="Arial"/>
          </w:rPr>
          <w:t>закона</w:t>
        </w:r>
      </w:hyperlink>
      <w:r>
        <w:rPr>
          <w:rFonts w:ascii="Arial" w:hAnsi="Arial"/>
        </w:rPr>
        <w:t>, в течение 3 рабочих дней со дня окончания проверки уполномоченный орган подготавливает и направляет заказчику утвержденную в части, касающейся полномоч</w:t>
      </w:r>
      <w:r>
        <w:rPr>
          <w:rFonts w:ascii="Arial" w:hAnsi="Arial"/>
        </w:rPr>
        <w:t>ий уполномоченного органа, определенных статьей 3 Порядка, документацию о закупке.</w:t>
      </w:r>
      <w:proofErr w:type="gramEnd"/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Документация о закупке утверждается заказчиком в части, касающейся полномочий заказчика, определенных статьей 3 Порядка, в течение 1 рабочего дня со дня ее получения.</w:t>
      </w:r>
    </w:p>
    <w:p w:rsidR="00CD1498" w:rsidRDefault="00CD1498">
      <w:pPr>
        <w:autoSpaceDE w:val="0"/>
        <w:ind w:firstLine="540"/>
        <w:jc w:val="both"/>
        <w:rPr>
          <w:rFonts w:ascii="Arial" w:hAnsi="Arial"/>
        </w:rPr>
      </w:pP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Уполн</w:t>
      </w:r>
      <w:r>
        <w:rPr>
          <w:rFonts w:ascii="Arial" w:hAnsi="Arial"/>
        </w:rPr>
        <w:t>омоченный орган в течение 1 рабочего дня со дня утверждения ее заказчиком размещает информацию об определении поставщика (подрядчика, исполнителя), предусмотренную Федеральным законом, в единой информационной системе в сфере закупок.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Статья 6. Взаимодейст</w:t>
      </w:r>
      <w:r>
        <w:rPr>
          <w:rFonts w:ascii="Arial" w:hAnsi="Arial"/>
        </w:rPr>
        <w:t>вие заказчиков и уполномоченного органа</w:t>
      </w:r>
    </w:p>
    <w:p w:rsidR="00CD1498" w:rsidRDefault="00905079">
      <w:pPr>
        <w:autoSpaceDE w:val="0"/>
        <w:jc w:val="center"/>
        <w:rPr>
          <w:rFonts w:ascii="Arial" w:hAnsi="Arial"/>
        </w:rPr>
      </w:pPr>
      <w:r>
        <w:rPr>
          <w:rFonts w:ascii="Arial" w:hAnsi="Arial"/>
        </w:rPr>
        <w:t>при определении поставщиков (подрядчиков, исполнителей) для обеспечения муниципальных нужд муниципального образования «Город Орел»</w:t>
      </w:r>
    </w:p>
    <w:p w:rsidR="00CD1498" w:rsidRDefault="00CD1498">
      <w:pPr>
        <w:autoSpaceDE w:val="0"/>
        <w:jc w:val="center"/>
        <w:rPr>
          <w:rFonts w:ascii="Arial" w:hAnsi="Arial"/>
        </w:rPr>
      </w:pP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>1. Определение поставщиков (подрядчиков, исполнителей) для обеспечения муниципальных</w:t>
      </w:r>
      <w:r>
        <w:rPr>
          <w:rFonts w:ascii="Arial" w:hAnsi="Arial"/>
        </w:rPr>
        <w:t xml:space="preserve"> нужд муниципального образования «Город Орел» (далее также по тексту – определение поставщика) начинается с размещения извещения об осуществлении закупки (документации о закупке) либо с направления приглашения принять участие в закупке в сроки, установленн</w:t>
      </w:r>
      <w:r>
        <w:rPr>
          <w:rFonts w:ascii="Arial" w:hAnsi="Arial"/>
        </w:rPr>
        <w:t xml:space="preserve">ые планом-графиком закупок в соответствии с требованиями Федерального </w:t>
      </w:r>
      <w:hyperlink r:id="rId29">
        <w:r>
          <w:rPr>
            <w:rStyle w:val="-"/>
            <w:rFonts w:ascii="Arial" w:hAnsi="Arial"/>
          </w:rPr>
          <w:t>закона</w:t>
        </w:r>
      </w:hyperlink>
      <w:r>
        <w:rPr>
          <w:rFonts w:ascii="Arial" w:hAnsi="Arial"/>
        </w:rPr>
        <w:t>.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bookmarkStart w:id="2" w:name="P186"/>
      <w:bookmarkEnd w:id="2"/>
      <w:r>
        <w:rPr>
          <w:rFonts w:ascii="Arial" w:hAnsi="Arial"/>
        </w:rPr>
        <w:t>2. Заказчик в порядке, предусмотренном частью 2 статьи 5 настоящег</w:t>
      </w:r>
      <w:r>
        <w:rPr>
          <w:rFonts w:ascii="Arial" w:hAnsi="Arial"/>
        </w:rPr>
        <w:t xml:space="preserve">о Порядка, уведомляет уполномоченный орган об отмене определения поставщика не позднее 1 рабочего дня до истечения срока, установленного Федеральным </w:t>
      </w:r>
      <w:hyperlink r:id="rId30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 xml:space="preserve"> для принятия такого решения.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3. </w:t>
      </w:r>
      <w:proofErr w:type="gramStart"/>
      <w:r>
        <w:rPr>
          <w:rFonts w:ascii="Arial" w:hAnsi="Arial"/>
        </w:rPr>
        <w:t xml:space="preserve">Уполномоченный орган разъясняет положения документации о закупке участникам закупки в порядке и в срок, установленные Федеральным </w:t>
      </w:r>
      <w:hyperlink r:id="rId31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>. Сведения, необходимые для разъяснения положений документации о закупке (относящиеся к вопросам планирования данной закупки, описания объе</w:t>
      </w:r>
      <w:r>
        <w:rPr>
          <w:rFonts w:ascii="Arial" w:hAnsi="Arial"/>
        </w:rPr>
        <w:t>кта закупки, обоснования начальной (максимальной) цены контракта, условиям исполнения контракта, установлению требований к участникам закупки), уполномоченный орган запрашивает у заказчика в день поступления запроса о даче разъяснений положений</w:t>
      </w:r>
      <w:proofErr w:type="gramEnd"/>
      <w:r>
        <w:rPr>
          <w:rFonts w:ascii="Arial" w:hAnsi="Arial"/>
        </w:rPr>
        <w:t xml:space="preserve"> документаци</w:t>
      </w:r>
      <w:r>
        <w:rPr>
          <w:rFonts w:ascii="Arial" w:hAnsi="Arial"/>
        </w:rPr>
        <w:t>и о закупке. Заказчик в течение 1 календарного дня со дня поступления запроса от уполномоченного органа представляет соответствующие сведения для разъяснения положений документации о закупке.</w:t>
      </w:r>
    </w:p>
    <w:p w:rsidR="00CD1498" w:rsidRDefault="00905079">
      <w:pPr>
        <w:autoSpaceDE w:val="0"/>
        <w:ind w:firstLine="540"/>
        <w:jc w:val="both"/>
        <w:rPr>
          <w:rFonts w:hint="eastAsia"/>
        </w:rPr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>Для внесения изменений в извещение об осуществлении закупки и</w:t>
      </w:r>
      <w:r>
        <w:rPr>
          <w:rFonts w:ascii="Arial" w:hAnsi="Arial"/>
        </w:rPr>
        <w:t xml:space="preserve"> (или) документацию о закупке заказчик за 1 рабочий день до истечения срока, установленного Федеральным </w:t>
      </w:r>
      <w:hyperlink r:id="rId32">
        <w:r>
          <w:rPr>
            <w:rStyle w:val="-"/>
            <w:rFonts w:ascii="Arial" w:hAnsi="Arial"/>
          </w:rPr>
          <w:t>законом</w:t>
        </w:r>
      </w:hyperlink>
      <w:r>
        <w:rPr>
          <w:rFonts w:ascii="Arial" w:hAnsi="Arial"/>
        </w:rPr>
        <w:t xml:space="preserve"> для принятия решения о внесении </w:t>
      </w:r>
      <w:r>
        <w:rPr>
          <w:rFonts w:ascii="Arial" w:hAnsi="Arial"/>
        </w:rPr>
        <w:t>изменений в извещение об осуществлении закупки и (или) документацию о закупке, уведомляет уполномоченный орган в порядке, предусмотренном частью 2 статьи 5 настоящего Порядка, о необходимости внесения соответствующих изменений с одновременным направлением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текстовой части данных изменений.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Уполномоченный орган в течение 1 рабочего дня со дня получения указанного уведомления вносит соответствующие изменения в извещение об осуществлении закупки и (или) документацию о закупке.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5. Ответственность за достоверност</w:t>
      </w:r>
      <w:r>
        <w:rPr>
          <w:rFonts w:ascii="Arial" w:hAnsi="Arial"/>
        </w:rPr>
        <w:t>ь сведений и информации, представленных заказчиком в уполномоченный орган, несет заказчик в соответствии с действующим законодательством.</w:t>
      </w:r>
    </w:p>
    <w:p w:rsidR="00CD1498" w:rsidRDefault="00905079">
      <w:pPr>
        <w:autoSpaceDE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6. Уполномоченный орган несет ответственность в соответствии с действующим законодательством в рамках возложенных полн</w:t>
      </w:r>
      <w:r>
        <w:rPr>
          <w:rFonts w:ascii="Arial" w:hAnsi="Arial"/>
        </w:rPr>
        <w:t>омочий.</w:t>
      </w:r>
    </w:p>
    <w:sectPr w:rsidR="00CD149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98"/>
    <w:rsid w:val="00905079"/>
    <w:rsid w:val="00C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link w:val="20"/>
    <w:uiPriority w:val="9"/>
    <w:qFormat/>
    <w:rsid w:val="00905079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003399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905079"/>
    <w:rPr>
      <w:rFonts w:ascii="Times New Roman" w:eastAsia="Times New Roman" w:hAnsi="Times New Roman" w:cs="Times New Roman"/>
      <w:b/>
      <w:bCs/>
      <w:color w:val="003399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90507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link w:val="20"/>
    <w:uiPriority w:val="9"/>
    <w:qFormat/>
    <w:rsid w:val="00905079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003399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905079"/>
    <w:rPr>
      <w:rFonts w:ascii="Times New Roman" w:eastAsia="Times New Roman" w:hAnsi="Times New Roman" w:cs="Times New Roman"/>
      <w:b/>
      <w:bCs/>
      <w:color w:val="003399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90507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8EB2CDC7D8CC1066E86ED95891F56ECF4DDDA2BA84C0EB16644989EFA981523E7782B6561D599Q3J2M" TargetMode="External"/><Relationship Id="rId13" Type="http://schemas.openxmlformats.org/officeDocument/2006/relationships/hyperlink" Target="consultantplus://offline/ref=96F8EB2CDC7D8CC1066E86ED95891F56ECF4DDDA2BA84C0EB16644989EFA981523E7782B6561D79AQ3JAM" TargetMode="External"/><Relationship Id="rId18" Type="http://schemas.openxmlformats.org/officeDocument/2006/relationships/hyperlink" Target="consultantplus://offline/ref=96F8EB2CDC7D8CC1066E86ED95891F56ECF4DDDA2BA84C0EB16644989EQFJAM" TargetMode="External"/><Relationship Id="rId26" Type="http://schemas.openxmlformats.org/officeDocument/2006/relationships/hyperlink" Target="consultantplus://offline/ref=96F8EB2CDC7D8CC1066E86ED95891F56ECF4DDDA2BA84C0EB16644989EQFJ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F8EB2CDC7D8CC1066E86ED95891F56ECF4DDDA2BA84C0EB16644989EQFJA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6F8EB2CDC7D8CC1066E86ED95891F56ECF4DDDA2BA84C0EB16644989EQFJAM" TargetMode="External"/><Relationship Id="rId12" Type="http://schemas.openxmlformats.org/officeDocument/2006/relationships/hyperlink" Target="consultantplus://offline/ref=96F8EB2CDC7D8CC1066E86ED95891F56ECF4DDDA2BA84C0EB16644989EFA981523E7782B6560D090Q3J8M" TargetMode="External"/><Relationship Id="rId17" Type="http://schemas.openxmlformats.org/officeDocument/2006/relationships/hyperlink" Target="consultantplus://offline/ref=96F8EB2CDC7D8CC1066E86ED95891F56ECF4DDDA2BA84C0EB16644989EQFJAM" TargetMode="External"/><Relationship Id="rId25" Type="http://schemas.openxmlformats.org/officeDocument/2006/relationships/hyperlink" Target="consultantplus://offline/ref=96F8EB2CDC7D8CC1066E86ED95891F56ECF4DDDA2BA84C0EB16644989EQFJA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F8EB2CDC7D8CC1066E86ED95891F56ECF4DDDA2BA84C0EB16644989EQFJAM" TargetMode="External"/><Relationship Id="rId20" Type="http://schemas.openxmlformats.org/officeDocument/2006/relationships/hyperlink" Target="consultantplus://offline/ref=96F8EB2CDC7D8CC1066E86ED95891F56ECF4DDDA2BA84C0EB16644989EQFJAM" TargetMode="External"/><Relationship Id="rId29" Type="http://schemas.openxmlformats.org/officeDocument/2006/relationships/hyperlink" Target="consultantplus://offline/ref=96F8EB2CDC7D8CC1066E86ED95891F56ECF4DDDA2BA84C0EB16644989EQFJ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F8EB2CDC7D8CC1066E86ED95891F56ECF4DDDA2BA84C0EB16644989EFA981523E7782B6561D599Q3J2M" TargetMode="External"/><Relationship Id="rId11" Type="http://schemas.openxmlformats.org/officeDocument/2006/relationships/hyperlink" Target="consultantplus://offline/ref=96F8EB2CDC7D8CC1066E86ED95891F56ECF4DDDA2BA84C0EB16644989EFA981523E7782B6561D79BQ3J9M" TargetMode="External"/><Relationship Id="rId24" Type="http://schemas.openxmlformats.org/officeDocument/2006/relationships/hyperlink" Target="consultantplus://offline/ref=96F8EB2CDC7D8CC1066E86ED95891F56ECF4DDDA2BA84C0EB16644989EQFJAM" TargetMode="External"/><Relationship Id="rId32" Type="http://schemas.openxmlformats.org/officeDocument/2006/relationships/hyperlink" Target="consultantplus://offline/ref=96F8EB2CDC7D8CC1066E86ED95891F56ECF4DDDA2BA84C0EB16644989EQFJAM" TargetMode="External"/><Relationship Id="rId5" Type="http://schemas.openxmlformats.org/officeDocument/2006/relationships/hyperlink" Target="http://www.orelgorsovet.ru/files/219-gs.docx" TargetMode="External"/><Relationship Id="rId15" Type="http://schemas.openxmlformats.org/officeDocument/2006/relationships/hyperlink" Target="consultantplus://offline/ref=96F8EB2CDC7D8CC1066E86ED95891F56ECF4DDDA2BA84C0EB16644989EQFJAM" TargetMode="External"/><Relationship Id="rId23" Type="http://schemas.openxmlformats.org/officeDocument/2006/relationships/hyperlink" Target="consultantplus://offline/ref=96F8EB2CDC7D8CC1066E86ED95891F56ECF4DDDA2BA84C0EB16644989EQFJAM" TargetMode="External"/><Relationship Id="rId28" Type="http://schemas.openxmlformats.org/officeDocument/2006/relationships/hyperlink" Target="consultantplus://offline/ref=96F8EB2CDC7D8CC1066E86ED95891F56ECF4DDDA2BA84C0EB16644989EQFJAM" TargetMode="External"/><Relationship Id="rId10" Type="http://schemas.openxmlformats.org/officeDocument/2006/relationships/hyperlink" Target="consultantplus://offline/ref=96F8EB2CDC7D8CC1066E86ED95891F56ECF4DDDA2BA84C0EB16644989EQFJAM" TargetMode="External"/><Relationship Id="rId19" Type="http://schemas.openxmlformats.org/officeDocument/2006/relationships/hyperlink" Target="consultantplus://offline/ref=96F8EB2CDC7D8CC1066E86ED95891F56ECF4DDDA2BA84C0EB16644989EQFJAM" TargetMode="External"/><Relationship Id="rId31" Type="http://schemas.openxmlformats.org/officeDocument/2006/relationships/hyperlink" Target="consultantplus://offline/ref=96F8EB2CDC7D8CC1066E86ED95891F56ECF4DDDA2BA84C0EB16644989EQFJ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8EB2CDC7D8CC1066E86ED95891F56ECF4DDDA2BA84C0EB16644989EFA981523E7782B6561D79BQ3J8M" TargetMode="External"/><Relationship Id="rId14" Type="http://schemas.openxmlformats.org/officeDocument/2006/relationships/hyperlink" Target="consultantplus://offline/ref=96F8EB2CDC7D8CC1066E86ED95891F56ECF4DDDA2BA84C0EB16644989EQFJAM" TargetMode="External"/><Relationship Id="rId22" Type="http://schemas.openxmlformats.org/officeDocument/2006/relationships/hyperlink" Target="consultantplus://offline/ref=96F8EB2CDC7D8CC1066E86ED95891F56ECF4DDDA2BA84C0EB16644989EQFJAM" TargetMode="External"/><Relationship Id="rId27" Type="http://schemas.openxmlformats.org/officeDocument/2006/relationships/hyperlink" Target="consultantplus://offline/ref=96F8EB2CDC7D8CC1066E86ED95891F56ECF4DDDA2BA84C0EB16644989EQFJAM" TargetMode="External"/><Relationship Id="rId30" Type="http://schemas.openxmlformats.org/officeDocument/2006/relationships/hyperlink" Target="consultantplus://offline/ref=96F8EB2CDC7D8CC1066E86ED95891F56ECF4DDDA2BA84C0EB16644989EQF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3970</Words>
  <Characters>22631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Кислов Сергей Юрьевич</dc:creator>
  <cp:lastModifiedBy>Кислов Сергей Юрьевич</cp:lastModifiedBy>
  <cp:revision>2</cp:revision>
  <dcterms:created xsi:type="dcterms:W3CDTF">2016-07-19T14:01:00Z</dcterms:created>
  <dcterms:modified xsi:type="dcterms:W3CDTF">2016-07-19T14:01:00Z</dcterms:modified>
  <dc:language>ru-RU</dc:language>
</cp:coreProperties>
</file>