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18" w:rsidRDefault="00753C1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53C18" w:rsidRDefault="00753C18">
      <w:pPr>
        <w:pStyle w:val="ConsPlusNormal"/>
        <w:outlineLvl w:val="0"/>
      </w:pPr>
    </w:p>
    <w:p w:rsidR="00753C18" w:rsidRDefault="00753C18">
      <w:pPr>
        <w:pStyle w:val="ConsPlusTitle"/>
        <w:jc w:val="center"/>
        <w:outlineLvl w:val="0"/>
      </w:pPr>
      <w:r>
        <w:t>АДМИНИСТРАЦИЯ ГОРОДА ОРЛА</w:t>
      </w:r>
    </w:p>
    <w:p w:rsidR="00753C18" w:rsidRDefault="00753C18">
      <w:pPr>
        <w:pStyle w:val="ConsPlusTitle"/>
        <w:jc w:val="center"/>
      </w:pPr>
    </w:p>
    <w:p w:rsidR="00753C18" w:rsidRDefault="00753C18">
      <w:pPr>
        <w:pStyle w:val="ConsPlusTitle"/>
        <w:jc w:val="center"/>
      </w:pPr>
      <w:r>
        <w:t>ПОСТАНОВЛЕНИЕ</w:t>
      </w:r>
    </w:p>
    <w:p w:rsidR="00753C18" w:rsidRDefault="00753C18">
      <w:pPr>
        <w:pStyle w:val="ConsPlusTitle"/>
        <w:jc w:val="center"/>
      </w:pPr>
      <w:r>
        <w:t>от 17 ноября 2016 г. N 5241</w:t>
      </w:r>
    </w:p>
    <w:p w:rsidR="00753C18" w:rsidRDefault="00753C18">
      <w:pPr>
        <w:pStyle w:val="ConsPlusTitle"/>
        <w:jc w:val="center"/>
      </w:pPr>
    </w:p>
    <w:p w:rsidR="00753C18" w:rsidRDefault="00753C18">
      <w:pPr>
        <w:pStyle w:val="ConsPlusTitle"/>
        <w:jc w:val="center"/>
      </w:pPr>
      <w:r>
        <w:t>ОБ УТВЕРЖДЕНИИ ПОРЯДКА ЗАКЛЮЧЕНИЯ СОГЛАШЕНИЯ</w:t>
      </w:r>
    </w:p>
    <w:p w:rsidR="00753C18" w:rsidRDefault="00753C18">
      <w:pPr>
        <w:pStyle w:val="ConsPlusTitle"/>
        <w:jc w:val="center"/>
      </w:pPr>
      <w:r>
        <w:t>ОБ УЧАСТИИ В БЛАГОУСТРОЙСТВЕ ПРИЛЕГАЮЩЕЙ ТЕРРИТОРИИ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в соответствии со </w:t>
      </w:r>
      <w:hyperlink r:id="rId7" w:history="1">
        <w:r>
          <w:rPr>
            <w:color w:val="0000FF"/>
          </w:rPr>
          <w:t>статьей 22</w:t>
        </w:r>
      </w:hyperlink>
      <w:r>
        <w:t xml:space="preserve"> Устава города Орла 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благоустройства и санитарного содержания территории муниципального образования "Город Орел", утвержденными решением Орловского городского Совета народных депутатов от 30.06.2011 N 5/0073-ГС, в целях обеспечения благоустройства, санитарного содержания и уборки городских территорий, содержания и внешнего</w:t>
      </w:r>
      <w:proofErr w:type="gramEnd"/>
      <w:r>
        <w:t xml:space="preserve"> благоустройства жилых и нежилых зданий (строений, сооружений, встроенно-пристроенных нежилых помещений, объектов недвижимости, временных построек) и земельных участков, на которых они расположены, администрация города Орла постановляет: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Порядок</w:t>
        </w:r>
      </w:hyperlink>
      <w:r>
        <w:t xml:space="preserve"> заключения соглашения об участии в благоустройстве прилегающей территории (приложение N 1).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2. Утвердить примерную форму </w:t>
      </w:r>
      <w:hyperlink w:anchor="P93" w:history="1">
        <w:r>
          <w:rPr>
            <w:color w:val="0000FF"/>
          </w:rPr>
          <w:t>соглашения</w:t>
        </w:r>
      </w:hyperlink>
      <w:r>
        <w:t xml:space="preserve"> об участии в благоустройстве прилегающей территории (приложение N 2).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3. Утвердить примерный </w:t>
      </w:r>
      <w:hyperlink w:anchor="P169" w:history="1">
        <w:r>
          <w:rPr>
            <w:color w:val="0000FF"/>
          </w:rPr>
          <w:t>Перечень</w:t>
        </w:r>
      </w:hyperlink>
      <w:r>
        <w:t xml:space="preserve"> видов работ по благоустройству прилегающей территории (приложение N 3).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4. Территориальным управлениям по Железнодорожному, Заводскому, Северному и Советскому районам администрации города Орла: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4.1. организовать работу по заключению соглашений об участии в благоустройстве прилегающей территории с правообладателями соответствующих объектов недвижимости и временных построек;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4.2. на постоянной основе проводить разъяснительную работу по исполнению </w:t>
      </w:r>
      <w:hyperlink r:id="rId9" w:history="1">
        <w:r>
          <w:rPr>
            <w:color w:val="0000FF"/>
          </w:rPr>
          <w:t>Правил</w:t>
        </w:r>
      </w:hyperlink>
      <w:r>
        <w:t xml:space="preserve"> благоустройства и санитарного содержания территории муниципального образования "Город Орел".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5.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 и разместить на официальном сайте администрации города Орла.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администрации города Орла А.С. Муромского и на заместителя главы администрации города Орла - начальника управления городского хозяйства и транспорта Р.В. Игнатушина.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right"/>
      </w:pPr>
      <w:r>
        <w:t>Глава администрации города Орла</w:t>
      </w:r>
    </w:p>
    <w:p w:rsidR="00753C18" w:rsidRDefault="00753C18">
      <w:pPr>
        <w:pStyle w:val="ConsPlusNormal"/>
        <w:jc w:val="right"/>
      </w:pPr>
      <w:r>
        <w:t>А.И.УСИКОВ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right"/>
        <w:outlineLvl w:val="0"/>
      </w:pPr>
      <w:r>
        <w:t>Приложение N 1</w:t>
      </w:r>
    </w:p>
    <w:p w:rsidR="00753C18" w:rsidRDefault="00753C18">
      <w:pPr>
        <w:pStyle w:val="ConsPlusNormal"/>
        <w:jc w:val="right"/>
      </w:pPr>
      <w:r>
        <w:t>к постановлению</w:t>
      </w:r>
    </w:p>
    <w:p w:rsidR="00753C18" w:rsidRDefault="00753C18">
      <w:pPr>
        <w:pStyle w:val="ConsPlusNormal"/>
        <w:jc w:val="right"/>
      </w:pPr>
      <w:r>
        <w:t>Администрации города Орла</w:t>
      </w:r>
    </w:p>
    <w:p w:rsidR="00753C18" w:rsidRDefault="00753C18">
      <w:pPr>
        <w:pStyle w:val="ConsPlusNormal"/>
        <w:jc w:val="right"/>
      </w:pPr>
      <w:r>
        <w:t>от 17 ноября 2016 г. N 5241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Title"/>
        <w:jc w:val="center"/>
      </w:pPr>
      <w:bookmarkStart w:id="0" w:name="P32"/>
      <w:bookmarkEnd w:id="0"/>
      <w:r>
        <w:t>ПОРЯДОК</w:t>
      </w:r>
    </w:p>
    <w:p w:rsidR="00753C18" w:rsidRDefault="00753C18">
      <w:pPr>
        <w:pStyle w:val="ConsPlusTitle"/>
        <w:jc w:val="center"/>
      </w:pPr>
      <w:r>
        <w:t>ЗАКЛЮЧЕНИЯ СОГЛАШЕНИЯ ОБ УЧАСТИИ</w:t>
      </w:r>
    </w:p>
    <w:p w:rsidR="00753C18" w:rsidRDefault="00753C18">
      <w:pPr>
        <w:pStyle w:val="ConsPlusTitle"/>
        <w:jc w:val="center"/>
      </w:pPr>
      <w:r>
        <w:t>В БЛАГОУСТРОЙСТВЕ ПРИЛЕГАЮЩЕЙ ТЕРРИТОРИИ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center"/>
        <w:outlineLvl w:val="1"/>
      </w:pPr>
      <w:r>
        <w:t>1. Общие положения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заключения соглашения об участии в благоустройстве прилегающей территории (далее по тексту - Порядок) разработан в соответствии с Гражданским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>
          <w:rPr>
            <w:color w:val="0000FF"/>
          </w:rPr>
          <w:t>разделом 5</w:t>
        </w:r>
      </w:hyperlink>
      <w:r>
        <w:t xml:space="preserve"> Правил благоустройства и санитарного содержания территории муниципального образования "Город Орел", утвержденных решением Орловского городского Совета народных депутатов от 30.06.2011 N 5</w:t>
      </w:r>
      <w:proofErr w:type="gramEnd"/>
      <w:r>
        <w:t>/0073-ГС, и регламентирует процедуру подготовки и заключения соглашения об участии в благоустройстве прилегающей территории.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Соглашение об участии в благоустройстве прилегающей территории заключается в целях решения вопроса местного значения по организации благоустройства, санитарного содержания и уборки городских территорий, содержания и внешнего благоустройства жилых и нежилых зданий (строений, сооружений, встроенно-пристроенных нежилых помещений, объектов недвижимости, временных построек) и земельных участков, на которых они расположены, озеленения территории города Орла и предусматривает непосредственное участие юридических и физических лиц, индивидуальных</w:t>
      </w:r>
      <w:proofErr w:type="gramEnd"/>
      <w:r>
        <w:t xml:space="preserve"> предпринимателей, являющихся правообладателем земельного участка, здания, строения, сооружения, нежилого помещения в многоквартирном доме, нестационарного объекта и иных объектов недвижимости (далее по тексту - объект), в выполнении работ по благоустройству прилегающей к объекту территории.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1.3. Для целей настоящего Порядка используются следующие понятия:</w:t>
      </w:r>
    </w:p>
    <w:p w:rsidR="00753C18" w:rsidRDefault="00753C18">
      <w:pPr>
        <w:pStyle w:val="ConsPlusNormal"/>
        <w:spacing w:before="220"/>
        <w:ind w:firstLine="540"/>
        <w:jc w:val="both"/>
      </w:pPr>
      <w:proofErr w:type="gramStart"/>
      <w:r>
        <w:t>- владелец объекта - юридическое, физическое лицо или индивидуальный предприниматель, который владеет и (или) пользуется соответствующим объектом на праве собственности, ином вещном праве, на основании договора аренды, договора безвозмездного пользования или иного договора либо осуществляет соответствующее право владения и (или) пользования в отношении объекта в соответствии с действующим законодательством;</w:t>
      </w:r>
      <w:proofErr w:type="gramEnd"/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- уполномоченный орган - администрация города Орла в лице ее структурных подразделений. </w:t>
      </w:r>
      <w:proofErr w:type="gramStart"/>
      <w:r>
        <w:t>Структурными подразделениями администрации города Орла, ответственными за исполнение настоящего Порядка, являются Территориальные управления администрации города Орла по Железнодорожному, Заводскому, Северному и Советскому районам (далее по тексту - Территориальные управления).</w:t>
      </w:r>
      <w:proofErr w:type="gramEnd"/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center"/>
        <w:outlineLvl w:val="1"/>
      </w:pPr>
      <w:r>
        <w:t>2. Порядок заключения и прекращения соглашения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  <w:r>
        <w:t>2.1. Соглашение об участии в благоустройстве прилегающей территории заключается между владельцем объекта и уполномоченным органом в целях: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создания эстетической привлекательности объекта;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создания комфортных и благоприятных условий для проживания жителей города Орла и посещения гражданами соответствующих объектов;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lastRenderedPageBreak/>
        <w:t>- улучшения экологического состояния прилегающей территории;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выполнения действующих нормативных правовых актов, в том числе санитарных, экологических, строительных и иных норм и правил, устанавливающих требования к благоустройству прилегающей территории в зависимости от вида деятельности, осуществляемой на соответствующих объектах.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2.2. Соглашение об участии в благоустройстве прилегающей территории (далее по тексту - соглашение) заключается как по инициативе уполномоченного органа, так и на основании письменного заявления владельца объекта.</w:t>
      </w:r>
    </w:p>
    <w:p w:rsidR="00753C18" w:rsidRDefault="00753C18">
      <w:pPr>
        <w:pStyle w:val="ConsPlusNormal"/>
        <w:spacing w:before="220"/>
        <w:ind w:firstLine="540"/>
        <w:jc w:val="both"/>
      </w:pPr>
      <w:bookmarkStart w:id="1" w:name="P52"/>
      <w:bookmarkEnd w:id="1"/>
      <w:r>
        <w:t>2.3. С заявлением о заключении соглашения (далее по тексту - заявление) владелец объекта обращается в уполномоченный орган с указанием: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для юридических лиц - полного наименования юридического лица, места нахождения;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для индивидуальных предпринимателей и физических лиц, не являющихся индивидуальными предпринимателями, - фамилии, имени, отчества, места жительства;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адреса и назначения объекта;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планируемых видов и объемов работ по благоустройству прилегающей территории.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Владельцем объекта могут быть указаны любые виды работ, указанные в </w:t>
      </w:r>
      <w:hyperlink w:anchor="P169" w:history="1">
        <w:r>
          <w:rPr>
            <w:color w:val="0000FF"/>
          </w:rPr>
          <w:t>Перечне</w:t>
        </w:r>
      </w:hyperlink>
      <w:r>
        <w:t xml:space="preserve"> видов работ по благоустройству прилегающей территории (приложение N 3).</w:t>
      </w:r>
    </w:p>
    <w:p w:rsidR="00753C18" w:rsidRDefault="00753C18">
      <w:pPr>
        <w:pStyle w:val="ConsPlusNormal"/>
        <w:spacing w:before="220"/>
        <w:ind w:firstLine="540"/>
        <w:jc w:val="both"/>
      </w:pPr>
      <w:bookmarkStart w:id="2" w:name="P58"/>
      <w:bookmarkEnd w:id="2"/>
      <w:r>
        <w:t>2.4. С заявлением представляются следующие документы:</w:t>
      </w:r>
    </w:p>
    <w:p w:rsidR="00753C18" w:rsidRDefault="00753C18">
      <w:pPr>
        <w:pStyle w:val="ConsPlusNormal"/>
        <w:spacing w:before="220"/>
        <w:ind w:firstLine="540"/>
        <w:jc w:val="both"/>
      </w:pPr>
      <w:bookmarkStart w:id="3" w:name="P59"/>
      <w:bookmarkEnd w:id="3"/>
      <w:r>
        <w:t>- выписка из Единого государственного реестра юридических лиц либо учредительные документы, свидетельство о государственной регистрации юридического лица (для юридических лиц), выписка из Единого государственного реестра индивидуальных предпринимателей, паспорт либо свидетельство о государственной регистрации физического лица в качестве индивидуального предпринимателя, паспорт (для индивидуальных предпринимателей), паспорт (для физических лиц, не являющихся индивидуальными предпринимателями);</w:t>
      </w:r>
    </w:p>
    <w:p w:rsidR="00753C18" w:rsidRDefault="00753C18">
      <w:pPr>
        <w:pStyle w:val="ConsPlusNormal"/>
        <w:spacing w:before="220"/>
        <w:ind w:firstLine="540"/>
        <w:jc w:val="both"/>
      </w:pPr>
      <w:bookmarkStart w:id="4" w:name="P60"/>
      <w:bookmarkEnd w:id="4"/>
      <w:r>
        <w:t>- документы, подтверждающие право собственности, иное вещное право, наличие договора аренды, договора безвозмездного пользования или иного договора либо полномочия на осуществление соответствующих прав владения и (или) пользования в отношении объекта;</w:t>
      </w:r>
    </w:p>
    <w:p w:rsidR="00753C18" w:rsidRDefault="00753C18">
      <w:pPr>
        <w:pStyle w:val="ConsPlusNormal"/>
        <w:spacing w:before="220"/>
        <w:ind w:firstLine="540"/>
        <w:jc w:val="both"/>
      </w:pPr>
      <w:bookmarkStart w:id="5" w:name="P61"/>
      <w:bookmarkEnd w:id="5"/>
      <w:r>
        <w:t>- правоустанавливающие документы на земельный участок, предоставленный под существующий объект недвижимости или временную постройку;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кадастровый план земельного участка или схема расположения земельного участка;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документ, подтверждающий полномочия представителя заявителя (в случае, если интересы заявителя представляет его представитель).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2.5. В случае личного предоставления заявителем документов, предусмотренных </w:t>
      </w:r>
      <w:hyperlink w:anchor="P58" w:history="1">
        <w:r>
          <w:rPr>
            <w:color w:val="0000FF"/>
          </w:rPr>
          <w:t>абзацами 1</w:t>
        </w:r>
      </w:hyperlink>
      <w:r>
        <w:t xml:space="preserve">, </w:t>
      </w:r>
      <w:hyperlink w:anchor="P59" w:history="1">
        <w:r>
          <w:rPr>
            <w:color w:val="0000FF"/>
          </w:rPr>
          <w:t>2</w:t>
        </w:r>
      </w:hyperlink>
      <w:r>
        <w:t xml:space="preserve">, </w:t>
      </w:r>
      <w:hyperlink w:anchor="P60" w:history="1">
        <w:r>
          <w:rPr>
            <w:color w:val="0000FF"/>
          </w:rPr>
          <w:t>3</w:t>
        </w:r>
      </w:hyperlink>
      <w:r>
        <w:t xml:space="preserve">, </w:t>
      </w:r>
      <w:hyperlink w:anchor="P61" w:history="1">
        <w:r>
          <w:rPr>
            <w:color w:val="0000FF"/>
          </w:rPr>
          <w:t>4 пункта 2.4</w:t>
        </w:r>
      </w:hyperlink>
      <w:r>
        <w:t xml:space="preserve"> настоящего Порядка, документы предоставляются в двух экземплярах: один - оригинал, представляемый для обозрения и подлежащий возврату заявителю, другой - копия документа, прилагаемая к заявлению.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2.6. В случае непредоставления документов, предусмотренных </w:t>
      </w:r>
      <w:hyperlink w:anchor="P58" w:history="1">
        <w:r>
          <w:rPr>
            <w:color w:val="0000FF"/>
          </w:rPr>
          <w:t>абзацами 1</w:t>
        </w:r>
      </w:hyperlink>
      <w:r>
        <w:t xml:space="preserve">, </w:t>
      </w:r>
      <w:hyperlink w:anchor="P59" w:history="1">
        <w:r>
          <w:rPr>
            <w:color w:val="0000FF"/>
          </w:rPr>
          <w:t>2</w:t>
        </w:r>
      </w:hyperlink>
      <w:r>
        <w:t xml:space="preserve">, </w:t>
      </w:r>
      <w:hyperlink w:anchor="P60" w:history="1">
        <w:r>
          <w:rPr>
            <w:color w:val="0000FF"/>
          </w:rPr>
          <w:t>3</w:t>
        </w:r>
      </w:hyperlink>
      <w:r>
        <w:t xml:space="preserve">, </w:t>
      </w:r>
      <w:hyperlink w:anchor="P61" w:history="1">
        <w:r>
          <w:rPr>
            <w:color w:val="0000FF"/>
          </w:rPr>
          <w:t>4 пункта 2.4</w:t>
        </w:r>
      </w:hyperlink>
      <w:r>
        <w:t xml:space="preserve"> настоящего Положения, уполномоченный орган в порядке межведомственного информационного взаимодействия запрашивает в соответствующих органах документы, предусмотренные </w:t>
      </w:r>
      <w:hyperlink w:anchor="P58" w:history="1">
        <w:r>
          <w:rPr>
            <w:color w:val="0000FF"/>
          </w:rPr>
          <w:t>абзацами 1</w:t>
        </w:r>
      </w:hyperlink>
      <w:r>
        <w:t xml:space="preserve">, </w:t>
      </w:r>
      <w:hyperlink w:anchor="P59" w:history="1">
        <w:r>
          <w:rPr>
            <w:color w:val="0000FF"/>
          </w:rPr>
          <w:t>2</w:t>
        </w:r>
      </w:hyperlink>
      <w:r>
        <w:t xml:space="preserve">, </w:t>
      </w:r>
      <w:hyperlink w:anchor="P60" w:history="1">
        <w:r>
          <w:rPr>
            <w:color w:val="0000FF"/>
          </w:rPr>
          <w:t>3</w:t>
        </w:r>
      </w:hyperlink>
      <w:r>
        <w:t xml:space="preserve">, </w:t>
      </w:r>
      <w:hyperlink w:anchor="P61" w:history="1">
        <w:r>
          <w:rPr>
            <w:color w:val="0000FF"/>
          </w:rPr>
          <w:t>4 пункта 2.4</w:t>
        </w:r>
      </w:hyperlink>
      <w:r>
        <w:t xml:space="preserve"> настоящего Положения.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lastRenderedPageBreak/>
        <w:t>Уполномоченный орган не вправе требовать от заявителя предоставления документов, которые находятся в его распоряжении, распоряжении иных органов местного самоуправления города Орла либо подведомственных данным органам организаций.</w:t>
      </w:r>
    </w:p>
    <w:p w:rsidR="00753C18" w:rsidRDefault="00753C18">
      <w:pPr>
        <w:pStyle w:val="ConsPlusNormal"/>
        <w:spacing w:before="220"/>
        <w:ind w:firstLine="540"/>
        <w:jc w:val="both"/>
      </w:pPr>
      <w:bookmarkStart w:id="6" w:name="P67"/>
      <w:bookmarkEnd w:id="6"/>
      <w:r>
        <w:t>2.7. Заявление с прилагаемыми к нему документами подлежит регистрации в журнале регистрации входящей корреспонденции и рассмотрению в срок, не превышающий тридцати дней со дня его поступления.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2.8. По результатам рассмотрения заявления и прилагаемых к нему документов уполномоченный орган разрабатывает проект соглашения в срок, указанный в </w:t>
      </w:r>
      <w:hyperlink w:anchor="P67" w:history="1">
        <w:r>
          <w:rPr>
            <w:color w:val="0000FF"/>
          </w:rPr>
          <w:t>пункте 2.7</w:t>
        </w:r>
      </w:hyperlink>
      <w:r>
        <w:t xml:space="preserve"> настоящего Порядка, и предоставляет его заявителю для рассмотрения и подписания.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2.9. К проекту соглашения прилагается карта-схема прилегающей территории, которая готовится путем нанесения границ прилегающей территории с указанием объектов (элементов) благоустройства на выкопировке из плана города Орла в масштабе 1:500.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2.10. Перечень видов и объемов работ по благоустройству прилегающей территории, которые обязуется выполнять владелец объекта, указывается в приложении к соглашению.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2.11. Уполномоченный орган вправе по своей инициативе предложить заключить соглашение соответствующему владельцу объекта в отношении объекта, находящегося на территории города Орла. При наличии информации, необходимой в соответствии с </w:t>
      </w:r>
      <w:hyperlink w:anchor="P52" w:history="1">
        <w:r>
          <w:rPr>
            <w:color w:val="0000FF"/>
          </w:rPr>
          <w:t>пунктами 2.3</w:t>
        </w:r>
      </w:hyperlink>
      <w:r>
        <w:t xml:space="preserve">, </w:t>
      </w:r>
      <w:hyperlink w:anchor="P58" w:history="1">
        <w:r>
          <w:rPr>
            <w:color w:val="0000FF"/>
          </w:rPr>
          <w:t>2.4</w:t>
        </w:r>
      </w:hyperlink>
      <w:r>
        <w:t xml:space="preserve"> настоящего Порядка для составления проекта соглашения, уполномоченный орган составляет проект соглашения и передает (направляет) его для подписания соответствующему владельцу объекта.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2.12. Каждое заключенное соглашение регистрируется уполномоченным органом в журнале регистрации соглашений.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center"/>
        <w:outlineLvl w:val="1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работ</w:t>
      </w:r>
    </w:p>
    <w:p w:rsidR="00753C18" w:rsidRDefault="00753C18">
      <w:pPr>
        <w:pStyle w:val="ConsPlusNormal"/>
        <w:jc w:val="center"/>
      </w:pPr>
      <w:r>
        <w:t>по благоустройству прилегающих территорий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  <w:r>
        <w:t xml:space="preserve">3.1. При выявлении фактов неисполнения или ненадлежащего исполнения заявителем обязательств, установленных соглашением, Территориальные управления принимают меры по привлечению виновных лиц к административной ответственности в порядке, установленном </w:t>
      </w:r>
      <w:hyperlink r:id="rId13" w:history="1">
        <w:r>
          <w:rPr>
            <w:color w:val="0000FF"/>
          </w:rPr>
          <w:t>Правилами</w:t>
        </w:r>
      </w:hyperlink>
      <w:r>
        <w:t xml:space="preserve"> благоустройства и санитарного содержания территории муниципального образования "Город Орел".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right"/>
      </w:pPr>
      <w:r>
        <w:t>Заместитель главы администрации</w:t>
      </w:r>
    </w:p>
    <w:p w:rsidR="00753C18" w:rsidRDefault="00753C18">
      <w:pPr>
        <w:pStyle w:val="ConsPlusNormal"/>
        <w:jc w:val="right"/>
      </w:pPr>
      <w:r>
        <w:t>города Орла - начальник управления</w:t>
      </w:r>
    </w:p>
    <w:p w:rsidR="00753C18" w:rsidRDefault="00753C18">
      <w:pPr>
        <w:pStyle w:val="ConsPlusNormal"/>
        <w:jc w:val="right"/>
      </w:pPr>
      <w:r>
        <w:t>городского хозяйства и транспорта</w:t>
      </w:r>
    </w:p>
    <w:p w:rsidR="00753C18" w:rsidRDefault="00753C18">
      <w:pPr>
        <w:pStyle w:val="ConsPlusNormal"/>
        <w:jc w:val="right"/>
      </w:pPr>
      <w:r>
        <w:t>Р.В.ИГНАТУШИН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right"/>
        <w:outlineLvl w:val="0"/>
      </w:pPr>
      <w:r>
        <w:t>Приложение N 2</w:t>
      </w:r>
    </w:p>
    <w:p w:rsidR="00753C18" w:rsidRDefault="00753C18">
      <w:pPr>
        <w:pStyle w:val="ConsPlusNormal"/>
        <w:jc w:val="right"/>
      </w:pPr>
      <w:r>
        <w:t>к постановлению</w:t>
      </w:r>
    </w:p>
    <w:p w:rsidR="00753C18" w:rsidRDefault="00753C18">
      <w:pPr>
        <w:pStyle w:val="ConsPlusNormal"/>
        <w:jc w:val="right"/>
      </w:pPr>
      <w:r>
        <w:t>Администрации города Орла</w:t>
      </w:r>
    </w:p>
    <w:p w:rsidR="00753C18" w:rsidRDefault="00753C18">
      <w:pPr>
        <w:pStyle w:val="ConsPlusNormal"/>
        <w:jc w:val="right"/>
      </w:pPr>
      <w:r>
        <w:t>от 17 ноября 2016 г. N 5241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Title"/>
        <w:jc w:val="center"/>
      </w:pPr>
      <w:bookmarkStart w:id="7" w:name="P93"/>
      <w:bookmarkEnd w:id="7"/>
      <w:r>
        <w:t>СОГЛАШЕНИЕ N _______</w:t>
      </w:r>
    </w:p>
    <w:p w:rsidR="00753C18" w:rsidRDefault="00753C18">
      <w:pPr>
        <w:pStyle w:val="ConsPlusTitle"/>
        <w:jc w:val="center"/>
      </w:pPr>
      <w:r>
        <w:t>об участии в благоустройстве прилегающей территории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nformat"/>
        <w:jc w:val="both"/>
      </w:pPr>
      <w:r>
        <w:lastRenderedPageBreak/>
        <w:t>"___" ___________ 20___ г.                                          г. Орел</w:t>
      </w:r>
    </w:p>
    <w:p w:rsidR="00753C18" w:rsidRDefault="00753C18">
      <w:pPr>
        <w:pStyle w:val="ConsPlusNonformat"/>
        <w:jc w:val="both"/>
      </w:pPr>
    </w:p>
    <w:p w:rsidR="00753C18" w:rsidRDefault="00753C18">
      <w:pPr>
        <w:pStyle w:val="ConsPlusNonformat"/>
        <w:jc w:val="both"/>
      </w:pPr>
      <w:r>
        <w:t xml:space="preserve">    Территориальное управление по _____________ району администрации города</w:t>
      </w:r>
    </w:p>
    <w:p w:rsidR="00753C18" w:rsidRDefault="00753C18">
      <w:pPr>
        <w:pStyle w:val="ConsPlusNonformat"/>
        <w:jc w:val="both"/>
      </w:pPr>
      <w:r>
        <w:t xml:space="preserve">Орла   от   имени   муниципального   образования  "Город  Орел",  </w:t>
      </w:r>
      <w:proofErr w:type="gramStart"/>
      <w:r>
        <w:t>именуемое</w:t>
      </w:r>
      <w:proofErr w:type="gramEnd"/>
    </w:p>
    <w:p w:rsidR="00753C18" w:rsidRDefault="00753C18">
      <w:pPr>
        <w:pStyle w:val="ConsPlusNonformat"/>
        <w:jc w:val="both"/>
      </w:pPr>
      <w:r>
        <w:t>в дальнейшем "Уполномоченный орган",  в  лице  начальника  территориального</w:t>
      </w:r>
    </w:p>
    <w:p w:rsidR="00753C18" w:rsidRDefault="00753C18">
      <w:pPr>
        <w:pStyle w:val="ConsPlusNonformat"/>
        <w:jc w:val="both"/>
      </w:pPr>
      <w:r>
        <w:t>управления  по _______________________ району  администрации  города  Орла,</w:t>
      </w:r>
    </w:p>
    <w:p w:rsidR="00753C18" w:rsidRDefault="00753C18">
      <w:pPr>
        <w:pStyle w:val="ConsPlusNonformat"/>
        <w:jc w:val="both"/>
      </w:pPr>
      <w:r>
        <w:t xml:space="preserve">действующего   на  основании  Положения  о  территориальном  управлении  </w:t>
      </w:r>
      <w:proofErr w:type="gramStart"/>
      <w:r>
        <w:t>по</w:t>
      </w:r>
      <w:proofErr w:type="gramEnd"/>
    </w:p>
    <w:p w:rsidR="00753C18" w:rsidRDefault="00753C18">
      <w:pPr>
        <w:pStyle w:val="ConsPlusNonformat"/>
        <w:jc w:val="both"/>
      </w:pPr>
      <w:r>
        <w:t>____________________ району  администрации  города  Орла,  с одной стороны,</w:t>
      </w:r>
    </w:p>
    <w:p w:rsidR="00753C18" w:rsidRDefault="00753C18">
      <w:pPr>
        <w:pStyle w:val="ConsPlusNonformat"/>
        <w:jc w:val="both"/>
      </w:pPr>
      <w:r>
        <w:t>и _________________________________________________________________________</w:t>
      </w:r>
    </w:p>
    <w:p w:rsidR="00753C18" w:rsidRDefault="00753C18">
      <w:pPr>
        <w:pStyle w:val="ConsPlusNonformat"/>
        <w:jc w:val="both"/>
      </w:pPr>
      <w:r>
        <w:t>__________________________________________________________________________,</w:t>
      </w:r>
    </w:p>
    <w:p w:rsidR="00753C18" w:rsidRDefault="00753C18">
      <w:pPr>
        <w:pStyle w:val="ConsPlusNonformat"/>
        <w:jc w:val="both"/>
      </w:pPr>
      <w:r>
        <w:t>в лице ___________________________________________________________________,</w:t>
      </w:r>
    </w:p>
    <w:p w:rsidR="00753C18" w:rsidRDefault="00753C18">
      <w:pPr>
        <w:pStyle w:val="ConsPlusNonformat"/>
        <w:jc w:val="both"/>
      </w:pPr>
      <w:r>
        <w:t>действующе</w:t>
      </w:r>
      <w:proofErr w:type="gramStart"/>
      <w:r>
        <w:t>е(</w:t>
      </w:r>
      <w:proofErr w:type="gramEnd"/>
      <w:r>
        <w:t>ий, ая) на основании _________________________________________,</w:t>
      </w:r>
    </w:p>
    <w:p w:rsidR="00753C18" w:rsidRDefault="00753C18">
      <w:pPr>
        <w:pStyle w:val="ConsPlusNonformat"/>
        <w:jc w:val="both"/>
      </w:pPr>
      <w:r>
        <w:t>именуемо</w:t>
      </w:r>
      <w:proofErr w:type="gramStart"/>
      <w:r>
        <w:t>е(</w:t>
      </w:r>
      <w:proofErr w:type="gramEnd"/>
      <w:r>
        <w:t>ый, ая)  в  дальнейшем  "Владелец  объекта",  с  другой  стороны,</w:t>
      </w:r>
    </w:p>
    <w:p w:rsidR="00753C18" w:rsidRDefault="00753C18">
      <w:pPr>
        <w:pStyle w:val="ConsPlusNonformat"/>
        <w:jc w:val="both"/>
      </w:pPr>
      <w:r>
        <w:t>вместе именуемые "Стороны", заключили настоящее Соглашение о нижеследующем: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center"/>
        <w:outlineLvl w:val="1"/>
      </w:pPr>
      <w:r>
        <w:t>1. ПРЕДМЕТ СОГЛАШЕНИЯ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Соглашение заключено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5" w:history="1">
        <w:r>
          <w:rPr>
            <w:color w:val="0000FF"/>
          </w:rPr>
          <w:t>Уставом</w:t>
        </w:r>
      </w:hyperlink>
      <w:r>
        <w:t xml:space="preserve"> города Орла и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благоустройства и санитарного содержания территории муниципального образования "Город Орел", утвержденными решением Орловского городского Совета народных депутатов от 30.06.2011 N 5/0073-ГС, между Уполномоченным органом и Владельцем объекта по выполнению работ по благоустройству территории, прилегающей</w:t>
      </w:r>
      <w:proofErr w:type="gramEnd"/>
      <w:r>
        <w:t xml:space="preserve"> к объекту, расположенному по адресу: Орловская область, г. Орел, ул. __________________________________________, д. _____.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center"/>
        <w:outlineLvl w:val="1"/>
      </w:pPr>
      <w:r>
        <w:t>2. ОБЯЗАННОСТИ СТОРОН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  <w:r>
        <w:t>2.1. Владелец объекта обязан: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2.1.1. Обеспечивать выполнение работ по благоустройству территории, прилегающей к объекту, в границах земельного участка в соответствии с картой-схемой за счет собственных средств.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2.1.2. Соблюдать срок (периодичность) выполнения работ по благоустройству прилегающей к объекту территории в соответствии с </w:t>
      </w:r>
      <w:hyperlink w:anchor="P169" w:history="1">
        <w:r>
          <w:rPr>
            <w:color w:val="0000FF"/>
          </w:rPr>
          <w:t>Перечнем</w:t>
        </w:r>
      </w:hyperlink>
      <w:r>
        <w:t xml:space="preserve"> видов работ, являющимся приложением к Порядку заключения соглашения об участии в благоустройстве прилегающей территории.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2.1.3. Обеспечивать беспрепятственный доступ Уполномоченного органа для осуществления </w:t>
      </w:r>
      <w:proofErr w:type="gramStart"/>
      <w:r>
        <w:t>контроля за</w:t>
      </w:r>
      <w:proofErr w:type="gramEnd"/>
      <w:r>
        <w:t xml:space="preserve"> соблюдением Владельцем объекта условий настоящего Соглашения, </w:t>
      </w:r>
      <w:hyperlink r:id="rId17" w:history="1">
        <w:r>
          <w:rPr>
            <w:color w:val="0000FF"/>
          </w:rPr>
          <w:t>Правил</w:t>
        </w:r>
      </w:hyperlink>
      <w:r>
        <w:t xml:space="preserve"> благоустройства и санитарного содержания территории муниципального образования "Город Орел".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2.1.4. Устранять нарушения, допущенные при выполнении работ по благоустройству прилегающей к объекту территории, выявленные Уполномоченным органом.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2.1.5. Обеспечивать выполнение обязанностей, предусмотренных настоящим Соглашением.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2.2. Уполномоченный орган: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2.2.1. Осуществляет </w:t>
      </w:r>
      <w:proofErr w:type="gramStart"/>
      <w:r>
        <w:t>контроль за</w:t>
      </w:r>
      <w:proofErr w:type="gramEnd"/>
      <w:r>
        <w:t xml:space="preserve"> качеством и сроками (периодичностью) выполнения Владельцем объекта работ по благоустройству прилегающей к объекту территории с составлением актов о недостатках работ, не вмешиваясь при этом в оперативно-хозяйственную деятельность Владельца объекта.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2.2.2. При выявлении фактов неисполнения или ненадлежащего исполнения Владельцем объекта обязательств, предусмотренных настоящим Соглашением, вправе выдавать предписания </w:t>
      </w:r>
      <w:r>
        <w:lastRenderedPageBreak/>
        <w:t>об устранении нарушений по благоустройству с указанием срока исполнения предписания.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center"/>
        <w:outlineLvl w:val="1"/>
      </w:pPr>
      <w:r>
        <w:t>3. СРОК ДЕЙСТВИЯ СОГЛАШЕНИЯ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  <w:r>
        <w:t>3.1. Срок действия настоящего Соглашения с "____" __________ 20___ г. по "____" __________ 20___ г.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Настоящее Соглашение вступает в силу с момента его подписания.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3.2. Если ни одна из Сторон не заявит о прекращении Соглашения не менее чем за 30 дней до окончания срока, на который заключено Соглашение, его действие продлевается каждый раз на тот же срок.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3.3. Соглашение может быть расторгнуто досрочно по соглашению Сторон в письменной форме.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center"/>
        <w:outlineLvl w:val="1"/>
      </w:pPr>
      <w:r>
        <w:t>4. ОТВЕТСТВЕННОСТЬ СТОРОН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  <w:r>
        <w:t>4.1. В случае неисполнения или ненадлежащего исполнения условий Соглашения Стороны несут ответственность в соответствии с действующим законодательством.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4.2. Ущерб, причиненный Владельцем объекта третьим лицам в результате исполнения и (или) неисполнения своих обязательств по настоящему Соглашению, возмещается им самостоятельно.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center"/>
        <w:outlineLvl w:val="1"/>
      </w:pPr>
      <w:r>
        <w:t>5. ЗАКЛЮЧИТЕЛЬНЫЕ ПОЛОЖЕНИЯ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  <w:r>
        <w:t>5.1. Настоящее Соглашение заключено в двух экземплярах, имеющих равную юридическую силу, по экземпляру для Уполномоченного органа и Владельца объекта.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5.2. Настоящее Соглашение зарегистрировано в журнале регистрации соглашений о благоустройстве прилегающей территории за N ________.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5.3. Любые изменения и дополнения к настоящему Соглашению действительны при условии, что они совершены в письменной форме и подписаны уполномоченными на то представителями Сторон.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center"/>
        <w:outlineLvl w:val="1"/>
      </w:pPr>
      <w:r>
        <w:t>6. АДРЕСА И БАНКОВСКИЕ РЕКВИЗИТЫ СТОРОН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nformat"/>
        <w:jc w:val="both"/>
      </w:pPr>
      <w:r>
        <w:t xml:space="preserve">       Уполномоченный орган                       Владелец объекта</w:t>
      </w:r>
    </w:p>
    <w:p w:rsidR="00753C18" w:rsidRDefault="00753C18">
      <w:pPr>
        <w:pStyle w:val="ConsPlusNonformat"/>
        <w:jc w:val="both"/>
      </w:pPr>
      <w:r>
        <w:t>__________________________________       __________________________________</w:t>
      </w:r>
    </w:p>
    <w:p w:rsidR="00753C18" w:rsidRDefault="00753C18">
      <w:pPr>
        <w:pStyle w:val="ConsPlusNonformat"/>
        <w:jc w:val="both"/>
      </w:pPr>
      <w:r>
        <w:t>__________________________________       __________________________________</w:t>
      </w:r>
    </w:p>
    <w:p w:rsidR="00753C18" w:rsidRDefault="00753C18">
      <w:pPr>
        <w:pStyle w:val="ConsPlusNonformat"/>
        <w:jc w:val="both"/>
      </w:pPr>
      <w:r>
        <w:t>__________________________________       __________________________________</w:t>
      </w:r>
    </w:p>
    <w:p w:rsidR="00753C18" w:rsidRDefault="00753C18">
      <w:pPr>
        <w:pStyle w:val="ConsPlusNonformat"/>
        <w:jc w:val="both"/>
      </w:pPr>
      <w:r>
        <w:t>__________________________________       __________________________________</w:t>
      </w:r>
    </w:p>
    <w:p w:rsidR="00753C18" w:rsidRDefault="00753C18">
      <w:pPr>
        <w:pStyle w:val="ConsPlusNonformat"/>
        <w:jc w:val="both"/>
      </w:pPr>
      <w:r>
        <w:t>__________________________________       __________________________________</w:t>
      </w:r>
    </w:p>
    <w:p w:rsidR="00753C18" w:rsidRDefault="00753C18">
      <w:pPr>
        <w:pStyle w:val="ConsPlusNonformat"/>
        <w:jc w:val="both"/>
      </w:pPr>
      <w:r>
        <w:t>__________________________________       __________________________________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right"/>
      </w:pPr>
      <w:r>
        <w:t>Заместитель главы администрации</w:t>
      </w:r>
    </w:p>
    <w:p w:rsidR="00753C18" w:rsidRDefault="00753C18">
      <w:pPr>
        <w:pStyle w:val="ConsPlusNormal"/>
        <w:jc w:val="right"/>
      </w:pPr>
      <w:r>
        <w:t>города Орла - начальник управления</w:t>
      </w:r>
    </w:p>
    <w:p w:rsidR="00753C18" w:rsidRDefault="00753C18">
      <w:pPr>
        <w:pStyle w:val="ConsPlusNormal"/>
        <w:jc w:val="right"/>
      </w:pPr>
      <w:r>
        <w:t>городского хозяйства и транспорта</w:t>
      </w:r>
    </w:p>
    <w:p w:rsidR="00753C18" w:rsidRDefault="00753C18">
      <w:pPr>
        <w:pStyle w:val="ConsPlusNormal"/>
        <w:jc w:val="right"/>
      </w:pPr>
      <w:r>
        <w:t>Р.В.ИГНАТУШИН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right"/>
        <w:outlineLvl w:val="0"/>
      </w:pPr>
      <w:r>
        <w:lastRenderedPageBreak/>
        <w:t>Приложение N 3</w:t>
      </w:r>
    </w:p>
    <w:p w:rsidR="00753C18" w:rsidRDefault="00753C18">
      <w:pPr>
        <w:pStyle w:val="ConsPlusNormal"/>
        <w:jc w:val="right"/>
      </w:pPr>
      <w:r>
        <w:t>к постановлению</w:t>
      </w:r>
    </w:p>
    <w:p w:rsidR="00753C18" w:rsidRDefault="00753C18">
      <w:pPr>
        <w:pStyle w:val="ConsPlusNormal"/>
        <w:jc w:val="right"/>
      </w:pPr>
      <w:r>
        <w:t>Администрации города Орла</w:t>
      </w:r>
    </w:p>
    <w:p w:rsidR="00753C18" w:rsidRDefault="00753C18">
      <w:pPr>
        <w:pStyle w:val="ConsPlusNormal"/>
        <w:jc w:val="right"/>
      </w:pPr>
      <w:r>
        <w:t>от 17 ноября 2016 г. N 5241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Title"/>
        <w:jc w:val="center"/>
      </w:pPr>
      <w:bookmarkStart w:id="8" w:name="P169"/>
      <w:bookmarkEnd w:id="8"/>
      <w:r>
        <w:t>ПЕРЕЧЕНЬ</w:t>
      </w:r>
    </w:p>
    <w:p w:rsidR="00753C18" w:rsidRDefault="00753C18">
      <w:pPr>
        <w:pStyle w:val="ConsPlusTitle"/>
        <w:jc w:val="center"/>
      </w:pPr>
      <w:r>
        <w:t>ВИДОВ РАБОТ ПО БЛАГОУСТРОЙСТВУ ПРИЛЕГАЮЩЕЙ ТЕРРИТОРИИ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  <w:r>
        <w:t>1. Настоящий Перечень устанавливает виды работ по благоустройству прилегающей к объекту территории (далее по тексту - работы по благоустройству), которые утверждаются Соглашением об участии в благоустройстве прилегающей территории.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2. Виды работ по благоустройству: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работы по содержанию элементов объекта благоустройства;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работы по ремонту элементов объекта благоустройства;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работы по созданию новых элементов объекта благоустройства.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3. Работы по содержанию элементов объекта благоустройства включают в себя: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осмотр всех элементов объекта благоустройства (ограждений, зеленых насаждений, бордюров, пешеходных дорожек, малых архитектурных форм и иных объектов благоустройства), расположенных на соответствующей территории, на предмет своевременного выявления неисправностей и иных несоответствий требованиям действующих нормативных актов;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очистка, окраска и (или) побелка малых архитектурных форм и элементов внешнего благоустройства (оград, заборов, газонных ограждений и т.п.) в соответствии с техническим и эстетическим состоянием, по мере необходимости, но не реже двух раз в год, исправление небольших повреждений отдельных элементов благоустройства;</w:t>
      </w:r>
    </w:p>
    <w:p w:rsidR="00753C18" w:rsidRDefault="00753C18">
      <w:pPr>
        <w:pStyle w:val="ConsPlusNormal"/>
        <w:spacing w:before="220"/>
        <w:ind w:firstLine="540"/>
        <w:jc w:val="both"/>
      </w:pPr>
      <w:proofErr w:type="gramStart"/>
      <w:r>
        <w:t>- уборка территории (мойка, полив, подметание, удаление естественного мусора, уборка снега, иные технологические операции, направленные на поддержание объектов благоустройства в чистоте) проводится в объеме и с периодичностью не менее установленных действующими правовыми актами, определяющими технологические операции и периодичность работ по уборке территории, эксплуатационные показатели (или характеристики) отнесения к группам, категориям объектов уборки;</w:t>
      </w:r>
      <w:proofErr w:type="gramEnd"/>
    </w:p>
    <w:p w:rsidR="00753C18" w:rsidRDefault="00753C18">
      <w:pPr>
        <w:pStyle w:val="ConsPlusNormal"/>
        <w:spacing w:before="220"/>
        <w:ind w:firstLine="540"/>
        <w:jc w:val="both"/>
      </w:pPr>
      <w:r>
        <w:t>- выполнение мероприятий с сорными травами, вредителями зеленых насаждений (покос, прополка и иные сезонные работы) в соответствии с требованиями, установленными действующим законодательством;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проведение санитарной обрезки зеленых насаждений;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проведение санитарной очистки канав, труб, дренажей, предназначенных для отвода ливневых и грунтовых вод, отходов, за исключением систем, находящихся на балансе и обслуживании организаций, по мере необходимости, но не реже двух раз в год;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установка, очистка, покраска, мойка мусоросборников, урн для мусора в соответствии с требованиями, установленными действующими правовыми актами.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Ремонт (капитальный, текущий) элементов объекта благоустройства заключается в проведении работ по восстановлению или замене отдельных изношенных элементов сооружений на более прочные и экономичные, обновлении инженерного оборудования и дополнительном обустройстве объектов благоустройства.</w:t>
      </w:r>
      <w:proofErr w:type="gramEnd"/>
    </w:p>
    <w:p w:rsidR="00753C18" w:rsidRDefault="00753C18">
      <w:pPr>
        <w:pStyle w:val="ConsPlusNormal"/>
        <w:spacing w:before="220"/>
        <w:ind w:firstLine="540"/>
        <w:jc w:val="both"/>
      </w:pPr>
      <w:r>
        <w:lastRenderedPageBreak/>
        <w:t>4.1. Работы по капитальному ремонту элементов объекта благоустройства включают в себя следующие виды работ: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устранение деформаций и повреждений земляного полотна;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восстановление дорожных покрытий в местах исправления земляного полотна;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замена дорожных покрытий с основанием или частичным исправлением основания;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устройство или замена бордюрного камня на тротуарах, пешеходных дорожках;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- замена дорожных покрытий на </w:t>
      </w:r>
      <w:proofErr w:type="gramStart"/>
      <w:r>
        <w:t>новые</w:t>
      </w:r>
      <w:proofErr w:type="gramEnd"/>
      <w:r>
        <w:t>, более прочные и долговечные;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восстановление поврежденных открытых водостоков, системы водоотведения;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замена малых архитектурных форм.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4.2. Работы по текущему ремонту элементов объекта благоустройства включают в себя следующие виды работ: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восстановление или замена отдельных элементов дорожных покрытий с выравниванием и уплотнением основания;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восстановление или замена отдельных изношенных элементов малых архитектурных форм (оград, заборов, газонных ограждений, вазонов и т.п.);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выравнивание бордюрного камня на тротуарах, пешеходных дорожках, замена приствольных решеток;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заделка просадок, ям, выбоин, трещин;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валка сухих, аварийных и потерявших декоративный вид деревьев и кустарников с корчевкой пней.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5. Работы по созданию новых элементов объекта благоустройства включают в себя следующие виды работ:</w:t>
      </w:r>
    </w:p>
    <w:p w:rsidR="00753C18" w:rsidRDefault="00753C18">
      <w:pPr>
        <w:pStyle w:val="ConsPlusNormal"/>
        <w:spacing w:before="220"/>
        <w:ind w:firstLine="540"/>
        <w:jc w:val="both"/>
      </w:pPr>
      <w:proofErr w:type="gramStart"/>
      <w:r>
        <w:t>- ландшафтные работы: устройство покрытий поверхности, дорожек, автостоянок, площадок, ограждений, установка малых архитектурных форм (топиарных фигур, скульптурно-архитектурных композиций, монументально-декоративных композиций, монументов, устройств для оформления мобильного и вертикального озеленения, водных устройств, осветительного оборудования и т.п.) и элементов внешнего благоустройства (оград, заборов, газонных ограждений и т.п.);</w:t>
      </w:r>
      <w:proofErr w:type="gramEnd"/>
    </w:p>
    <w:p w:rsidR="00753C18" w:rsidRDefault="00753C18">
      <w:pPr>
        <w:pStyle w:val="ConsPlusNormal"/>
        <w:spacing w:before="220"/>
        <w:ind w:firstLine="540"/>
        <w:jc w:val="both"/>
      </w:pPr>
      <w:r>
        <w:t>- озеленение: посадка декоративных деревьев и кустарников, создание живых изгородей, посадка газонов, устройство рулонных газонов;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ландшафтные работы с использованием природного камня: устройство альпийских горок, декоративных водоемов;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>- цветочное оформление участков: создание композиций непрерывного цветения, создание цветников из однолетних и (или) многолетних растений.</w:t>
      </w:r>
    </w:p>
    <w:p w:rsidR="00753C18" w:rsidRDefault="00753C18">
      <w:pPr>
        <w:pStyle w:val="ConsPlusNormal"/>
        <w:spacing w:before="220"/>
        <w:ind w:firstLine="540"/>
        <w:jc w:val="both"/>
      </w:pPr>
      <w:r>
        <w:t xml:space="preserve">6. При заключении соглашения об участии в благоустройстве прилегающих территорий, а также при согласовании планов благоустройства допускается проведение иных видов работ по благоустройству, соответствующих действующим нормативным правовым актам, если в результате их выполнения не ухудшается существующее благоустройство соответствующей </w:t>
      </w:r>
      <w:r>
        <w:lastRenderedPageBreak/>
        <w:t>территории.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jc w:val="right"/>
      </w:pPr>
      <w:r>
        <w:t>Заместитель главы администрации</w:t>
      </w:r>
    </w:p>
    <w:p w:rsidR="00753C18" w:rsidRDefault="00753C18">
      <w:pPr>
        <w:pStyle w:val="ConsPlusNormal"/>
        <w:jc w:val="right"/>
      </w:pPr>
      <w:r>
        <w:t>города Орла - начальник управления</w:t>
      </w:r>
    </w:p>
    <w:p w:rsidR="00753C18" w:rsidRDefault="00753C18">
      <w:pPr>
        <w:pStyle w:val="ConsPlusNormal"/>
        <w:jc w:val="right"/>
      </w:pPr>
      <w:r>
        <w:t>городского хозяйства и транспорта</w:t>
      </w:r>
    </w:p>
    <w:p w:rsidR="00753C18" w:rsidRDefault="00753C18">
      <w:pPr>
        <w:pStyle w:val="ConsPlusNormal"/>
        <w:jc w:val="right"/>
      </w:pPr>
      <w:r>
        <w:t>Р.В.ИГНАТУШИН</w:t>
      </w: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ind w:firstLine="540"/>
        <w:jc w:val="both"/>
      </w:pPr>
    </w:p>
    <w:p w:rsidR="00753C18" w:rsidRDefault="00753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79B9" w:rsidRDefault="00753C18">
      <w:bookmarkStart w:id="9" w:name="_GoBack"/>
      <w:bookmarkEnd w:id="9"/>
    </w:p>
    <w:sectPr w:rsidR="00AA79B9" w:rsidSect="0077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18"/>
    <w:rsid w:val="00753C18"/>
    <w:rsid w:val="00BB4A4A"/>
    <w:rsid w:val="00CC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3C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3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3C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53C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3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3C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4B7C526D06D24CF4D2589DB11EE3449E9DCDE7564D854F2FD74D79F5565D391C8CF76266067F6E96C7CCAm5G" TargetMode="External"/><Relationship Id="rId13" Type="http://schemas.openxmlformats.org/officeDocument/2006/relationships/hyperlink" Target="consultantplus://offline/ref=C174B7C526D06D24CF4D2589DB11EE3449E9DCDE7564D854F2FD74D79F5565D391C8CF76266067F6E96D7ECAm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74B7C526D06D24CF4D2589DB11EE3449E9DCDE7564DD50F9FD74D79F5565D391C8CF76266067F6E8657CCAm7G" TargetMode="External"/><Relationship Id="rId12" Type="http://schemas.openxmlformats.org/officeDocument/2006/relationships/hyperlink" Target="consultantplus://offline/ref=C174B7C526D06D24CF4D2589DB11EE3449E9DCDE7564D854F2FD74D79F5565D391C8CF76266067F6E96C7CCAm5G" TargetMode="External"/><Relationship Id="rId17" Type="http://schemas.openxmlformats.org/officeDocument/2006/relationships/hyperlink" Target="consultantplus://offline/ref=C174B7C526D06D24CF4D2589DB11EE3449E9DCDE7564D854F2FD74D79F5565D391C8CF76266067F6E96D7ECAm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74B7C526D06D24CF4D2589DB11EE3449E9DCDE7564D854F2FD74D79F5565D391C8CF76266067F6E96D7ECAm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74B7C526D06D24CF4D3B84CD7DB13B4CEB83D17768D407A7A22F8AC8C5mCG" TargetMode="External"/><Relationship Id="rId11" Type="http://schemas.openxmlformats.org/officeDocument/2006/relationships/hyperlink" Target="consultantplus://offline/ref=C174B7C526D06D24CF4D3B84CD7DB13B4CEB83D17768D407A7A22F8AC8C5m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174B7C526D06D24CF4D2589DB11EE3449E9DCDE7564DD50F9FD74D79F5565D3C9m1G" TargetMode="External"/><Relationship Id="rId10" Type="http://schemas.openxmlformats.org/officeDocument/2006/relationships/hyperlink" Target="consultantplus://offline/ref=C174B7C526D06D24CF4D3B84CD7DB13B4CEB86D57963D407A7A22F8AC8C5mC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74B7C526D06D24CF4D2589DB11EE3449E9DCDE7564D854F2FD74D79F5565D391C8CF76266067F6E96D7ECAm7G" TargetMode="External"/><Relationship Id="rId14" Type="http://schemas.openxmlformats.org/officeDocument/2006/relationships/hyperlink" Target="consultantplus://offline/ref=C174B7C526D06D24CF4D3B84CD7DB13B4CEB83D17768D407A7A22F8AC8C5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Топчевская Ирина Георгиевна</dc:creator>
  <cp:lastModifiedBy>Топчевская Ирина Георгиевна</cp:lastModifiedBy>
  <cp:revision>1</cp:revision>
  <dcterms:created xsi:type="dcterms:W3CDTF">2018-09-14T06:38:00Z</dcterms:created>
  <dcterms:modified xsi:type="dcterms:W3CDTF">2018-09-14T06:39:00Z</dcterms:modified>
</cp:coreProperties>
</file>