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9A2" w:rsidRPr="00193DC6" w:rsidRDefault="004619A2" w:rsidP="0046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DC6">
        <w:rPr>
          <w:rFonts w:ascii="Times New Roman" w:hAnsi="Times New Roman" w:cs="Times New Roman"/>
          <w:b/>
          <w:sz w:val="28"/>
          <w:szCs w:val="28"/>
        </w:rPr>
        <w:t>ПРОКУРАТУРА ЖЕЛЕЗНОДОРОЖНОГО РАЙОНА Г. ОРЛА РАЗЪЯСНЯЕТ</w:t>
      </w:r>
    </w:p>
    <w:p w:rsidR="004619A2" w:rsidRPr="00193DC6" w:rsidRDefault="004619A2" w:rsidP="0046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19A2" w:rsidRPr="00193DC6" w:rsidRDefault="004619A2" w:rsidP="00461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93DC6">
        <w:rPr>
          <w:rFonts w:ascii="Times New Roman" w:hAnsi="Times New Roman" w:cs="Times New Roman"/>
          <w:b/>
          <w:bCs/>
          <w:sz w:val="28"/>
          <w:szCs w:val="28"/>
        </w:rPr>
        <w:t>Разъяснен порядок дачи согласия клиента - физлица на получение его кредитного отчета в форме электронного документа, подписанного простой электронной подписью</w:t>
      </w:r>
    </w:p>
    <w:bookmarkEnd w:id="0"/>
    <w:p w:rsidR="004619A2" w:rsidRPr="00193DC6" w:rsidRDefault="004619A2" w:rsidP="00461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9A2" w:rsidRPr="00193DC6" w:rsidRDefault="004619A2" w:rsidP="00461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C6">
        <w:rPr>
          <w:rFonts w:ascii="Times New Roman" w:hAnsi="Times New Roman" w:cs="Times New Roman"/>
          <w:sz w:val="28"/>
          <w:szCs w:val="28"/>
        </w:rPr>
        <w:t>Действующее законодательство в сфере противодействия террористической деятельности предусматривает ряд особенностей, связанных с заключением договоров потребительского займа с физическими лицами.</w:t>
      </w:r>
    </w:p>
    <w:p w:rsidR="004619A2" w:rsidRPr="00193DC6" w:rsidRDefault="004619A2" w:rsidP="00461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C6">
        <w:rPr>
          <w:rFonts w:ascii="Times New Roman" w:hAnsi="Times New Roman" w:cs="Times New Roman"/>
          <w:sz w:val="28"/>
          <w:szCs w:val="28"/>
        </w:rPr>
        <w:t xml:space="preserve">В частности, при заключении договоров потребительского займа с использованием дистанционных каналов обслуживания клиентов после проведения идентификации клиента - физического лица в соответствии с требованиями Федерального закона от 07.08.2001 № 115-ФЗ «О противодействии легализации (отмыванию) доходов, полученных преступным путем, и финансированию терроризма» (кроме случаев проведения упрощенной идентификации) согласие такого клиента - физического лица, являющегося субъектом кредитной истории на получение его кредитного отчета, может быть получено </w:t>
      </w:r>
      <w:proofErr w:type="spellStart"/>
      <w:r w:rsidRPr="00193DC6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193DC6">
        <w:rPr>
          <w:rFonts w:ascii="Times New Roman" w:hAnsi="Times New Roman" w:cs="Times New Roman"/>
          <w:sz w:val="28"/>
          <w:szCs w:val="28"/>
        </w:rPr>
        <w:t xml:space="preserve"> организацией в форме электронного документа, подписанного простой электронной подписью в случае, если ее использование предусмотрено соглашением между ними.</w:t>
      </w:r>
    </w:p>
    <w:p w:rsidR="00B72A5F" w:rsidRDefault="004619A2" w:rsidP="004619A2">
      <w:pPr>
        <w:spacing w:after="0" w:line="240" w:lineRule="auto"/>
      </w:pPr>
    </w:p>
    <w:sectPr w:rsidR="00B7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EF"/>
    <w:rsid w:val="004619A2"/>
    <w:rsid w:val="0095467F"/>
    <w:rsid w:val="00B01E9D"/>
    <w:rsid w:val="00D0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42FD"/>
  <w15:chartTrackingRefBased/>
  <w15:docId w15:val="{B15DF389-1042-4E57-A20E-B3356A1F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9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2020-06-25T06:58:00Z</dcterms:created>
  <dcterms:modified xsi:type="dcterms:W3CDTF">2020-06-25T06:59:00Z</dcterms:modified>
</cp:coreProperties>
</file>