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791E8A">
        <w:rPr>
          <w:rFonts w:cs="Times New Roman"/>
          <w:color w:val="000000" w:themeColor="text1"/>
          <w:sz w:val="28"/>
          <w:szCs w:val="28"/>
          <w:lang w:val="ru-RU"/>
        </w:rPr>
        <w:t>02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791E8A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791E8A">
        <w:rPr>
          <w:rFonts w:cs="Times New Roman"/>
          <w:sz w:val="28"/>
          <w:szCs w:val="28"/>
          <w:lang w:val="ru-RU"/>
        </w:rPr>
        <w:t>53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791E8A" w:rsidRPr="00791E8A">
        <w:rPr>
          <w:rFonts w:cs="Times New Roman"/>
          <w:b/>
          <w:bCs/>
          <w:sz w:val="28"/>
          <w:szCs w:val="28"/>
          <w:lang w:val="ru-RU"/>
        </w:rPr>
        <w:t>разрешени</w:t>
      </w:r>
      <w:r w:rsidR="00791E8A">
        <w:rPr>
          <w:rFonts w:cs="Times New Roman"/>
          <w:b/>
          <w:bCs/>
          <w:sz w:val="28"/>
          <w:szCs w:val="28"/>
          <w:lang w:val="ru-RU"/>
        </w:rPr>
        <w:t>я</w:t>
      </w:r>
      <w:r w:rsidR="00791E8A" w:rsidRPr="00791E8A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-  индивидуальное жилищное строительство (код 2.1) и </w:t>
      </w:r>
      <w:r w:rsidR="00791E8A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791E8A" w:rsidRPr="00791E8A">
        <w:rPr>
          <w:rFonts w:cs="Times New Roman"/>
          <w:b/>
          <w:bCs/>
          <w:sz w:val="28"/>
          <w:szCs w:val="28"/>
          <w:lang w:val="ru-RU"/>
        </w:rPr>
        <w:t>отклонени</w:t>
      </w:r>
      <w:r w:rsidR="00791E8A">
        <w:rPr>
          <w:rFonts w:cs="Times New Roman"/>
          <w:b/>
          <w:bCs/>
          <w:sz w:val="28"/>
          <w:szCs w:val="28"/>
          <w:lang w:val="ru-RU"/>
        </w:rPr>
        <w:t>я</w:t>
      </w:r>
      <w:r w:rsidR="00791E8A" w:rsidRPr="00791E8A">
        <w:rPr>
          <w:rFonts w:cs="Times New Roman"/>
          <w:b/>
          <w:bCs/>
          <w:sz w:val="28"/>
          <w:szCs w:val="28"/>
          <w:lang w:val="ru-RU"/>
        </w:rPr>
        <w:t xml:space="preserve"> от предельных параметров разрешенного строительства земельного участка с кадастровым номером 57:25:0020236:387, площадью 654 </w:t>
      </w:r>
      <w:proofErr w:type="spellStart"/>
      <w:r w:rsidR="00791E8A" w:rsidRPr="00791E8A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791E8A" w:rsidRPr="00791E8A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791E8A" w:rsidRPr="00791E8A">
        <w:rPr>
          <w:rFonts w:cs="Times New Roman"/>
          <w:b/>
          <w:bCs/>
          <w:sz w:val="28"/>
          <w:szCs w:val="28"/>
          <w:lang w:val="ru-RU"/>
        </w:rPr>
        <w:t>, местоположением: г. Орёл, пер. Васильевский, д. 2А, в части минимальных отступов от границы земельного участка с северо-восточной стороны - 2,5 м, с юго-западной стороны - 1 м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3204ED">
        <w:rPr>
          <w:rFonts w:cs="Times New Roman"/>
          <w:b/>
          <w:bCs/>
          <w:sz w:val="28"/>
          <w:szCs w:val="28"/>
          <w:lang w:val="ru-RU"/>
        </w:rPr>
        <w:t>26</w:t>
      </w:r>
      <w:r w:rsidR="003B4C75">
        <w:rPr>
          <w:rFonts w:cs="Times New Roman"/>
          <w:b/>
          <w:bCs/>
          <w:sz w:val="28"/>
          <w:szCs w:val="28"/>
          <w:lang w:val="ru-RU"/>
        </w:rPr>
        <w:t>.0</w:t>
      </w:r>
      <w:r w:rsidR="003204ED">
        <w:rPr>
          <w:rFonts w:cs="Times New Roman"/>
          <w:b/>
          <w:bCs/>
          <w:sz w:val="28"/>
          <w:szCs w:val="28"/>
          <w:lang w:val="ru-RU"/>
        </w:rPr>
        <w:t>6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791E8A">
        <w:rPr>
          <w:rFonts w:cs="Times New Roman"/>
          <w:b/>
          <w:bCs/>
          <w:sz w:val="28"/>
          <w:szCs w:val="28"/>
          <w:lang w:val="ru-RU"/>
        </w:rPr>
        <w:t>58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01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1E8A" w:rsidRDefault="00791E8A" w:rsidP="00791E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791E8A" w:rsidRDefault="00791E8A" w:rsidP="00791E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791E8A" w:rsidRDefault="00791E8A" w:rsidP="00791E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791E8A" w:rsidRDefault="00791E8A" w:rsidP="00791E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791E8A" w:rsidRDefault="00791E8A" w:rsidP="00791E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791E8A" w:rsidRDefault="00791E8A" w:rsidP="00791E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791E8A" w:rsidRPr="002E0416" w:rsidRDefault="00791E8A" w:rsidP="00791E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91E8A" w:rsidRPr="002E0416" w:rsidRDefault="00791E8A" w:rsidP="00791E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91E8A" w:rsidRPr="002E0416" w:rsidRDefault="00791E8A" w:rsidP="00791E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91E8A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791E8A" w:rsidRPr="002E0416" w:rsidRDefault="00791E8A" w:rsidP="00791E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публичных слушаниях, в срок: 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в форме:</w:t>
      </w:r>
    </w:p>
    <w:p w:rsidR="00791E8A" w:rsidRDefault="00791E8A" w:rsidP="00791E8A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791E8A" w:rsidRDefault="00791E8A" w:rsidP="00791E8A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91E8A" w:rsidRDefault="00791E8A" w:rsidP="00791E8A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91E8A" w:rsidRDefault="00791E8A" w:rsidP="00791E8A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791E8A" w:rsidRPr="002F47C6" w:rsidRDefault="00791E8A" w:rsidP="00791E8A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791E8A" w:rsidP="00791E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на указанном официальном сайте: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91E8A">
        <w:rPr>
          <w:rFonts w:cs="Times New Roman"/>
          <w:b/>
          <w:sz w:val="28"/>
          <w:szCs w:val="28"/>
          <w:lang w:val="ru-RU"/>
        </w:rPr>
        <w:t>24</w:t>
      </w:r>
      <w:r w:rsidR="003B4C75">
        <w:rPr>
          <w:rFonts w:cs="Times New Roman"/>
          <w:b/>
          <w:sz w:val="28"/>
          <w:szCs w:val="28"/>
          <w:lang w:val="ru-RU"/>
        </w:rPr>
        <w:t>.0</w:t>
      </w:r>
      <w:r w:rsidR="00791E8A">
        <w:rPr>
          <w:rFonts w:cs="Times New Roman"/>
          <w:b/>
          <w:sz w:val="28"/>
          <w:szCs w:val="28"/>
          <w:lang w:val="ru-RU"/>
        </w:rPr>
        <w:t>7</w:t>
      </w:r>
      <w:r w:rsidR="003B4C75">
        <w:rPr>
          <w:rFonts w:cs="Times New Roman"/>
          <w:b/>
          <w:sz w:val="28"/>
          <w:szCs w:val="28"/>
          <w:lang w:val="ru-RU"/>
        </w:rPr>
        <w:t xml:space="preserve">.2025 г., </w:t>
      </w:r>
      <w:r>
        <w:rPr>
          <w:rFonts w:cs="Times New Roman"/>
          <w:b/>
          <w:sz w:val="28"/>
          <w:szCs w:val="28"/>
          <w:lang w:val="ru-RU"/>
        </w:rPr>
        <w:t xml:space="preserve">16 час. </w:t>
      </w:r>
      <w:r w:rsidR="00791E8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3B4C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4C75" w:rsidRPr="00E85BCD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6" w:rsidRDefault="009B02B6" w:rsidP="00F9562B">
      <w:r>
        <w:separator/>
      </w:r>
    </w:p>
  </w:endnote>
  <w:endnote w:type="continuationSeparator" w:id="0">
    <w:p w:rsidR="009B02B6" w:rsidRDefault="009B02B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6" w:rsidRDefault="009B02B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02B6" w:rsidRDefault="009B02B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04ED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1E8A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CEB0-4170-4846-B36B-181566E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2</Pages>
  <Words>428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621</cp:revision>
  <cp:lastPrinted>2025-04-09T09:47:00Z</cp:lastPrinted>
  <dcterms:created xsi:type="dcterms:W3CDTF">2017-12-13T11:41:00Z</dcterms:created>
  <dcterms:modified xsi:type="dcterms:W3CDTF">2025-07-03T06:39:00Z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