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32" w:rsidRPr="006F68A5" w:rsidRDefault="006F0329">
      <w:pPr>
        <w:widowControl/>
        <w:suppressAutoHyphens w:val="0"/>
        <w:spacing w:after="160" w:line="259" w:lineRule="auto"/>
        <w:rPr>
          <w:b/>
          <w:sz w:val="28"/>
          <w:szCs w:val="28"/>
          <w:lang w:val="en-US"/>
        </w:rPr>
      </w:pPr>
      <w:r w:rsidRPr="006F68A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A917D" wp14:editId="29DC1E6F">
                <wp:simplePos x="0" y="0"/>
                <wp:positionH relativeFrom="margin">
                  <wp:posOffset>-685800</wp:posOffset>
                </wp:positionH>
                <wp:positionV relativeFrom="paragraph">
                  <wp:posOffset>-493395</wp:posOffset>
                </wp:positionV>
                <wp:extent cx="6955790" cy="10232390"/>
                <wp:effectExtent l="19050" t="19050" r="35560" b="35560"/>
                <wp:wrapNone/>
                <wp:docPr id="3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790" cy="10232390"/>
                        </a:xfrm>
                        <a:prstGeom prst="roundRect">
                          <a:avLst>
                            <a:gd name="adj" fmla="val 4588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132" w:rsidRDefault="007C2132" w:rsidP="007C2132">
                            <w:pPr>
                              <w:jc w:val="center"/>
                            </w:pPr>
                          </w:p>
                          <w:p w:rsidR="005F336A" w:rsidRPr="002E0A96" w:rsidRDefault="005F336A" w:rsidP="005F336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2E0A9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BBF30E" wp14:editId="3E684B02">
                                  <wp:extent cx="609600" cy="828675"/>
                                  <wp:effectExtent l="19050" t="0" r="0" b="0"/>
                                  <wp:docPr id="5" name="Рисунок 5" descr="ГЕР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336A" w:rsidRPr="002E0A96" w:rsidRDefault="005F336A" w:rsidP="005F33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F336A" w:rsidRPr="002E0A96" w:rsidRDefault="005F336A" w:rsidP="005F336A">
                            <w:pPr>
                              <w:pStyle w:val="2"/>
                              <w:keepNext w:val="0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244061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2E0A96">
                              <w:rPr>
                                <w:rFonts w:ascii="Times New Roman" w:hAnsi="Times New Roman" w:cs="Times New Roman"/>
                                <w:color w:val="244061"/>
                                <w:spacing w:val="6"/>
                                <w:sz w:val="32"/>
                                <w:szCs w:val="32"/>
                              </w:rPr>
                              <w:t>УПРАВЛЕНИЕ ГРАДОСТРОИТЕЛЬСТВА,</w:t>
                            </w:r>
                          </w:p>
                          <w:p w:rsidR="005F336A" w:rsidRPr="002E0A96" w:rsidRDefault="005F336A" w:rsidP="005F336A">
                            <w:pPr>
                              <w:pStyle w:val="2"/>
                              <w:keepNext w:val="0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244061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2E0A96">
                              <w:rPr>
                                <w:rFonts w:ascii="Times New Roman" w:hAnsi="Times New Roman" w:cs="Times New Roman"/>
                                <w:color w:val="244061"/>
                                <w:spacing w:val="6"/>
                                <w:sz w:val="32"/>
                                <w:szCs w:val="32"/>
                              </w:rPr>
                              <w:t>АРХИТЕКТУРЫ И ЗЕМЛЕУСТРОЙСТВА</w:t>
                            </w:r>
                          </w:p>
                          <w:p w:rsidR="005F336A" w:rsidRPr="002E0A96" w:rsidRDefault="005F336A" w:rsidP="005F336A">
                            <w:pPr>
                              <w:pStyle w:val="2"/>
                              <w:keepNext w:val="0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244061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2E0A96">
                              <w:rPr>
                                <w:rFonts w:ascii="Times New Roman" w:hAnsi="Times New Roman" w:cs="Times New Roman"/>
                                <w:color w:val="244061"/>
                                <w:spacing w:val="6"/>
                                <w:sz w:val="32"/>
                                <w:szCs w:val="32"/>
                              </w:rPr>
                              <w:t>ОРЛОВСКОЙ ОБЛАСТИ</w:t>
                            </w:r>
                          </w:p>
                          <w:p w:rsidR="005F336A" w:rsidRPr="002E0A96" w:rsidRDefault="005F336A" w:rsidP="005F336A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b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71"/>
                              <w:gridCol w:w="2799"/>
                            </w:tblGrid>
                            <w:tr w:rsidR="005F336A" w:rsidRPr="002E0A96" w:rsidTr="00E051AB">
                              <w:tc>
                                <w:tcPr>
                                  <w:tcW w:w="6771" w:type="dxa"/>
                                </w:tcPr>
                                <w:p w:rsidR="005F336A" w:rsidRPr="002E0A96" w:rsidRDefault="005F336A" w:rsidP="005F33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9" w:type="dxa"/>
                                  <w:vMerge w:val="restart"/>
                                </w:tcPr>
                                <w:p w:rsidR="005F336A" w:rsidRPr="002E0A96" w:rsidRDefault="005F336A" w:rsidP="00C0043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0A96">
                                    <w:rPr>
                                      <w:sz w:val="20"/>
                                      <w:szCs w:val="20"/>
                                    </w:rPr>
                                    <w:t>Телефон: (486</w:t>
                                  </w:r>
                                  <w:r w:rsidR="00C00438">
                                    <w:rPr>
                                      <w:sz w:val="20"/>
                                      <w:szCs w:val="20"/>
                                    </w:rPr>
                                    <w:t>2) 59-83-27 факс :(4862) 59-83-1</w:t>
                                  </w:r>
                                  <w:r w:rsidRPr="002E0A96">
                                    <w:rPr>
                                      <w:sz w:val="20"/>
                                      <w:szCs w:val="20"/>
                                    </w:rPr>
                                    <w:t xml:space="preserve">8 </w:t>
                                  </w:r>
                                  <w:proofErr w:type="spellStart"/>
                                  <w:r w:rsidRPr="002E0A9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archite</w:t>
                                  </w:r>
                                  <w:proofErr w:type="spellEnd"/>
                                  <w:r w:rsidR="00C00438">
                                    <w:rPr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 w:rsidRPr="002E0A9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t</w:t>
                                  </w:r>
                                  <w:r w:rsidRPr="002E0A96">
                                    <w:rPr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proofErr w:type="spellStart"/>
                                  <w:r w:rsidRPr="002E0A9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adm</w:t>
                                  </w:r>
                                  <w:proofErr w:type="spellEnd"/>
                                  <w:r w:rsidRPr="002E0A96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spellStart"/>
                                  <w:r w:rsidRPr="002E0A9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orel</w:t>
                                  </w:r>
                                  <w:proofErr w:type="spellEnd"/>
                                  <w:r w:rsidRPr="002E0A96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spellStart"/>
                                  <w:r w:rsidRPr="002E0A9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</w:tc>
                            </w:tr>
                            <w:tr w:rsidR="005F336A" w:rsidRPr="002E0A96" w:rsidTr="00E051AB">
                              <w:tc>
                                <w:tcPr>
                                  <w:tcW w:w="6771" w:type="dxa"/>
                                  <w:tcBorders>
                                    <w:bottom w:val="thickThinMediumGap" w:sz="24" w:space="0" w:color="auto"/>
                                  </w:tcBorders>
                                  <w:vAlign w:val="bottom"/>
                                </w:tcPr>
                                <w:p w:rsidR="005F336A" w:rsidRPr="002E0A96" w:rsidRDefault="005F336A" w:rsidP="005F336A">
                                  <w:pPr>
                                    <w:jc w:val="center"/>
                                  </w:pPr>
                                  <w:r w:rsidRPr="002E0A96">
                                    <w:rPr>
                                      <w:sz w:val="20"/>
                                      <w:szCs w:val="20"/>
                                    </w:rPr>
                                    <w:t>302021 Россия, Орловская область, город Орел, площадь Ленина, д.1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vMerge/>
                                  <w:tcBorders>
                                    <w:bottom w:val="thickThinMediumGap" w:sz="24" w:space="0" w:color="auto"/>
                                  </w:tcBorders>
                                  <w:vAlign w:val="bottom"/>
                                </w:tcPr>
                                <w:p w:rsidR="005F336A" w:rsidRPr="002E0A96" w:rsidRDefault="005F336A" w:rsidP="005F336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F336A" w:rsidRDefault="005F336A" w:rsidP="005F336A">
                            <w:pPr>
                              <w:jc w:val="center"/>
                            </w:pPr>
                          </w:p>
                          <w:p w:rsidR="007C2132" w:rsidRDefault="007C2132" w:rsidP="007C2132">
                            <w:pPr>
                              <w:jc w:val="center"/>
                            </w:pPr>
                          </w:p>
                          <w:tbl>
                            <w:tblPr>
                              <w:tblW w:w="1010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2"/>
                              <w:gridCol w:w="4961"/>
                            </w:tblGrid>
                            <w:tr w:rsidR="007C2132" w:rsidRPr="0042241A" w:rsidTr="0058054B">
                              <w:trPr>
                                <w:trHeight w:val="335"/>
                                <w:jc w:val="center"/>
                              </w:trPr>
                              <w:tc>
                                <w:tcPr>
                                  <w:tcW w:w="5142" w:type="dxa"/>
                                </w:tcPr>
                                <w:p w:rsidR="007C2132" w:rsidRPr="004C4700" w:rsidRDefault="007C2132" w:rsidP="0058054B">
                                  <w:pPr>
                                    <w:pStyle w:val="ConsPlusNormal"/>
                                    <w:widowControl/>
                                    <w:ind w:firstLine="0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7C2132" w:rsidRPr="0042241A" w:rsidRDefault="007C2132" w:rsidP="005F13F7">
                                  <w:pPr>
                                    <w:pStyle w:val="ConsPlusNormal"/>
                                    <w:widowControl/>
                                    <w:spacing w:line="480" w:lineRule="auto"/>
                                    <w:ind w:firstLine="0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2132" w:rsidRDefault="007C2132" w:rsidP="007C2132">
                            <w:pPr>
                              <w:jc w:val="center"/>
                            </w:pPr>
                          </w:p>
                          <w:p w:rsidR="007C2132" w:rsidRDefault="007C2132" w:rsidP="007C2132">
                            <w:pPr>
                              <w:jc w:val="center"/>
                            </w:pPr>
                          </w:p>
                          <w:p w:rsidR="007C2132" w:rsidRDefault="007C2132" w:rsidP="007C2132">
                            <w:pPr>
                              <w:jc w:val="center"/>
                            </w:pPr>
                          </w:p>
                          <w:p w:rsidR="007C2132" w:rsidRPr="006A2874" w:rsidRDefault="00177C08" w:rsidP="006A2874">
                            <w:pPr>
                              <w:pStyle w:val="ConsPlusNormal"/>
                              <w:widowControl/>
                              <w:spacing w:line="36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ПРОЕКТ ВНЕСЕНИЯ ИЗМЕНЕНИЙ В </w:t>
                            </w:r>
                            <w:r w:rsidR="00D571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ПРАВИЛА ЗЕМЛЕПОЛЬЗОВАНИЯ И ЗАСТРОЙКИ</w:t>
                            </w:r>
                            <w:r w:rsidR="004E489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2874" w:rsidRPr="006A287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ГОРОДСКОГО ОКРУГА «ГОРОД ОРЕЛ» </w:t>
                            </w:r>
                          </w:p>
                          <w:p w:rsidR="007C2132" w:rsidRPr="006A2874" w:rsidRDefault="006A2874" w:rsidP="007C2132">
                            <w:pPr>
                              <w:pStyle w:val="ConsPlusNormal"/>
                              <w:widowControl/>
                              <w:spacing w:line="36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A287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ОРЛОВСКОЙ ОБЛАСТИ</w:t>
                            </w:r>
                          </w:p>
                          <w:p w:rsidR="00D5710C" w:rsidRDefault="007C2132" w:rsidP="007C2132">
                            <w:pPr>
                              <w:pStyle w:val="ConsPlusNormal"/>
                              <w:widowControl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Изменения 2018</w:t>
                            </w:r>
                            <w:r w:rsidRPr="009767C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</w:t>
                            </w:r>
                            <w:r w:rsidR="00D5710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</w:p>
                          <w:p w:rsidR="007C2132" w:rsidRPr="009767C6" w:rsidRDefault="007C2132" w:rsidP="007C2132">
                            <w:pPr>
                              <w:pStyle w:val="ConsPlusNormal"/>
                              <w:widowControl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Приказ УГАиЗ №01-</w:t>
                            </w:r>
                            <w:r w:rsidR="00D5710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/</w:t>
                            </w:r>
                            <w:r w:rsidR="00D5710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26</w:t>
                            </w:r>
                            <w:r w:rsidR="004C470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от </w:t>
                            </w:r>
                            <w:r w:rsidR="00D5710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5710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ноября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2018 года</w:t>
                            </w:r>
                            <w:r w:rsidR="0073485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F33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96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  <w:gridCol w:w="7087"/>
                            </w:tblGrid>
                            <w:tr w:rsidR="007C2132" w:rsidRPr="007C2132" w:rsidTr="005F336A">
                              <w:trPr>
                                <w:trHeight w:val="1110"/>
                              </w:trPr>
                              <w:tc>
                                <w:tcPr>
                                  <w:tcW w:w="2553" w:type="dxa"/>
                                </w:tcPr>
                                <w:p w:rsidR="007C2132" w:rsidRPr="007C2132" w:rsidRDefault="007C2132" w:rsidP="005F13F7">
                                  <w:pPr>
                                    <w:pStyle w:val="ConsPlusNormal"/>
                                    <w:widowControl/>
                                    <w:spacing w:line="480" w:lineRule="auto"/>
                                    <w:ind w:left="284" w:firstLine="0"/>
                                    <w:rPr>
                                      <w:rFonts w:ascii="Times New Roman" w:eastAsia="Calibri" w:hAnsi="Times New Roman" w:cs="Times New Roman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7C2132">
                                    <w:rPr>
                                      <w:rFonts w:ascii="Times New Roman" w:eastAsia="Calibri" w:hAnsi="Times New Roman" w:cs="Times New Roman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Главный инженер:</w:t>
                                  </w:r>
                                </w:p>
                                <w:p w:rsidR="007C2132" w:rsidRPr="007C2132" w:rsidRDefault="007C2132" w:rsidP="005F13F7">
                                  <w:pPr>
                                    <w:pStyle w:val="ConsPlusNormal"/>
                                    <w:widowControl/>
                                    <w:spacing w:line="480" w:lineRule="auto"/>
                                    <w:ind w:left="318" w:firstLine="0"/>
                                    <w:rPr>
                                      <w:rFonts w:ascii="Times New Roman" w:eastAsia="Calibri" w:hAnsi="Times New Roman" w:cs="Times New Roman"/>
                                      <w:color w:val="FFFFFF" w:themeColor="background1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7C2132">
                                    <w:rPr>
                                      <w:rFonts w:ascii="Times New Roman" w:eastAsia="Calibri" w:hAnsi="Times New Roman" w:cs="Times New Roman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Архитектор: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7C2132" w:rsidRPr="007C2132" w:rsidRDefault="007C2132" w:rsidP="005F13F7">
                                  <w:pPr>
                                    <w:pStyle w:val="ConsPlusNormal"/>
                                    <w:widowControl/>
                                    <w:spacing w:line="480" w:lineRule="auto"/>
                                    <w:ind w:firstLine="0"/>
                                    <w:jc w:val="right"/>
                                    <w:rPr>
                                      <w:rFonts w:ascii="Times New Roman" w:eastAsia="Calibri" w:hAnsi="Times New Roman" w:cs="Times New Roman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7C2132">
                                    <w:rPr>
                                      <w:rFonts w:ascii="Times New Roman" w:eastAsia="Calibri" w:hAnsi="Times New Roman" w:cs="Times New Roman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               И. В. Тюнеев                  </w:t>
                                  </w:r>
                                  <w:r w:rsidRPr="007C2132">
                                    <w:rPr>
                                      <w:rFonts w:ascii="Times New Roman" w:eastAsia="Calibri" w:hAnsi="Times New Roman" w:cs="Times New Roman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br/>
                                    <w:t>М. Н. Рожков</w:t>
                                  </w:r>
                                </w:p>
                              </w:tc>
                            </w:tr>
                          </w:tbl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Pr="00560AD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B44DA" w:rsidRDefault="005F336A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2018 г.</w:t>
                            </w:r>
                          </w:p>
                          <w:p w:rsidR="003B44DA" w:rsidRDefault="003B44DA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B44DA" w:rsidRDefault="003B44DA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B44DA" w:rsidRDefault="003B44DA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B44DA" w:rsidRDefault="003B44DA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2132" w:rsidRPr="0014604F" w:rsidRDefault="007C2132" w:rsidP="007C213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460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Орел, 2018 г.</w:t>
                            </w:r>
                          </w:p>
                          <w:p w:rsidR="007C2132" w:rsidRDefault="007C2132" w:rsidP="007C21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EA917D" id="Скругленный прямоугольник 8" o:spid="_x0000_s1026" style="position:absolute;margin-left:-54pt;margin-top:-38.85pt;width:547.7pt;height:805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" filled="f" strokeweight="4.5pt">
                <v:stroke linestyle="thickThin"/>
                <v:textbox>
                  <w:txbxContent>
                    <w:p w:rsidR="007C2132" w:rsidRDefault="007C2132" w:rsidP="007C2132">
                      <w:pPr>
                        <w:jc w:val="center"/>
                      </w:pPr>
                    </w:p>
                    <w:p w:rsidR="005F336A" w:rsidRPr="002E0A96" w:rsidRDefault="005F336A" w:rsidP="005F336A">
                      <w:pPr>
                        <w:jc w:val="center"/>
                        <w:rPr>
                          <w:noProof/>
                        </w:rPr>
                      </w:pPr>
                      <w:r w:rsidRPr="002E0A9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BBF30E" wp14:editId="3E684B02">
                            <wp:extent cx="609600" cy="828675"/>
                            <wp:effectExtent l="19050" t="0" r="0" b="0"/>
                            <wp:docPr id="5" name="Рисунок 5" descr="ГЕР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336A" w:rsidRPr="002E0A96" w:rsidRDefault="005F336A" w:rsidP="005F33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F336A" w:rsidRPr="002E0A96" w:rsidRDefault="005F336A" w:rsidP="005F336A">
                      <w:pPr>
                        <w:pStyle w:val="2"/>
                        <w:keepNext w:val="0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244061"/>
                          <w:spacing w:val="6"/>
                          <w:sz w:val="32"/>
                          <w:szCs w:val="32"/>
                        </w:rPr>
                      </w:pPr>
                      <w:r w:rsidRPr="002E0A96">
                        <w:rPr>
                          <w:rFonts w:ascii="Times New Roman" w:hAnsi="Times New Roman" w:cs="Times New Roman"/>
                          <w:color w:val="244061"/>
                          <w:spacing w:val="6"/>
                          <w:sz w:val="32"/>
                          <w:szCs w:val="32"/>
                        </w:rPr>
                        <w:t>УПРАВЛЕНИЕ ГРАДОСТРОИТЕЛЬСТВА,</w:t>
                      </w:r>
                    </w:p>
                    <w:p w:rsidR="005F336A" w:rsidRPr="002E0A96" w:rsidRDefault="005F336A" w:rsidP="005F336A">
                      <w:pPr>
                        <w:pStyle w:val="2"/>
                        <w:keepNext w:val="0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244061"/>
                          <w:spacing w:val="6"/>
                          <w:sz w:val="32"/>
                          <w:szCs w:val="32"/>
                        </w:rPr>
                      </w:pPr>
                      <w:r w:rsidRPr="002E0A96">
                        <w:rPr>
                          <w:rFonts w:ascii="Times New Roman" w:hAnsi="Times New Roman" w:cs="Times New Roman"/>
                          <w:color w:val="244061"/>
                          <w:spacing w:val="6"/>
                          <w:sz w:val="32"/>
                          <w:szCs w:val="32"/>
                        </w:rPr>
                        <w:t>АРХИТЕКТУРЫ И ЗЕМЛЕУСТРОЙСТВА</w:t>
                      </w:r>
                    </w:p>
                    <w:p w:rsidR="005F336A" w:rsidRPr="002E0A96" w:rsidRDefault="005F336A" w:rsidP="005F336A">
                      <w:pPr>
                        <w:pStyle w:val="2"/>
                        <w:keepNext w:val="0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244061"/>
                          <w:spacing w:val="6"/>
                          <w:sz w:val="32"/>
                          <w:szCs w:val="32"/>
                        </w:rPr>
                      </w:pPr>
                      <w:r w:rsidRPr="002E0A96">
                        <w:rPr>
                          <w:rFonts w:ascii="Times New Roman" w:hAnsi="Times New Roman" w:cs="Times New Roman"/>
                          <w:color w:val="244061"/>
                          <w:spacing w:val="6"/>
                          <w:sz w:val="32"/>
                          <w:szCs w:val="32"/>
                        </w:rPr>
                        <w:t>ОРЛОВСКОЙ ОБЛАСТИ</w:t>
                      </w:r>
                    </w:p>
                    <w:p w:rsidR="005F336A" w:rsidRPr="002E0A96" w:rsidRDefault="005F336A" w:rsidP="005F336A">
                      <w:pPr>
                        <w:jc w:val="center"/>
                      </w:pPr>
                    </w:p>
                    <w:tbl>
                      <w:tblPr>
                        <w:tblStyle w:val="ab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71"/>
                        <w:gridCol w:w="2799"/>
                      </w:tblGrid>
                      <w:tr w:rsidR="005F336A" w:rsidRPr="002E0A96" w:rsidTr="00E051AB">
                        <w:tc>
                          <w:tcPr>
                            <w:tcW w:w="6771" w:type="dxa"/>
                          </w:tcPr>
                          <w:p w:rsidR="005F336A" w:rsidRPr="002E0A96" w:rsidRDefault="005F336A" w:rsidP="005F33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99" w:type="dxa"/>
                            <w:vMerge w:val="restart"/>
                          </w:tcPr>
                          <w:p w:rsidR="005F336A" w:rsidRPr="002E0A96" w:rsidRDefault="005F336A" w:rsidP="00C004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0A96">
                              <w:rPr>
                                <w:sz w:val="20"/>
                                <w:szCs w:val="20"/>
                              </w:rPr>
                              <w:t>Телефон: (486</w:t>
                            </w:r>
                            <w:r w:rsidR="00C00438">
                              <w:rPr>
                                <w:sz w:val="20"/>
                                <w:szCs w:val="20"/>
                              </w:rPr>
                              <w:t>2) 59-83-27 факс :(4862) 59-83-1</w:t>
                            </w:r>
                            <w:r w:rsidRPr="002E0A96">
                              <w:rPr>
                                <w:sz w:val="20"/>
                                <w:szCs w:val="20"/>
                              </w:rPr>
                              <w:t xml:space="preserve">8 </w:t>
                            </w:r>
                            <w:proofErr w:type="spellStart"/>
                            <w:r w:rsidRPr="002E0A96">
                              <w:rPr>
                                <w:sz w:val="20"/>
                                <w:szCs w:val="20"/>
                                <w:lang w:val="en-US"/>
                              </w:rPr>
                              <w:t>archite</w:t>
                            </w:r>
                            <w:proofErr w:type="spellEnd"/>
                            <w:r w:rsidR="00C00438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Pr="002E0A96">
                              <w:rPr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2E0A96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2E0A96">
                              <w:rPr>
                                <w:sz w:val="20"/>
                                <w:szCs w:val="20"/>
                                <w:lang w:val="en-US"/>
                              </w:rPr>
                              <w:t>adm</w:t>
                            </w:r>
                            <w:proofErr w:type="spellEnd"/>
                            <w:r w:rsidRPr="002E0A9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2E0A96">
                              <w:rPr>
                                <w:sz w:val="20"/>
                                <w:szCs w:val="20"/>
                                <w:lang w:val="en-US"/>
                              </w:rPr>
                              <w:t>orel</w:t>
                            </w:r>
                            <w:proofErr w:type="spellEnd"/>
                            <w:r w:rsidRPr="002E0A9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2E0A96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c>
                      </w:tr>
                      <w:tr w:rsidR="005F336A" w:rsidRPr="002E0A96" w:rsidTr="00E051AB">
                        <w:tc>
                          <w:tcPr>
                            <w:tcW w:w="6771" w:type="dxa"/>
                            <w:tcBorders>
                              <w:bottom w:val="thickThinMediumGap" w:sz="24" w:space="0" w:color="auto"/>
                            </w:tcBorders>
                            <w:vAlign w:val="bottom"/>
                          </w:tcPr>
                          <w:p w:rsidR="005F336A" w:rsidRPr="002E0A96" w:rsidRDefault="005F336A" w:rsidP="005F336A">
                            <w:pPr>
                              <w:jc w:val="center"/>
                            </w:pPr>
                            <w:r w:rsidRPr="002E0A96">
                              <w:rPr>
                                <w:sz w:val="20"/>
                                <w:szCs w:val="20"/>
                              </w:rPr>
                              <w:t>302021 Россия, Орловская область, город Орел, площадь Ленина, д.1</w:t>
                            </w:r>
                          </w:p>
                        </w:tc>
                        <w:tc>
                          <w:tcPr>
                            <w:tcW w:w="2799" w:type="dxa"/>
                            <w:vMerge/>
                            <w:tcBorders>
                              <w:bottom w:val="thickThinMediumGap" w:sz="24" w:space="0" w:color="auto"/>
                            </w:tcBorders>
                            <w:vAlign w:val="bottom"/>
                          </w:tcPr>
                          <w:p w:rsidR="005F336A" w:rsidRPr="002E0A96" w:rsidRDefault="005F336A" w:rsidP="005F336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F336A" w:rsidRDefault="005F336A" w:rsidP="005F336A">
                      <w:pPr>
                        <w:jc w:val="center"/>
                      </w:pPr>
                    </w:p>
                    <w:p w:rsidR="007C2132" w:rsidRDefault="007C2132" w:rsidP="007C2132">
                      <w:pPr>
                        <w:jc w:val="center"/>
                      </w:pPr>
                    </w:p>
                    <w:tbl>
                      <w:tblPr>
                        <w:tblW w:w="1010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142"/>
                        <w:gridCol w:w="4961"/>
                      </w:tblGrid>
                      <w:tr w:rsidR="007C2132" w:rsidRPr="0042241A" w:rsidTr="0058054B">
                        <w:trPr>
                          <w:trHeight w:val="335"/>
                          <w:jc w:val="center"/>
                        </w:trPr>
                        <w:tc>
                          <w:tcPr>
                            <w:tcW w:w="5142" w:type="dxa"/>
                          </w:tcPr>
                          <w:p w:rsidR="007C2132" w:rsidRPr="004C4700" w:rsidRDefault="007C2132" w:rsidP="0058054B">
                            <w:pPr>
                              <w:pStyle w:val="ConsPlusNormal"/>
                              <w:widowControl/>
                              <w:ind w:firstLine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</w:tcPr>
                          <w:p w:rsidR="007C2132" w:rsidRPr="0042241A" w:rsidRDefault="007C2132" w:rsidP="005F13F7">
                            <w:pPr>
                              <w:pStyle w:val="ConsPlusNormal"/>
                              <w:widowControl/>
                              <w:spacing w:line="480" w:lineRule="auto"/>
                              <w:ind w:firstLine="0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C2132" w:rsidRDefault="007C2132" w:rsidP="007C2132">
                      <w:pPr>
                        <w:jc w:val="center"/>
                      </w:pPr>
                    </w:p>
                    <w:p w:rsidR="007C2132" w:rsidRDefault="007C2132" w:rsidP="007C2132">
                      <w:pPr>
                        <w:jc w:val="center"/>
                      </w:pPr>
                    </w:p>
                    <w:p w:rsidR="007C2132" w:rsidRDefault="007C2132" w:rsidP="007C2132">
                      <w:pPr>
                        <w:jc w:val="center"/>
                      </w:pPr>
                    </w:p>
                    <w:p w:rsidR="007C2132" w:rsidRPr="006A2874" w:rsidRDefault="00177C08" w:rsidP="006A2874">
                      <w:pPr>
                        <w:pStyle w:val="ConsPlusNormal"/>
                        <w:widowControl/>
                        <w:spacing w:line="36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ПРОЕКТ ВНЕСЕНИЯ ИЗМЕНЕНИЙ В </w:t>
                      </w:r>
                      <w:r w:rsidR="00D571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ПРАВИЛА ЗЕМЛЕПОЛЬЗОВАНИЯ И ЗАСТРОЙКИ</w:t>
                      </w:r>
                      <w:r w:rsidR="004E489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A2874" w:rsidRPr="006A287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ГОРОДСКОГО ОКРУГА «ГОРОД ОРЕЛ» </w:t>
                      </w:r>
                    </w:p>
                    <w:p w:rsidR="007C2132" w:rsidRPr="006A2874" w:rsidRDefault="006A2874" w:rsidP="007C2132">
                      <w:pPr>
                        <w:pStyle w:val="ConsPlusNormal"/>
                        <w:widowControl/>
                        <w:spacing w:line="36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A287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ОРЛОВСКОЙ ОБЛАСТИ</w:t>
                      </w:r>
                    </w:p>
                    <w:p w:rsidR="00D5710C" w:rsidRDefault="007C2132" w:rsidP="007C2132">
                      <w:pPr>
                        <w:pStyle w:val="ConsPlusNormal"/>
                        <w:widowControl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Изменения 2018</w:t>
                      </w:r>
                      <w:r w:rsidRPr="009767C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</w:t>
                      </w:r>
                      <w:r w:rsidR="00D5710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</w:p>
                    <w:p w:rsidR="007C2132" w:rsidRPr="009767C6" w:rsidRDefault="007C2132" w:rsidP="007C2132">
                      <w:pPr>
                        <w:pStyle w:val="ConsPlusNormal"/>
                        <w:widowControl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Приказ УГАиЗ №01-</w:t>
                      </w:r>
                      <w:r w:rsidR="00D5710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18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/</w:t>
                      </w:r>
                      <w:r w:rsidR="00D5710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26</w:t>
                      </w:r>
                      <w:r w:rsidR="004C470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от </w:t>
                      </w:r>
                      <w:r w:rsidR="00D5710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5710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ноября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2018 года</w:t>
                      </w:r>
                      <w:r w:rsidR="0073485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5F33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9640" w:type="dxa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  <w:gridCol w:w="7087"/>
                      </w:tblGrid>
                      <w:tr w:rsidR="007C2132" w:rsidRPr="007C2132" w:rsidTr="005F336A">
                        <w:trPr>
                          <w:trHeight w:val="1110"/>
                        </w:trPr>
                        <w:tc>
                          <w:tcPr>
                            <w:tcW w:w="2553" w:type="dxa"/>
                          </w:tcPr>
                          <w:p w:rsidR="007C2132" w:rsidRPr="007C2132" w:rsidRDefault="007C2132" w:rsidP="005F13F7">
                            <w:pPr>
                              <w:pStyle w:val="ConsPlusNormal"/>
                              <w:widowControl/>
                              <w:spacing w:line="480" w:lineRule="auto"/>
                              <w:ind w:left="284" w:firstLine="0"/>
                              <w:rPr>
                                <w:rFonts w:ascii="Times New Roman" w:eastAsia="Calibri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C2132">
                              <w:rPr>
                                <w:rFonts w:ascii="Times New Roman" w:eastAsia="Calibri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Главный инженер:</w:t>
                            </w:r>
                          </w:p>
                          <w:p w:rsidR="007C2132" w:rsidRPr="007C2132" w:rsidRDefault="007C2132" w:rsidP="005F13F7">
                            <w:pPr>
                              <w:pStyle w:val="ConsPlusNormal"/>
                              <w:widowControl/>
                              <w:spacing w:line="480" w:lineRule="auto"/>
                              <w:ind w:left="318" w:firstLine="0"/>
                              <w:rPr>
                                <w:rFonts w:ascii="Times New Roman" w:eastAsia="Calibri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C2132">
                              <w:rPr>
                                <w:rFonts w:ascii="Times New Roman" w:eastAsia="Calibri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Архитектор: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:rsidR="007C2132" w:rsidRPr="007C2132" w:rsidRDefault="007C2132" w:rsidP="005F13F7">
                            <w:pPr>
                              <w:pStyle w:val="ConsPlusNormal"/>
                              <w:widowControl/>
                              <w:spacing w:line="480" w:lineRule="auto"/>
                              <w:ind w:firstLine="0"/>
                              <w:jc w:val="right"/>
                              <w:rPr>
                                <w:rFonts w:ascii="Times New Roman" w:eastAsia="Calibri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C2132">
                              <w:rPr>
                                <w:rFonts w:ascii="Times New Roman" w:eastAsia="Calibri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И. В. Тюнеев                  </w:t>
                            </w:r>
                            <w:r w:rsidRPr="007C2132">
                              <w:rPr>
                                <w:rFonts w:ascii="Times New Roman" w:eastAsia="Calibri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br/>
                              <w:t>М. Н. Рожков</w:t>
                            </w:r>
                          </w:p>
                        </w:tc>
                      </w:tr>
                    </w:tbl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Pr="00560AD2" w:rsidRDefault="007C2132" w:rsidP="007C2132">
                      <w:pPr>
                        <w:pStyle w:val="ConsPlusNormal"/>
                        <w:widowControl/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Default="007C2132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B44DA" w:rsidRDefault="005F336A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2018 г.</w:t>
                      </w:r>
                    </w:p>
                    <w:p w:rsidR="003B44DA" w:rsidRDefault="003B44DA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B44DA" w:rsidRDefault="003B44DA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B44DA" w:rsidRDefault="003B44DA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B44DA" w:rsidRDefault="003B44DA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2132" w:rsidRPr="0014604F" w:rsidRDefault="007C2132" w:rsidP="007C213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460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Орел, 2018 г.</w:t>
                      </w:r>
                    </w:p>
                    <w:p w:rsidR="007C2132" w:rsidRDefault="007C2132" w:rsidP="007C213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2132" w:rsidRPr="006F68A5">
        <w:rPr>
          <w:b/>
          <w:sz w:val="28"/>
          <w:szCs w:val="28"/>
          <w:lang w:val="en-US"/>
        </w:rPr>
        <w:br w:type="page"/>
      </w:r>
    </w:p>
    <w:p w:rsidR="0058054B" w:rsidRPr="006F68A5" w:rsidRDefault="0058054B" w:rsidP="00B40213">
      <w:pPr>
        <w:pStyle w:val="ConsPlusNormal"/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F68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Проект внесения изменений</w:t>
      </w:r>
    </w:p>
    <w:p w:rsidR="00D5710C" w:rsidRDefault="00C2653D" w:rsidP="00F04080">
      <w:pPr>
        <w:pStyle w:val="ConsPlusNormal"/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F68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в </w:t>
      </w:r>
      <w:r w:rsidR="00D571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Правила землепользования и застройки </w:t>
      </w:r>
      <w:r w:rsidR="00B40213" w:rsidRPr="006F68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C2653D" w:rsidRPr="006F68A5" w:rsidRDefault="00F04080" w:rsidP="00F04080">
      <w:pPr>
        <w:pStyle w:val="ConsPlusNormal"/>
        <w:widowControl/>
        <w:spacing w:line="360" w:lineRule="auto"/>
        <w:ind w:firstLine="567"/>
        <w:jc w:val="center"/>
        <w:rPr>
          <w:b/>
          <w:sz w:val="28"/>
          <w:szCs w:val="28"/>
        </w:rPr>
      </w:pPr>
      <w:r w:rsidRPr="006F68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городского округа «Город Орел»</w:t>
      </w:r>
    </w:p>
    <w:p w:rsidR="00DB42C4" w:rsidRPr="006F68A5" w:rsidRDefault="00DB42C4" w:rsidP="00A44F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6F68A5">
        <w:rPr>
          <w:rFonts w:eastAsia="Times New Roman"/>
          <w:sz w:val="28"/>
          <w:szCs w:val="28"/>
        </w:rPr>
        <w:t xml:space="preserve">Разработка проекта </w:t>
      </w:r>
      <w:r w:rsidR="00453D10" w:rsidRPr="006F68A5">
        <w:rPr>
          <w:rFonts w:eastAsia="Times New Roman"/>
          <w:sz w:val="28"/>
          <w:szCs w:val="28"/>
        </w:rPr>
        <w:t xml:space="preserve">внесения </w:t>
      </w:r>
      <w:r w:rsidRPr="006F68A5">
        <w:rPr>
          <w:rFonts w:eastAsia="Times New Roman"/>
          <w:sz w:val="28"/>
          <w:szCs w:val="28"/>
        </w:rPr>
        <w:t xml:space="preserve">изменений </w:t>
      </w:r>
      <w:r w:rsidR="00453D10" w:rsidRPr="006F68A5">
        <w:rPr>
          <w:rFonts w:eastAsia="Times New Roman"/>
          <w:sz w:val="28"/>
          <w:szCs w:val="28"/>
        </w:rPr>
        <w:t xml:space="preserve">в </w:t>
      </w:r>
      <w:r w:rsidR="00D5710C" w:rsidRPr="00D5710C">
        <w:rPr>
          <w:rFonts w:eastAsia="Times New Roman"/>
          <w:kern w:val="0"/>
          <w:sz w:val="28"/>
          <w:szCs w:val="28"/>
          <w:lang w:eastAsia="ru-RU"/>
        </w:rPr>
        <w:t xml:space="preserve">Правила землепользования и застройки </w:t>
      </w:r>
      <w:r w:rsidR="00F04080" w:rsidRPr="006F68A5">
        <w:rPr>
          <w:rFonts w:eastAsia="Times New Roman"/>
          <w:kern w:val="0"/>
          <w:sz w:val="28"/>
          <w:szCs w:val="28"/>
          <w:lang w:eastAsia="ru-RU"/>
        </w:rPr>
        <w:t>городского округа «Город Орел»</w:t>
      </w:r>
      <w:r w:rsidR="00453D10" w:rsidRPr="006F68A5">
        <w:rPr>
          <w:rFonts w:eastAsia="Times New Roman"/>
          <w:sz w:val="28"/>
          <w:szCs w:val="28"/>
        </w:rPr>
        <w:t xml:space="preserve"> </w:t>
      </w:r>
      <w:r w:rsidRPr="006F68A5">
        <w:rPr>
          <w:rFonts w:eastAsia="Times New Roman"/>
          <w:sz w:val="28"/>
          <w:szCs w:val="28"/>
        </w:rPr>
        <w:t>вып</w:t>
      </w:r>
      <w:r w:rsidR="00963B00" w:rsidRPr="006F68A5">
        <w:rPr>
          <w:rFonts w:eastAsia="Times New Roman"/>
          <w:sz w:val="28"/>
          <w:szCs w:val="28"/>
        </w:rPr>
        <w:t xml:space="preserve">олняется </w:t>
      </w:r>
      <w:r w:rsidR="00633669" w:rsidRPr="006F68A5">
        <w:rPr>
          <w:rFonts w:eastAsia="Times New Roman"/>
          <w:sz w:val="28"/>
          <w:szCs w:val="28"/>
        </w:rPr>
        <w:t xml:space="preserve">на основании </w:t>
      </w:r>
      <w:r w:rsidR="00F04080" w:rsidRPr="006F68A5">
        <w:rPr>
          <w:rFonts w:eastAsia="Times New Roman"/>
          <w:sz w:val="28"/>
          <w:szCs w:val="28"/>
        </w:rPr>
        <w:t xml:space="preserve">Приказа Управления </w:t>
      </w:r>
      <w:r w:rsidR="00633669" w:rsidRPr="006F68A5">
        <w:rPr>
          <w:rFonts w:eastAsia="Times New Roman"/>
          <w:sz w:val="28"/>
          <w:szCs w:val="28"/>
        </w:rPr>
        <w:t xml:space="preserve">градостроительства, архитектуры и землеустройства Орловской области </w:t>
      </w:r>
      <w:bookmarkStart w:id="0" w:name="_GoBack"/>
      <w:bookmarkEnd w:id="0"/>
      <w:r w:rsidR="00D5710C" w:rsidRPr="00D5710C">
        <w:rPr>
          <w:sz w:val="28"/>
          <w:szCs w:val="28"/>
        </w:rPr>
        <w:t>№01-18/26 от 30 ноября 2018 года</w:t>
      </w:r>
      <w:r w:rsidR="00633669" w:rsidRPr="006F68A5">
        <w:rPr>
          <w:sz w:val="28"/>
          <w:szCs w:val="28"/>
        </w:rPr>
        <w:t>.</w:t>
      </w:r>
    </w:p>
    <w:p w:rsidR="00DB42C4" w:rsidRPr="006F68A5" w:rsidRDefault="00DB42C4" w:rsidP="00A44FE3">
      <w:pPr>
        <w:spacing w:line="276" w:lineRule="auto"/>
        <w:jc w:val="both"/>
        <w:rPr>
          <w:rFonts w:eastAsia="Times New Roman"/>
          <w:sz w:val="28"/>
          <w:szCs w:val="28"/>
          <w:lang w:eastAsia="ar-SA"/>
        </w:rPr>
      </w:pPr>
      <w:r w:rsidRPr="006F68A5">
        <w:rPr>
          <w:sz w:val="28"/>
          <w:szCs w:val="28"/>
        </w:rPr>
        <w:tab/>
        <w:t>В настояще</w:t>
      </w:r>
      <w:r w:rsidR="00177C08">
        <w:rPr>
          <w:sz w:val="28"/>
          <w:szCs w:val="28"/>
        </w:rPr>
        <w:t>м</w:t>
      </w:r>
      <w:r w:rsidRPr="006F68A5">
        <w:rPr>
          <w:sz w:val="28"/>
          <w:szCs w:val="28"/>
        </w:rPr>
        <w:t xml:space="preserve"> </w:t>
      </w:r>
      <w:r w:rsidR="00177C08">
        <w:rPr>
          <w:sz w:val="28"/>
          <w:szCs w:val="28"/>
        </w:rPr>
        <w:t>проекте</w:t>
      </w:r>
      <w:r w:rsidRPr="006F68A5">
        <w:rPr>
          <w:sz w:val="28"/>
          <w:szCs w:val="28"/>
        </w:rPr>
        <w:t xml:space="preserve"> представлены материалы комплексной градостроительной оценки территории </w:t>
      </w:r>
      <w:r w:rsidR="00F04080" w:rsidRPr="006F68A5">
        <w:rPr>
          <w:rFonts w:eastAsia="Times New Roman"/>
          <w:sz w:val="28"/>
          <w:szCs w:val="28"/>
        </w:rPr>
        <w:t>городского округа «Город Орел»</w:t>
      </w:r>
      <w:r w:rsidRPr="006F68A5">
        <w:rPr>
          <w:sz w:val="28"/>
          <w:szCs w:val="28"/>
        </w:rPr>
        <w:t xml:space="preserve"> Орловской области, являющ</w:t>
      </w:r>
      <w:r w:rsidR="00202E7D" w:rsidRPr="006F68A5">
        <w:rPr>
          <w:sz w:val="28"/>
          <w:szCs w:val="28"/>
        </w:rPr>
        <w:t>и</w:t>
      </w:r>
      <w:r w:rsidRPr="006F68A5">
        <w:rPr>
          <w:sz w:val="28"/>
          <w:szCs w:val="28"/>
        </w:rPr>
        <w:t>еся</w:t>
      </w:r>
      <w:r w:rsidRPr="006F68A5">
        <w:rPr>
          <w:rFonts w:eastAsia="Times New Roman"/>
          <w:sz w:val="28"/>
          <w:szCs w:val="28"/>
          <w:lang w:eastAsia="ar-SA"/>
        </w:rPr>
        <w:t xml:space="preserve"> основой для проектного зонирования территории с учетом экологических, историко-культурных, социально-экономических и других планировочных факторов оценки, что позволило выявить основные планировочные ограничения и целесообразные </w:t>
      </w:r>
      <w:r w:rsidR="00362624" w:rsidRPr="006F68A5">
        <w:rPr>
          <w:rFonts w:eastAsia="Times New Roman"/>
          <w:sz w:val="28"/>
          <w:szCs w:val="28"/>
          <w:lang w:eastAsia="ar-SA"/>
        </w:rPr>
        <w:t xml:space="preserve">направления градостроительной </w:t>
      </w:r>
      <w:r w:rsidRPr="006F68A5">
        <w:rPr>
          <w:rFonts w:eastAsia="Times New Roman"/>
          <w:sz w:val="28"/>
          <w:szCs w:val="28"/>
          <w:lang w:eastAsia="ar-SA"/>
        </w:rPr>
        <w:t>орган</w:t>
      </w:r>
      <w:r w:rsidR="00963B00" w:rsidRPr="006F68A5">
        <w:rPr>
          <w:rFonts w:eastAsia="Times New Roman"/>
          <w:sz w:val="28"/>
          <w:szCs w:val="28"/>
          <w:lang w:eastAsia="ar-SA"/>
        </w:rPr>
        <w:t xml:space="preserve">изации и развития </w:t>
      </w:r>
      <w:r w:rsidR="00633669" w:rsidRPr="006F68A5">
        <w:rPr>
          <w:rFonts w:eastAsia="Times New Roman"/>
          <w:sz w:val="28"/>
          <w:szCs w:val="28"/>
          <w:lang w:eastAsia="ar-SA"/>
        </w:rPr>
        <w:t>территории</w:t>
      </w:r>
      <w:r w:rsidRPr="006F68A5">
        <w:rPr>
          <w:rFonts w:eastAsia="Times New Roman"/>
          <w:sz w:val="28"/>
          <w:szCs w:val="28"/>
          <w:lang w:eastAsia="ar-SA"/>
        </w:rPr>
        <w:t>.</w:t>
      </w:r>
    </w:p>
    <w:p w:rsidR="00DB42C4" w:rsidRPr="006F68A5" w:rsidRDefault="00633669" w:rsidP="00742D35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6F68A5">
        <w:rPr>
          <w:sz w:val="28"/>
          <w:szCs w:val="28"/>
          <w:lang w:eastAsia="ar-SA"/>
        </w:rPr>
        <w:t>Р</w:t>
      </w:r>
      <w:r w:rsidR="00DB42C4" w:rsidRPr="006F68A5">
        <w:rPr>
          <w:sz w:val="28"/>
          <w:szCs w:val="28"/>
          <w:lang w:eastAsia="ar-SA"/>
        </w:rPr>
        <w:t>азработка изменений</w:t>
      </w:r>
      <w:r w:rsidR="00202E7D" w:rsidRPr="006F68A5">
        <w:rPr>
          <w:sz w:val="28"/>
          <w:szCs w:val="28"/>
          <w:lang w:eastAsia="ar-SA"/>
        </w:rPr>
        <w:t xml:space="preserve"> в</w:t>
      </w:r>
      <w:r w:rsidR="00DB42C4" w:rsidRPr="006F68A5">
        <w:rPr>
          <w:sz w:val="28"/>
          <w:szCs w:val="28"/>
          <w:lang w:eastAsia="ar-SA"/>
        </w:rPr>
        <w:t xml:space="preserve"> </w:t>
      </w:r>
      <w:r w:rsidR="00D5710C" w:rsidRPr="00D5710C">
        <w:rPr>
          <w:rFonts w:eastAsia="Times New Roman"/>
          <w:sz w:val="28"/>
          <w:szCs w:val="28"/>
        </w:rPr>
        <w:t xml:space="preserve">Правила землепользования и </w:t>
      </w:r>
      <w:r w:rsidR="007F4CF5" w:rsidRPr="00D5710C">
        <w:rPr>
          <w:rFonts w:eastAsia="Times New Roman"/>
          <w:sz w:val="28"/>
          <w:szCs w:val="28"/>
        </w:rPr>
        <w:t>застройки осуществляется</w:t>
      </w:r>
      <w:r w:rsidR="00DB42C4" w:rsidRPr="006F68A5">
        <w:rPr>
          <w:sz w:val="28"/>
          <w:szCs w:val="28"/>
          <w:lang w:eastAsia="ar-SA"/>
        </w:rPr>
        <w:t xml:space="preserve"> с соблюдением требований следующих</w:t>
      </w:r>
      <w:r w:rsidRPr="006F68A5">
        <w:rPr>
          <w:sz w:val="28"/>
          <w:szCs w:val="28"/>
          <w:lang w:eastAsia="ar-SA"/>
        </w:rPr>
        <w:t xml:space="preserve"> нормативных</w:t>
      </w:r>
      <w:r w:rsidR="00DB42C4" w:rsidRPr="006F68A5">
        <w:rPr>
          <w:sz w:val="28"/>
          <w:szCs w:val="28"/>
          <w:lang w:eastAsia="ar-SA"/>
        </w:rPr>
        <w:t xml:space="preserve"> документов:</w:t>
      </w:r>
    </w:p>
    <w:p w:rsidR="00DB42C4" w:rsidRPr="006F68A5" w:rsidRDefault="00DB42C4" w:rsidP="00CA6AEC">
      <w:pPr>
        <w:pStyle w:val="21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8A5">
        <w:rPr>
          <w:rFonts w:ascii="Times New Roman" w:hAnsi="Times New Roman" w:cs="Times New Roman"/>
          <w:sz w:val="28"/>
          <w:szCs w:val="28"/>
        </w:rPr>
        <w:t>-  Градостроительный кодекс Российской Федерации (№</w:t>
      </w:r>
      <w:r w:rsidR="002007ED" w:rsidRPr="006F68A5">
        <w:rPr>
          <w:rFonts w:ascii="Times New Roman" w:eastAsia="Arial CYR" w:hAnsi="Times New Roman" w:cs="Times New Roman"/>
          <w:sz w:val="28"/>
          <w:szCs w:val="28"/>
        </w:rPr>
        <w:t>373</w:t>
      </w:r>
      <w:r w:rsidRPr="006F68A5">
        <w:rPr>
          <w:rFonts w:ascii="Times New Roman" w:eastAsia="Arial CYR" w:hAnsi="Times New Roman" w:cs="Times New Roman"/>
          <w:sz w:val="28"/>
          <w:szCs w:val="28"/>
        </w:rPr>
        <w:t xml:space="preserve">-ФЗ </w:t>
      </w:r>
      <w:r w:rsidRPr="006F68A5">
        <w:rPr>
          <w:rFonts w:ascii="Times New Roman" w:hAnsi="Times New Roman" w:cs="Times New Roman"/>
          <w:sz w:val="28"/>
          <w:szCs w:val="28"/>
        </w:rPr>
        <w:t xml:space="preserve">от </w:t>
      </w:r>
      <w:r w:rsidR="00F04080" w:rsidRPr="006F68A5">
        <w:rPr>
          <w:rFonts w:ascii="Times New Roman" w:hAnsi="Times New Roman" w:cs="Times New Roman"/>
          <w:sz w:val="28"/>
          <w:szCs w:val="28"/>
        </w:rPr>
        <w:t>0</w:t>
      </w:r>
      <w:r w:rsidR="002007ED" w:rsidRPr="006F68A5">
        <w:rPr>
          <w:rFonts w:ascii="Times New Roman" w:eastAsia="Arial CYR" w:hAnsi="Times New Roman" w:cs="Times New Roman"/>
          <w:sz w:val="28"/>
          <w:szCs w:val="28"/>
        </w:rPr>
        <w:t>3.07.2016</w:t>
      </w:r>
      <w:r w:rsidRPr="006F68A5">
        <w:rPr>
          <w:rFonts w:ascii="Times New Roman" w:eastAsia="Arial CYR" w:hAnsi="Times New Roman" w:cs="Times New Roman"/>
          <w:sz w:val="28"/>
          <w:szCs w:val="28"/>
        </w:rPr>
        <w:t xml:space="preserve">); </w:t>
      </w:r>
    </w:p>
    <w:p w:rsidR="00DB42C4" w:rsidRPr="006F68A5" w:rsidRDefault="00DB42C4" w:rsidP="00CA6AEC">
      <w:pPr>
        <w:pStyle w:val="12"/>
        <w:suppressAutoHyphens/>
        <w:spacing w:line="276" w:lineRule="auto"/>
        <w:ind w:left="709"/>
        <w:rPr>
          <w:sz w:val="28"/>
          <w:szCs w:val="28"/>
        </w:rPr>
      </w:pPr>
      <w:r w:rsidRPr="006F68A5">
        <w:rPr>
          <w:rStyle w:val="a3"/>
          <w:sz w:val="28"/>
          <w:szCs w:val="28"/>
        </w:rPr>
        <w:t>- Земельный кодекс Российской Федерации от 25.10.2001 № 136</w:t>
      </w:r>
      <w:r w:rsidRPr="006F68A5">
        <w:rPr>
          <w:rStyle w:val="a3"/>
          <w:sz w:val="28"/>
          <w:szCs w:val="28"/>
        </w:rPr>
        <w:noBreakHyphen/>
        <w:t>ФЗ;</w:t>
      </w:r>
    </w:p>
    <w:p w:rsidR="00DB42C4" w:rsidRPr="006F68A5" w:rsidRDefault="00DB42C4" w:rsidP="00CA6AEC">
      <w:pPr>
        <w:pStyle w:val="21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Федеральный закон «Об общих принципах организации местного самоуправления в Российской Федерации» (№ 131-ФЗ </w:t>
      </w:r>
      <w:proofErr w:type="gramStart"/>
      <w:r w:rsidRPr="006F68A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06.10.2003</w:t>
      </w:r>
      <w:proofErr w:type="gramEnd"/>
      <w:r w:rsidRPr="006F68A5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DB42C4" w:rsidRPr="006F68A5" w:rsidRDefault="00DB42C4" w:rsidP="00CA6AEC">
      <w:pPr>
        <w:pStyle w:val="12"/>
        <w:suppressAutoHyphens/>
        <w:spacing w:line="276" w:lineRule="auto"/>
        <w:ind w:left="709"/>
        <w:rPr>
          <w:rStyle w:val="a3"/>
          <w:sz w:val="28"/>
          <w:szCs w:val="28"/>
        </w:rPr>
      </w:pPr>
      <w:r w:rsidRPr="006F68A5">
        <w:rPr>
          <w:rStyle w:val="a3"/>
          <w:sz w:val="28"/>
          <w:szCs w:val="28"/>
        </w:rPr>
        <w:t>- Федеральный закон «Об охране окружающей среды» от 10.01.2002 № 7</w:t>
      </w:r>
      <w:r w:rsidRPr="006F68A5">
        <w:rPr>
          <w:rStyle w:val="a3"/>
          <w:sz w:val="28"/>
          <w:szCs w:val="28"/>
        </w:rPr>
        <w:noBreakHyphen/>
        <w:t>ФЗ</w:t>
      </w:r>
    </w:p>
    <w:p w:rsidR="00DB42C4" w:rsidRPr="006F68A5" w:rsidRDefault="00DB42C4" w:rsidP="00CA6AEC">
      <w:pPr>
        <w:pStyle w:val="12"/>
        <w:suppressAutoHyphens/>
        <w:spacing w:line="276" w:lineRule="auto"/>
        <w:ind w:left="709"/>
        <w:rPr>
          <w:sz w:val="28"/>
          <w:szCs w:val="28"/>
        </w:rPr>
      </w:pPr>
      <w:r w:rsidRPr="006F68A5">
        <w:rPr>
          <w:rStyle w:val="a3"/>
          <w:sz w:val="28"/>
          <w:szCs w:val="28"/>
        </w:rPr>
        <w:t>- Федеральный закон Российской Федерации «О санитарно-эпидемиологическом благополучии населения» от 30.03.1999 № 52</w:t>
      </w:r>
      <w:r w:rsidRPr="006F68A5">
        <w:rPr>
          <w:rStyle w:val="a3"/>
          <w:sz w:val="28"/>
          <w:szCs w:val="28"/>
        </w:rPr>
        <w:noBreakHyphen/>
        <w:t>ФЗ</w:t>
      </w:r>
    </w:p>
    <w:p w:rsidR="00DB42C4" w:rsidRPr="006F68A5" w:rsidRDefault="00DB42C4" w:rsidP="00CA6AEC">
      <w:pPr>
        <w:pStyle w:val="11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СНиП 2.07.01-89* «Градостроительство. Планировка и застройка городских и сельских поселений»; </w:t>
      </w:r>
    </w:p>
    <w:p w:rsidR="00DB42C4" w:rsidRPr="006F68A5" w:rsidRDefault="00DB42C4" w:rsidP="00CA6AEC">
      <w:pPr>
        <w:pStyle w:val="11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8A5">
        <w:rPr>
          <w:rFonts w:ascii="Times New Roman" w:eastAsia="Times New Roman" w:hAnsi="Times New Roman" w:cs="Times New Roman"/>
          <w:sz w:val="28"/>
          <w:szCs w:val="28"/>
          <w:lang w:eastAsia="ar-SA"/>
        </w:rPr>
        <w:t>- СНиП 11-04-2003 «Инструкция о порядке разработки, согласования, экспертизы и утверждения градостроительной документации»;</w:t>
      </w:r>
    </w:p>
    <w:p w:rsidR="00DB42C4" w:rsidRPr="006F68A5" w:rsidRDefault="00DB42C4" w:rsidP="00CA6AEC">
      <w:pPr>
        <w:pStyle w:val="11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8A5">
        <w:rPr>
          <w:rStyle w:val="a3"/>
          <w:rFonts w:ascii="Times New Roman" w:hAnsi="Times New Roman" w:cs="Times New Roman"/>
          <w:sz w:val="28"/>
          <w:szCs w:val="28"/>
        </w:rPr>
        <w:t>- СП 42.13330.2011 «Градостроительство. Планировка и застройка городских и сельских поселений» Актуализированная редакция СНиП 2.07.01–89*</w:t>
      </w:r>
    </w:p>
    <w:p w:rsidR="00DB42C4" w:rsidRPr="006F68A5" w:rsidRDefault="00DB42C4" w:rsidP="00CA6AEC">
      <w:pPr>
        <w:pStyle w:val="11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8A5">
        <w:rPr>
          <w:rFonts w:ascii="Times New Roman" w:eastAsia="Times New Roman" w:hAnsi="Times New Roman" w:cs="Times New Roman"/>
          <w:sz w:val="28"/>
          <w:szCs w:val="28"/>
          <w:lang w:eastAsia="ar-SA"/>
        </w:rPr>
        <w:t>- СанПиН 2.2.1/2.1.1.1200-03 «Санитарно-защитные зоны и санитарная классификация предприятий, сооружений и иных объектов»;</w:t>
      </w:r>
    </w:p>
    <w:p w:rsidR="00DB42C4" w:rsidRPr="006F68A5" w:rsidRDefault="00DB42C4" w:rsidP="00CA6AEC">
      <w:pPr>
        <w:autoSpaceDE w:val="0"/>
        <w:autoSpaceDN w:val="0"/>
        <w:adjustRightInd w:val="0"/>
        <w:spacing w:line="276" w:lineRule="auto"/>
        <w:ind w:left="709"/>
        <w:rPr>
          <w:rFonts w:eastAsia="Times New Roman"/>
          <w:b/>
          <w:bCs/>
          <w:sz w:val="28"/>
          <w:szCs w:val="28"/>
        </w:rPr>
      </w:pPr>
      <w:r w:rsidRPr="006F68A5">
        <w:rPr>
          <w:rFonts w:eastAsia="Times New Roman"/>
          <w:sz w:val="28"/>
          <w:szCs w:val="28"/>
        </w:rPr>
        <w:t xml:space="preserve"> -</w:t>
      </w:r>
      <w:r w:rsidR="00177C08">
        <w:rPr>
          <w:rFonts w:eastAsia="Times New Roman"/>
          <w:sz w:val="28"/>
          <w:szCs w:val="28"/>
        </w:rPr>
        <w:t xml:space="preserve"> </w:t>
      </w:r>
      <w:r w:rsidRPr="006F68A5">
        <w:rPr>
          <w:sz w:val="28"/>
          <w:szCs w:val="28"/>
        </w:rPr>
        <w:t xml:space="preserve">Региональные нормативы градостроительного проектирования Орловской </w:t>
      </w:r>
      <w:proofErr w:type="gramStart"/>
      <w:r w:rsidRPr="006F68A5">
        <w:rPr>
          <w:sz w:val="28"/>
          <w:szCs w:val="28"/>
        </w:rPr>
        <w:t>области  (</w:t>
      </w:r>
      <w:proofErr w:type="gramEnd"/>
      <w:r w:rsidRPr="006F68A5">
        <w:rPr>
          <w:rFonts w:eastAsia="Times New Roman"/>
          <w:bCs/>
          <w:sz w:val="28"/>
          <w:szCs w:val="28"/>
        </w:rPr>
        <w:t xml:space="preserve">Постановление </w:t>
      </w:r>
      <w:r w:rsidRPr="006F68A5">
        <w:rPr>
          <w:rFonts w:eastAsia="Times New Roman"/>
          <w:sz w:val="28"/>
          <w:szCs w:val="28"/>
        </w:rPr>
        <w:t>№ 250, от 01 августа 2011 г.),</w:t>
      </w:r>
    </w:p>
    <w:p w:rsidR="00DB42C4" w:rsidRPr="006F68A5" w:rsidRDefault="00DB42C4" w:rsidP="00CA6AEC">
      <w:pPr>
        <w:spacing w:line="276" w:lineRule="auto"/>
        <w:ind w:left="709"/>
        <w:jc w:val="both"/>
        <w:rPr>
          <w:rFonts w:eastAsia="Times New Roman"/>
          <w:sz w:val="28"/>
          <w:szCs w:val="28"/>
          <w:lang w:eastAsia="ar-SA"/>
        </w:rPr>
      </w:pPr>
      <w:r w:rsidRPr="006F68A5">
        <w:rPr>
          <w:rFonts w:eastAsia="Times New Roman"/>
          <w:sz w:val="28"/>
          <w:szCs w:val="28"/>
        </w:rPr>
        <w:lastRenderedPageBreak/>
        <w:t xml:space="preserve"> а также с соблюдением технических условий и </w:t>
      </w:r>
      <w:proofErr w:type="gramStart"/>
      <w:r w:rsidRPr="006F68A5">
        <w:rPr>
          <w:rFonts w:eastAsia="Times New Roman"/>
          <w:sz w:val="28"/>
          <w:szCs w:val="28"/>
        </w:rPr>
        <w:t>требований  государственных</w:t>
      </w:r>
      <w:proofErr w:type="gramEnd"/>
      <w:r w:rsidRPr="006F68A5">
        <w:rPr>
          <w:rFonts w:eastAsia="Times New Roman"/>
          <w:sz w:val="28"/>
          <w:szCs w:val="28"/>
        </w:rPr>
        <w:t xml:space="preserve"> стандартов соответствующих норм и прав</w:t>
      </w:r>
      <w:r w:rsidR="00F36B01" w:rsidRPr="006F68A5">
        <w:rPr>
          <w:rFonts w:eastAsia="Times New Roman"/>
          <w:sz w:val="28"/>
          <w:szCs w:val="28"/>
        </w:rPr>
        <w:t>ил в области градостроительства</w:t>
      </w:r>
      <w:r w:rsidR="000504FC" w:rsidRPr="000504FC">
        <w:rPr>
          <w:rFonts w:eastAsia="Times New Roman"/>
          <w:sz w:val="28"/>
          <w:szCs w:val="28"/>
        </w:rPr>
        <w:t xml:space="preserve"> </w:t>
      </w:r>
      <w:r w:rsidRPr="006F68A5">
        <w:rPr>
          <w:rFonts w:eastAsia="Times New Roman"/>
          <w:sz w:val="28"/>
          <w:szCs w:val="28"/>
          <w:lang w:eastAsia="ar-SA"/>
        </w:rPr>
        <w:t>и др.</w:t>
      </w:r>
    </w:p>
    <w:p w:rsidR="00DB42C4" w:rsidRPr="006F68A5" w:rsidRDefault="00DB42C4" w:rsidP="00CA7A09">
      <w:pPr>
        <w:spacing w:line="276" w:lineRule="auto"/>
        <w:jc w:val="both"/>
        <w:rPr>
          <w:sz w:val="28"/>
          <w:szCs w:val="28"/>
        </w:rPr>
      </w:pPr>
      <w:r w:rsidRPr="006F68A5">
        <w:rPr>
          <w:rFonts w:eastAsia="Times New Roman"/>
          <w:sz w:val="28"/>
          <w:szCs w:val="28"/>
        </w:rPr>
        <w:tab/>
      </w:r>
      <w:r w:rsidR="00383393" w:rsidRPr="006F68A5">
        <w:rPr>
          <w:sz w:val="28"/>
          <w:szCs w:val="28"/>
        </w:rPr>
        <w:t xml:space="preserve">При разработке </w:t>
      </w:r>
      <w:r w:rsidRPr="006F68A5">
        <w:rPr>
          <w:sz w:val="28"/>
          <w:szCs w:val="28"/>
        </w:rPr>
        <w:t>проекта</w:t>
      </w:r>
      <w:r w:rsidR="00CA7A09" w:rsidRPr="006F68A5">
        <w:rPr>
          <w:sz w:val="28"/>
          <w:szCs w:val="28"/>
        </w:rPr>
        <w:t xml:space="preserve"> </w:t>
      </w:r>
      <w:r w:rsidR="00383393" w:rsidRPr="006F68A5">
        <w:rPr>
          <w:sz w:val="28"/>
          <w:szCs w:val="28"/>
        </w:rPr>
        <w:t xml:space="preserve">внесения </w:t>
      </w:r>
      <w:r w:rsidRPr="006F68A5">
        <w:rPr>
          <w:sz w:val="28"/>
          <w:szCs w:val="28"/>
        </w:rPr>
        <w:t xml:space="preserve">изменений </w:t>
      </w:r>
      <w:r w:rsidR="00113E6A" w:rsidRPr="006F68A5">
        <w:rPr>
          <w:sz w:val="28"/>
          <w:szCs w:val="28"/>
        </w:rPr>
        <w:t xml:space="preserve">в </w:t>
      </w:r>
      <w:r w:rsidR="00C00438" w:rsidRPr="00C00438">
        <w:rPr>
          <w:sz w:val="28"/>
          <w:szCs w:val="28"/>
        </w:rPr>
        <w:t>Правила землепользования и застройки</w:t>
      </w:r>
      <w:r w:rsidR="00633669" w:rsidRPr="006F68A5">
        <w:rPr>
          <w:sz w:val="28"/>
          <w:szCs w:val="28"/>
        </w:rPr>
        <w:t xml:space="preserve"> </w:t>
      </w:r>
      <w:r w:rsidRPr="006F68A5">
        <w:rPr>
          <w:sz w:val="28"/>
          <w:szCs w:val="28"/>
        </w:rPr>
        <w:t>использовались следующие материалы:</w:t>
      </w:r>
    </w:p>
    <w:p w:rsidR="00DB42C4" w:rsidRPr="00672F02" w:rsidRDefault="00DB42C4" w:rsidP="00CA6AEC">
      <w:pPr>
        <w:spacing w:line="276" w:lineRule="auto"/>
        <w:ind w:left="709" w:firstLine="284"/>
        <w:jc w:val="both"/>
        <w:rPr>
          <w:sz w:val="28"/>
          <w:szCs w:val="28"/>
        </w:rPr>
      </w:pPr>
      <w:r w:rsidRPr="006F68A5">
        <w:rPr>
          <w:sz w:val="28"/>
          <w:szCs w:val="28"/>
        </w:rPr>
        <w:t xml:space="preserve">- </w:t>
      </w:r>
      <w:r w:rsidR="00306C2F" w:rsidRPr="006F68A5">
        <w:rPr>
          <w:sz w:val="28"/>
          <w:szCs w:val="28"/>
        </w:rPr>
        <w:t xml:space="preserve"> </w:t>
      </w:r>
      <w:r w:rsidR="00C00438">
        <w:rPr>
          <w:sz w:val="28"/>
          <w:szCs w:val="28"/>
        </w:rPr>
        <w:t xml:space="preserve">Правила землепользования и застройки </w:t>
      </w:r>
      <w:r w:rsidR="009A77B7" w:rsidRPr="006F68A5">
        <w:rPr>
          <w:sz w:val="28"/>
          <w:szCs w:val="28"/>
        </w:rPr>
        <w:t>городского округа «Город Орел»</w:t>
      </w:r>
      <w:r w:rsidR="00113E6A" w:rsidRPr="006F68A5">
        <w:rPr>
          <w:sz w:val="28"/>
          <w:szCs w:val="28"/>
        </w:rPr>
        <w:t>, разработанн</w:t>
      </w:r>
      <w:r w:rsidR="004C1EB9" w:rsidRPr="006F68A5">
        <w:rPr>
          <w:sz w:val="28"/>
          <w:szCs w:val="28"/>
        </w:rPr>
        <w:t>ы</w:t>
      </w:r>
      <w:r w:rsidR="00C00438">
        <w:rPr>
          <w:sz w:val="28"/>
          <w:szCs w:val="28"/>
        </w:rPr>
        <w:t>е</w:t>
      </w:r>
      <w:r w:rsidR="00113E6A" w:rsidRPr="006F68A5">
        <w:rPr>
          <w:sz w:val="28"/>
          <w:szCs w:val="28"/>
        </w:rPr>
        <w:t xml:space="preserve"> в 20</w:t>
      </w:r>
      <w:r w:rsidR="009A77B7" w:rsidRPr="006F68A5">
        <w:rPr>
          <w:sz w:val="28"/>
          <w:szCs w:val="28"/>
        </w:rPr>
        <w:t>08</w:t>
      </w:r>
      <w:r w:rsidR="00113E6A" w:rsidRPr="006F68A5">
        <w:rPr>
          <w:sz w:val="28"/>
          <w:szCs w:val="28"/>
        </w:rPr>
        <w:t xml:space="preserve"> году </w:t>
      </w:r>
      <w:r w:rsidR="0014604F" w:rsidRPr="006F68A5">
        <w:rPr>
          <w:sz w:val="28"/>
          <w:szCs w:val="28"/>
        </w:rPr>
        <w:t>ОО</w:t>
      </w:r>
      <w:r w:rsidR="00633669" w:rsidRPr="006F68A5">
        <w:rPr>
          <w:sz w:val="28"/>
          <w:szCs w:val="28"/>
        </w:rPr>
        <w:t>О</w:t>
      </w:r>
      <w:r w:rsidR="004C1EB9" w:rsidRPr="006F68A5">
        <w:rPr>
          <w:sz w:val="28"/>
          <w:szCs w:val="28"/>
        </w:rPr>
        <w:t xml:space="preserve"> </w:t>
      </w:r>
      <w:r w:rsidR="009A77B7" w:rsidRPr="006F68A5">
        <w:rPr>
          <w:sz w:val="28"/>
          <w:szCs w:val="28"/>
        </w:rPr>
        <w:t xml:space="preserve">НПО </w:t>
      </w:r>
      <w:r w:rsidR="004C1EB9" w:rsidRPr="006F68A5">
        <w:rPr>
          <w:sz w:val="28"/>
          <w:szCs w:val="28"/>
        </w:rPr>
        <w:t>«</w:t>
      </w:r>
      <w:r w:rsidR="009A77B7" w:rsidRPr="006F68A5">
        <w:rPr>
          <w:sz w:val="28"/>
          <w:szCs w:val="28"/>
        </w:rPr>
        <w:t>ЭНКО</w:t>
      </w:r>
      <w:r w:rsidR="00113E6A" w:rsidRPr="006F68A5">
        <w:rPr>
          <w:sz w:val="28"/>
          <w:szCs w:val="28"/>
        </w:rPr>
        <w:t>» г.</w:t>
      </w:r>
      <w:r w:rsidR="00CF4D10" w:rsidRPr="006F68A5">
        <w:rPr>
          <w:sz w:val="28"/>
          <w:szCs w:val="28"/>
        </w:rPr>
        <w:t xml:space="preserve"> </w:t>
      </w:r>
      <w:r w:rsidR="009A77B7" w:rsidRPr="006F68A5">
        <w:rPr>
          <w:sz w:val="28"/>
          <w:szCs w:val="28"/>
        </w:rPr>
        <w:t>Санкт-Петербург</w:t>
      </w:r>
      <w:r w:rsidR="00306C2F" w:rsidRPr="006F68A5">
        <w:rPr>
          <w:sz w:val="28"/>
          <w:szCs w:val="28"/>
        </w:rPr>
        <w:t xml:space="preserve"> </w:t>
      </w:r>
      <w:r w:rsidR="00E652FF" w:rsidRPr="006F68A5">
        <w:rPr>
          <w:sz w:val="28"/>
          <w:szCs w:val="28"/>
        </w:rPr>
        <w:t>(с учетом изменений</w:t>
      </w:r>
      <w:r w:rsidR="004C1EB9" w:rsidRPr="006F68A5">
        <w:rPr>
          <w:sz w:val="28"/>
          <w:szCs w:val="28"/>
        </w:rPr>
        <w:t xml:space="preserve"> на</w:t>
      </w:r>
      <w:r w:rsidR="00E652FF" w:rsidRPr="006F68A5">
        <w:rPr>
          <w:sz w:val="28"/>
          <w:szCs w:val="28"/>
        </w:rPr>
        <w:t xml:space="preserve"> </w:t>
      </w:r>
      <w:r w:rsidR="008259EC" w:rsidRPr="006F68A5">
        <w:rPr>
          <w:sz w:val="28"/>
          <w:szCs w:val="28"/>
        </w:rPr>
        <w:t>201</w:t>
      </w:r>
      <w:r w:rsidR="00C00438">
        <w:rPr>
          <w:sz w:val="28"/>
          <w:szCs w:val="28"/>
        </w:rPr>
        <w:t>8</w:t>
      </w:r>
      <w:r w:rsidR="00E652FF" w:rsidRPr="006F68A5">
        <w:rPr>
          <w:sz w:val="28"/>
          <w:szCs w:val="28"/>
        </w:rPr>
        <w:t xml:space="preserve"> г</w:t>
      </w:r>
      <w:r w:rsidR="009A77B7" w:rsidRPr="006F68A5">
        <w:rPr>
          <w:sz w:val="28"/>
          <w:szCs w:val="28"/>
        </w:rPr>
        <w:t>.</w:t>
      </w:r>
      <w:r w:rsidR="00E652FF" w:rsidRPr="006F68A5">
        <w:rPr>
          <w:sz w:val="28"/>
          <w:szCs w:val="28"/>
        </w:rPr>
        <w:t>)</w:t>
      </w:r>
      <w:r w:rsidR="00672F02">
        <w:rPr>
          <w:sz w:val="28"/>
          <w:szCs w:val="28"/>
        </w:rPr>
        <w:t>;</w:t>
      </w:r>
    </w:p>
    <w:p w:rsidR="00C713AE" w:rsidRDefault="00C713AE" w:rsidP="00CA6AEC">
      <w:pPr>
        <w:spacing w:line="276" w:lineRule="auto"/>
        <w:ind w:left="709" w:firstLine="284"/>
        <w:jc w:val="both"/>
        <w:rPr>
          <w:sz w:val="28"/>
          <w:szCs w:val="28"/>
        </w:rPr>
      </w:pPr>
      <w:r w:rsidRPr="006F68A5">
        <w:rPr>
          <w:sz w:val="28"/>
          <w:szCs w:val="28"/>
        </w:rPr>
        <w:t xml:space="preserve">- Приказ </w:t>
      </w:r>
      <w:r w:rsidR="00C00438" w:rsidRPr="00C00438">
        <w:rPr>
          <w:sz w:val="28"/>
          <w:szCs w:val="28"/>
        </w:rPr>
        <w:t>от 30 ноября 2018 года</w:t>
      </w:r>
      <w:r w:rsidR="00C00438">
        <w:rPr>
          <w:sz w:val="28"/>
          <w:szCs w:val="28"/>
        </w:rPr>
        <w:t xml:space="preserve"> </w:t>
      </w:r>
      <w:r w:rsidR="00C00438" w:rsidRPr="00C00438">
        <w:rPr>
          <w:sz w:val="28"/>
          <w:szCs w:val="28"/>
        </w:rPr>
        <w:t>№01-18/26</w:t>
      </w:r>
      <w:r w:rsidR="00742D35" w:rsidRPr="006F68A5">
        <w:rPr>
          <w:sz w:val="28"/>
          <w:szCs w:val="28"/>
        </w:rPr>
        <w:t xml:space="preserve"> </w:t>
      </w:r>
      <w:r w:rsidRPr="006F68A5">
        <w:rPr>
          <w:sz w:val="28"/>
          <w:szCs w:val="28"/>
        </w:rPr>
        <w:t>Управления градостроительства, архитектуры и землеустройства Орловской области</w:t>
      </w:r>
      <w:r w:rsidR="00672F02">
        <w:rPr>
          <w:sz w:val="28"/>
          <w:szCs w:val="28"/>
        </w:rPr>
        <w:t>.</w:t>
      </w:r>
    </w:p>
    <w:p w:rsidR="00D53109" w:rsidRPr="006F68A5" w:rsidRDefault="00D53109" w:rsidP="00CA6AEC">
      <w:pPr>
        <w:spacing w:line="276" w:lineRule="auto"/>
        <w:ind w:left="709" w:firstLine="284"/>
        <w:jc w:val="both"/>
        <w:rPr>
          <w:sz w:val="28"/>
          <w:szCs w:val="28"/>
        </w:rPr>
      </w:pPr>
    </w:p>
    <w:p w:rsidR="00316CA2" w:rsidRPr="006F68A5" w:rsidRDefault="001F3614" w:rsidP="0014604F">
      <w:pPr>
        <w:spacing w:line="276" w:lineRule="auto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F68A5">
        <w:rPr>
          <w:b/>
          <w:sz w:val="28"/>
          <w:szCs w:val="28"/>
        </w:rPr>
        <w:t>Основная цель ра</w:t>
      </w:r>
      <w:r w:rsidR="00E540B9" w:rsidRPr="006F68A5">
        <w:rPr>
          <w:b/>
          <w:sz w:val="28"/>
          <w:szCs w:val="28"/>
        </w:rPr>
        <w:t>зработки изменения документации</w:t>
      </w:r>
      <w:r w:rsidR="00E540B9" w:rsidRPr="006F68A5">
        <w:rPr>
          <w:sz w:val="28"/>
          <w:szCs w:val="28"/>
        </w:rPr>
        <w:t xml:space="preserve"> </w:t>
      </w:r>
      <w:r w:rsidR="00EC3FE4" w:rsidRPr="006F68A5">
        <w:rPr>
          <w:sz w:val="28"/>
          <w:szCs w:val="28"/>
        </w:rPr>
        <w:t xml:space="preserve">– </w:t>
      </w:r>
      <w:r w:rsidR="00C00438">
        <w:rPr>
          <w:rFonts w:eastAsia="Times New Roman"/>
          <w:color w:val="000000"/>
          <w:kern w:val="0"/>
          <w:sz w:val="28"/>
          <w:szCs w:val="28"/>
          <w:lang w:eastAsia="ru-RU"/>
        </w:rPr>
        <w:t>создание условий для увеличения показателей по вводу жилья на территории г. Орла.</w:t>
      </w:r>
    </w:p>
    <w:p w:rsidR="007809C4" w:rsidRPr="006F68A5" w:rsidRDefault="007809C4" w:rsidP="00316CA2">
      <w:pPr>
        <w:spacing w:line="276" w:lineRule="auto"/>
        <w:ind w:firstLine="708"/>
        <w:jc w:val="both"/>
        <w:rPr>
          <w:rFonts w:eastAsia="SimSun"/>
          <w:b/>
          <w:sz w:val="28"/>
          <w:szCs w:val="28"/>
        </w:rPr>
      </w:pPr>
    </w:p>
    <w:p w:rsidR="00AE327A" w:rsidRPr="006F68A5" w:rsidRDefault="00AE327A" w:rsidP="00D93A0A">
      <w:pPr>
        <w:spacing w:line="276" w:lineRule="auto"/>
        <w:rPr>
          <w:sz w:val="28"/>
          <w:szCs w:val="28"/>
        </w:rPr>
      </w:pPr>
    </w:p>
    <w:p w:rsidR="00C00438" w:rsidRDefault="00C00438" w:rsidP="00D93A0A">
      <w:pPr>
        <w:spacing w:line="276" w:lineRule="auto"/>
        <w:rPr>
          <w:sz w:val="28"/>
          <w:szCs w:val="28"/>
        </w:rPr>
        <w:sectPr w:rsidR="00C00438" w:rsidSect="00F81D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4CF5" w:rsidRPr="007F4CF5" w:rsidRDefault="007F4CF5" w:rsidP="007F4CF5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b/>
          <w:kern w:val="0"/>
          <w:sz w:val="28"/>
          <w:szCs w:val="28"/>
        </w:rPr>
      </w:pPr>
      <w:r w:rsidRPr="007F4CF5">
        <w:rPr>
          <w:rFonts w:ascii="Calibri" w:eastAsia="Calibri" w:hAnsi="Calibri"/>
          <w:b/>
          <w:kern w:val="0"/>
          <w:sz w:val="28"/>
          <w:szCs w:val="28"/>
        </w:rPr>
        <w:lastRenderedPageBreak/>
        <w:t>Внести изменения в правила землепользования и застройки городского округа "Город Орел" следующего содержания.</w:t>
      </w:r>
    </w:p>
    <w:p w:rsidR="007F4CF5" w:rsidRPr="007F4CF5" w:rsidRDefault="007F4CF5" w:rsidP="007F4CF5">
      <w:pPr>
        <w:widowControl/>
        <w:suppressAutoHyphens w:val="0"/>
        <w:ind w:hanging="425"/>
        <w:rPr>
          <w:rFonts w:eastAsia="Calibri"/>
          <w:kern w:val="0"/>
          <w:sz w:val="28"/>
        </w:rPr>
      </w:pPr>
    </w:p>
    <w:p w:rsidR="007F4CF5" w:rsidRPr="007F4CF5" w:rsidRDefault="007F4CF5" w:rsidP="007F4CF5">
      <w:pPr>
        <w:widowControl/>
        <w:shd w:val="clear" w:color="auto" w:fill="FFFFFF"/>
        <w:suppressAutoHyphens w:val="0"/>
        <w:spacing w:line="276" w:lineRule="auto"/>
        <w:ind w:firstLine="425"/>
        <w:jc w:val="both"/>
        <w:rPr>
          <w:rFonts w:eastAsia="Calibri"/>
          <w:kern w:val="0"/>
          <w:sz w:val="28"/>
        </w:rPr>
      </w:pPr>
      <w:r w:rsidRPr="007F4CF5">
        <w:rPr>
          <w:rFonts w:eastAsia="Calibri"/>
          <w:kern w:val="0"/>
          <w:sz w:val="28"/>
        </w:rPr>
        <w:t>В целях принятия мер по увеличению показателей по вводу жилья на территории городского округа «Город Орел» проектом внесения изменений в правила землепользования и застройки городского округа «Город Орел» предлагается:</w:t>
      </w:r>
    </w:p>
    <w:p w:rsidR="007F4CF5" w:rsidRPr="007F4CF5" w:rsidRDefault="007F4CF5" w:rsidP="007F4CF5">
      <w:pPr>
        <w:widowControl/>
        <w:shd w:val="clear" w:color="auto" w:fill="FFFFFF"/>
        <w:suppressAutoHyphens w:val="0"/>
        <w:spacing w:line="276" w:lineRule="auto"/>
        <w:ind w:firstLine="425"/>
        <w:jc w:val="both"/>
        <w:rPr>
          <w:rFonts w:eastAsia="Calibri"/>
          <w:bCs/>
          <w:kern w:val="0"/>
          <w:sz w:val="28"/>
        </w:rPr>
      </w:pPr>
      <w:r w:rsidRPr="007F4CF5">
        <w:rPr>
          <w:rFonts w:eastAsia="Calibri"/>
          <w:color w:val="000000"/>
          <w:kern w:val="0"/>
          <w:sz w:val="28"/>
          <w:szCs w:val="28"/>
        </w:rPr>
        <w:t xml:space="preserve">1. </w:t>
      </w:r>
      <w:r w:rsidRPr="007F4CF5">
        <w:rPr>
          <w:rFonts w:eastAsia="Calibri"/>
          <w:bCs/>
          <w:kern w:val="0"/>
          <w:sz w:val="28"/>
        </w:rPr>
        <w:t xml:space="preserve">С целью стимулирования застройщиками строительства наземных, подземных, </w:t>
      </w:r>
      <w:proofErr w:type="spellStart"/>
      <w:r w:rsidRPr="007F4CF5">
        <w:rPr>
          <w:rFonts w:eastAsia="Calibri"/>
          <w:bCs/>
          <w:kern w:val="0"/>
          <w:sz w:val="28"/>
        </w:rPr>
        <w:t>подземно</w:t>
      </w:r>
      <w:proofErr w:type="spellEnd"/>
      <w:r w:rsidRPr="007F4CF5">
        <w:rPr>
          <w:rFonts w:eastAsia="Calibri"/>
          <w:bCs/>
          <w:kern w:val="0"/>
          <w:sz w:val="28"/>
        </w:rPr>
        <w:t xml:space="preserve">-наземных паркингов (автостоянок) проектом предлагается пересмотреть норматив гостевых автостоянок = </w:t>
      </w:r>
      <w:r w:rsidRPr="007F4CF5">
        <w:rPr>
          <w:rFonts w:eastAsia="Calibri"/>
          <w:b/>
          <w:bCs/>
          <w:kern w:val="0"/>
          <w:sz w:val="28"/>
        </w:rPr>
        <w:t>0,35 м/м</w:t>
      </w:r>
      <w:r w:rsidRPr="007F4CF5">
        <w:rPr>
          <w:rFonts w:eastAsia="Calibri"/>
          <w:bCs/>
          <w:kern w:val="0"/>
          <w:sz w:val="28"/>
        </w:rPr>
        <w:t xml:space="preserve"> </w:t>
      </w:r>
      <w:r w:rsidRPr="007F4CF5">
        <w:rPr>
          <w:rFonts w:eastAsia="Calibri"/>
          <w:b/>
          <w:bCs/>
          <w:kern w:val="0"/>
          <w:sz w:val="28"/>
        </w:rPr>
        <w:t>на квартиру</w:t>
      </w:r>
      <w:r w:rsidRPr="007F4CF5">
        <w:rPr>
          <w:rFonts w:eastAsia="Calibri"/>
          <w:bCs/>
          <w:kern w:val="0"/>
          <w:sz w:val="28"/>
        </w:rPr>
        <w:t xml:space="preserve"> преобразовав его в случае строительства наземного, подземного, </w:t>
      </w:r>
      <w:proofErr w:type="spellStart"/>
      <w:r w:rsidRPr="007F4CF5">
        <w:rPr>
          <w:rFonts w:eastAsia="Calibri"/>
          <w:bCs/>
          <w:kern w:val="0"/>
          <w:sz w:val="28"/>
        </w:rPr>
        <w:t>подземно</w:t>
      </w:r>
      <w:proofErr w:type="spellEnd"/>
      <w:r w:rsidRPr="007F4CF5">
        <w:rPr>
          <w:rFonts w:eastAsia="Calibri"/>
          <w:bCs/>
          <w:kern w:val="0"/>
          <w:sz w:val="28"/>
        </w:rPr>
        <w:t xml:space="preserve"> - наземного паркинга (автостоянки) в норматив </w:t>
      </w:r>
      <w:r w:rsidRPr="007F4CF5">
        <w:rPr>
          <w:rFonts w:eastAsia="Calibri"/>
          <w:b/>
          <w:bCs/>
          <w:kern w:val="0"/>
          <w:sz w:val="28"/>
        </w:rPr>
        <w:t>0,1 м/м</w:t>
      </w:r>
      <w:r w:rsidRPr="007F4CF5">
        <w:rPr>
          <w:rFonts w:eastAsia="Calibri"/>
          <w:bCs/>
          <w:kern w:val="0"/>
          <w:sz w:val="28"/>
        </w:rPr>
        <w:t xml:space="preserve"> </w:t>
      </w:r>
      <w:r w:rsidRPr="007F4CF5">
        <w:rPr>
          <w:rFonts w:eastAsia="Calibri"/>
          <w:b/>
          <w:bCs/>
          <w:kern w:val="0"/>
          <w:sz w:val="28"/>
        </w:rPr>
        <w:t>на квартиру</w:t>
      </w:r>
      <w:r w:rsidRPr="007F4CF5">
        <w:rPr>
          <w:rFonts w:eastAsia="Calibri"/>
          <w:bCs/>
          <w:kern w:val="0"/>
          <w:sz w:val="28"/>
        </w:rPr>
        <w:t>.</w:t>
      </w:r>
    </w:p>
    <w:p w:rsidR="007F4CF5" w:rsidRPr="007F4CF5" w:rsidRDefault="007F4CF5" w:rsidP="007F4CF5">
      <w:pPr>
        <w:widowControl/>
        <w:suppressAutoHyphens w:val="0"/>
        <w:ind w:firstLine="540"/>
        <w:jc w:val="both"/>
        <w:rPr>
          <w:rFonts w:eastAsia="Calibri"/>
          <w:color w:val="000000"/>
          <w:kern w:val="0"/>
          <w:sz w:val="28"/>
          <w:szCs w:val="28"/>
        </w:rPr>
      </w:pPr>
    </w:p>
    <w:p w:rsidR="007F4CF5" w:rsidRPr="007F4CF5" w:rsidRDefault="007F4CF5" w:rsidP="007F4CF5">
      <w:pPr>
        <w:widowControl/>
        <w:suppressAutoHyphens w:val="0"/>
        <w:ind w:firstLine="540"/>
        <w:jc w:val="both"/>
        <w:rPr>
          <w:rFonts w:eastAsia="Calibri"/>
          <w:kern w:val="0"/>
          <w:sz w:val="28"/>
          <w:szCs w:val="28"/>
        </w:rPr>
      </w:pPr>
      <w:r w:rsidRPr="007F4CF5">
        <w:rPr>
          <w:rFonts w:eastAsia="Calibri"/>
          <w:color w:val="000000"/>
          <w:kern w:val="0"/>
          <w:sz w:val="28"/>
          <w:szCs w:val="28"/>
        </w:rPr>
        <w:t xml:space="preserve">Таким образом в статье 55 </w:t>
      </w:r>
      <w:r w:rsidRPr="007F4CF5">
        <w:rPr>
          <w:rFonts w:eastAsia="Calibri"/>
          <w:kern w:val="0"/>
          <w:sz w:val="28"/>
          <w:szCs w:val="28"/>
        </w:rPr>
        <w:t>таблицу 55.1.1 «</w:t>
      </w:r>
      <w:r w:rsidRPr="007F4CF5">
        <w:rPr>
          <w:rFonts w:eastAsia="Calibri"/>
          <w:bCs/>
          <w:kern w:val="0"/>
          <w:sz w:val="28"/>
          <w:szCs w:val="28"/>
        </w:rPr>
        <w:t xml:space="preserve">Показатели благоустройства земельного участка» </w:t>
      </w:r>
      <w:r w:rsidRPr="007F4CF5">
        <w:rPr>
          <w:rFonts w:eastAsia="Calibri"/>
          <w:kern w:val="0"/>
          <w:sz w:val="28"/>
          <w:szCs w:val="28"/>
        </w:rPr>
        <w:t>читать в следующей редакции:</w:t>
      </w:r>
    </w:p>
    <w:p w:rsidR="007F4CF5" w:rsidRPr="007F4CF5" w:rsidRDefault="007F4CF5" w:rsidP="007F4CF5">
      <w:pPr>
        <w:widowControl/>
        <w:suppressAutoHyphens w:val="0"/>
        <w:ind w:left="540"/>
        <w:jc w:val="both"/>
        <w:rPr>
          <w:rFonts w:eastAsia="Calibri"/>
          <w:color w:val="000000"/>
          <w:kern w:val="0"/>
          <w:sz w:val="28"/>
          <w:szCs w:val="28"/>
        </w:rPr>
      </w:pPr>
    </w:p>
    <w:p w:rsidR="007F4CF5" w:rsidRPr="007F4CF5" w:rsidRDefault="007F4CF5" w:rsidP="007F4CF5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/>
          <w:i/>
          <w:kern w:val="0"/>
          <w:sz w:val="28"/>
          <w:szCs w:val="28"/>
        </w:rPr>
      </w:pPr>
      <w:r w:rsidRPr="007F4CF5">
        <w:rPr>
          <w:rFonts w:eastAsia="Calibri"/>
          <w:i/>
          <w:kern w:val="0"/>
          <w:sz w:val="28"/>
          <w:szCs w:val="28"/>
        </w:rPr>
        <w:t>Таблица 55.1.1 «</w:t>
      </w:r>
      <w:r w:rsidRPr="007F4CF5">
        <w:rPr>
          <w:rFonts w:eastAsia="Calibri"/>
          <w:bCs/>
          <w:i/>
          <w:kern w:val="0"/>
          <w:sz w:val="28"/>
          <w:szCs w:val="28"/>
        </w:rPr>
        <w:t>Показатели благоустройства земельного участка»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4"/>
        <w:gridCol w:w="5063"/>
        <w:gridCol w:w="1701"/>
        <w:gridCol w:w="1276"/>
      </w:tblGrid>
      <w:tr w:rsidR="007F4CF5" w:rsidRPr="007F4CF5" w:rsidTr="005857BC">
        <w:trPr>
          <w:trHeight w:val="240"/>
          <w:tblHeader/>
          <w:jc w:val="center"/>
        </w:trPr>
        <w:tc>
          <w:tcPr>
            <w:tcW w:w="5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</w:p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Элементы благоустройства территории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Удельные размеры</w:t>
            </w:r>
          </w:p>
        </w:tc>
      </w:tr>
      <w:tr w:rsidR="007F4CF5" w:rsidRPr="007F4CF5" w:rsidTr="005857BC">
        <w:trPr>
          <w:trHeight w:val="240"/>
          <w:jc w:val="center"/>
        </w:trPr>
        <w:tc>
          <w:tcPr>
            <w:tcW w:w="5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F5" w:rsidRPr="007F4CF5" w:rsidRDefault="007F4CF5" w:rsidP="007F4CF5">
            <w:pPr>
              <w:widowControl/>
              <w:suppressAutoHyphens w:val="0"/>
              <w:spacing w:line="259" w:lineRule="auto"/>
              <w:rPr>
                <w:rFonts w:eastAsia="Calibri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Расчетная 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Значение</w:t>
            </w:r>
          </w:p>
        </w:tc>
      </w:tr>
      <w:tr w:rsidR="007F4CF5" w:rsidRPr="007F4CF5" w:rsidTr="005857BC">
        <w:trPr>
          <w:trHeight w:val="240"/>
          <w:jc w:val="center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Для игр детей дошкольного и младшего</w:t>
            </w:r>
          </w:p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кв.м/чел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0,7</w:t>
            </w:r>
          </w:p>
        </w:tc>
      </w:tr>
      <w:tr w:rsidR="007F4CF5" w:rsidRPr="007F4CF5" w:rsidTr="005857BC">
        <w:trPr>
          <w:trHeight w:val="240"/>
          <w:jc w:val="center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Для отдыха взрослого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кв.м/чел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0,1</w:t>
            </w:r>
          </w:p>
        </w:tc>
      </w:tr>
      <w:tr w:rsidR="007F4CF5" w:rsidRPr="007F4CF5" w:rsidTr="005857BC">
        <w:trPr>
          <w:trHeight w:val="240"/>
          <w:jc w:val="center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Для занятий физкультурой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кв.м/чел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2,0</w:t>
            </w:r>
          </w:p>
        </w:tc>
      </w:tr>
      <w:tr w:rsidR="007F4CF5" w:rsidRPr="007F4CF5" w:rsidTr="005857BC">
        <w:trPr>
          <w:trHeight w:val="240"/>
          <w:jc w:val="center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Для хозяйственных целей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кв.м/чел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0,3</w:t>
            </w:r>
          </w:p>
        </w:tc>
      </w:tr>
      <w:tr w:rsidR="007F4CF5" w:rsidRPr="007F4CF5" w:rsidTr="005857BC">
        <w:trPr>
          <w:trHeight w:val="240"/>
          <w:jc w:val="center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Площадь озеленения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кв.м/чел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3,0</w:t>
            </w:r>
          </w:p>
        </w:tc>
      </w:tr>
      <w:tr w:rsidR="007F4CF5" w:rsidRPr="007F4CF5" w:rsidTr="005857BC">
        <w:trPr>
          <w:trHeight w:val="240"/>
          <w:jc w:val="center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Гостевые автомобильные стоянки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на 1 квартиру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0,35</w:t>
            </w:r>
          </w:p>
        </w:tc>
      </w:tr>
      <w:tr w:rsidR="007F4CF5" w:rsidRPr="007F4CF5" w:rsidTr="007F4CF5">
        <w:trPr>
          <w:cantSplit/>
          <w:trHeight w:val="12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spacing w:line="254" w:lineRule="auto"/>
              <w:ind w:left="113" w:right="113"/>
              <w:jc w:val="center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b/>
                <w:kern w:val="0"/>
                <w:sz w:val="28"/>
                <w:szCs w:val="28"/>
              </w:rPr>
              <w:t>проект.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widowControl/>
              <w:suppressAutoHyphens w:val="0"/>
              <w:spacing w:line="259" w:lineRule="auto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 xml:space="preserve">Гостевые автомобильные стоянки при условии строительства подземных, наземных, </w:t>
            </w:r>
            <w:proofErr w:type="spellStart"/>
            <w:r w:rsidRPr="007F4CF5">
              <w:rPr>
                <w:rFonts w:eastAsia="Calibri"/>
                <w:kern w:val="0"/>
                <w:sz w:val="28"/>
                <w:szCs w:val="28"/>
              </w:rPr>
              <w:t>подземно</w:t>
            </w:r>
            <w:proofErr w:type="spellEnd"/>
            <w:r w:rsidRPr="007F4CF5">
              <w:rPr>
                <w:rFonts w:eastAsia="Calibri"/>
                <w:kern w:val="0"/>
                <w:sz w:val="28"/>
                <w:szCs w:val="28"/>
              </w:rPr>
              <w:t>-наземных паркингов (автостоянок)*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на 1 квартиру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F5" w:rsidRPr="007F4CF5" w:rsidRDefault="007F4CF5" w:rsidP="007F4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F4CF5">
              <w:rPr>
                <w:rFonts w:eastAsia="Calibri"/>
                <w:kern w:val="0"/>
                <w:sz w:val="28"/>
                <w:szCs w:val="28"/>
              </w:rPr>
              <w:t>0,10</w:t>
            </w:r>
          </w:p>
        </w:tc>
      </w:tr>
    </w:tbl>
    <w:p w:rsidR="007F4CF5" w:rsidRPr="007F4CF5" w:rsidRDefault="007F4CF5" w:rsidP="007F4CF5">
      <w:pPr>
        <w:suppressAutoHyphens w:val="0"/>
        <w:autoSpaceDE w:val="0"/>
        <w:autoSpaceDN w:val="0"/>
        <w:spacing w:before="160"/>
        <w:ind w:firstLine="54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F4CF5">
        <w:rPr>
          <w:rFonts w:ascii="Calibri" w:eastAsia="Times New Roman" w:hAnsi="Calibri" w:cs="Calibri"/>
          <w:kern w:val="0"/>
          <w:lang w:eastAsia="ru-RU"/>
        </w:rPr>
        <w:t xml:space="preserve">&lt;*&gt; Возможно сокращение количества наземных гостевых стоянок до 0,1 на одну квартиру при условии обеспеченности местами для хранения автомобилей, в границах участков многоквартирных жилых домов, в подземных, наземных, </w:t>
      </w:r>
      <w:proofErr w:type="spellStart"/>
      <w:r w:rsidRPr="007F4CF5">
        <w:rPr>
          <w:rFonts w:ascii="Calibri" w:eastAsia="Times New Roman" w:hAnsi="Calibri" w:cs="Calibri"/>
          <w:kern w:val="0"/>
          <w:lang w:eastAsia="ru-RU"/>
        </w:rPr>
        <w:t>подземно</w:t>
      </w:r>
      <w:proofErr w:type="spellEnd"/>
      <w:r w:rsidRPr="007F4CF5">
        <w:rPr>
          <w:rFonts w:ascii="Calibri" w:eastAsia="Times New Roman" w:hAnsi="Calibri" w:cs="Calibri"/>
          <w:kern w:val="0"/>
          <w:lang w:eastAsia="ru-RU"/>
        </w:rPr>
        <w:t>-наземных паркингах (автостоянках) в количестве 0,65 на одну квартиру.</w:t>
      </w:r>
    </w:p>
    <w:p w:rsidR="007F4CF5" w:rsidRPr="007F4CF5" w:rsidRDefault="007F4CF5" w:rsidP="007F4CF5">
      <w:pPr>
        <w:widowControl/>
        <w:suppressAutoHyphens w:val="0"/>
        <w:spacing w:after="160" w:line="259" w:lineRule="auto"/>
        <w:ind w:firstLine="709"/>
        <w:jc w:val="both"/>
        <w:rPr>
          <w:rFonts w:eastAsia="Calibri"/>
          <w:kern w:val="0"/>
          <w:sz w:val="28"/>
        </w:rPr>
      </w:pPr>
      <w:r w:rsidRPr="007F4CF5">
        <w:rPr>
          <w:rFonts w:eastAsia="Calibri"/>
          <w:color w:val="000000"/>
          <w:kern w:val="0"/>
          <w:sz w:val="28"/>
          <w:szCs w:val="28"/>
        </w:rPr>
        <w:br w:type="page"/>
      </w:r>
      <w:r w:rsidRPr="007F4CF5">
        <w:rPr>
          <w:rFonts w:eastAsia="Calibri"/>
          <w:kern w:val="0"/>
          <w:sz w:val="28"/>
        </w:rPr>
        <w:lastRenderedPageBreak/>
        <w:t xml:space="preserve"> </w:t>
      </w:r>
    </w:p>
    <w:p w:rsidR="007F4CF5" w:rsidRPr="007F4CF5" w:rsidRDefault="007F4CF5" w:rsidP="007F4CF5">
      <w:pPr>
        <w:widowControl/>
        <w:suppressAutoHyphens w:val="0"/>
        <w:spacing w:line="276" w:lineRule="auto"/>
        <w:ind w:firstLine="567"/>
        <w:jc w:val="both"/>
        <w:rPr>
          <w:rFonts w:ascii="Calibri" w:eastAsia="Times New Roman" w:hAnsi="Calibri" w:cs="Calibri"/>
          <w:kern w:val="0"/>
          <w:sz w:val="22"/>
          <w:szCs w:val="20"/>
          <w:lang w:eastAsia="ru-RU"/>
        </w:rPr>
      </w:pPr>
      <w:r w:rsidRPr="007F4CF5">
        <w:rPr>
          <w:rFonts w:eastAsia="Calibri"/>
          <w:kern w:val="0"/>
          <w:sz w:val="28"/>
          <w:szCs w:val="28"/>
        </w:rPr>
        <w:t>2. В таблице 52.2. «Виды разрешенного использования недвижимости»</w:t>
      </w:r>
      <w:r w:rsidRPr="007F4CF5">
        <w:rPr>
          <w:rFonts w:eastAsia="Calibri"/>
          <w:bCs/>
          <w:kern w:val="0"/>
          <w:sz w:val="28"/>
          <w:szCs w:val="28"/>
        </w:rPr>
        <w:t xml:space="preserve"> </w:t>
      </w:r>
      <w:r w:rsidRPr="007F4CF5">
        <w:rPr>
          <w:rFonts w:eastAsia="Calibri"/>
          <w:b/>
          <w:bCs/>
          <w:kern w:val="0"/>
          <w:sz w:val="28"/>
          <w:szCs w:val="28"/>
        </w:rPr>
        <w:t>код 1.124 «Многоквартирные жилые дома 5-18 этажей (в том числе технический)»</w:t>
      </w:r>
      <w:r w:rsidRPr="007F4CF5">
        <w:rPr>
          <w:rFonts w:eastAsia="Calibri"/>
          <w:bCs/>
          <w:kern w:val="0"/>
          <w:sz w:val="28"/>
          <w:szCs w:val="28"/>
        </w:rPr>
        <w:t xml:space="preserve"> и </w:t>
      </w:r>
      <w:r w:rsidRPr="007F4CF5">
        <w:rPr>
          <w:rFonts w:eastAsia="Calibri"/>
          <w:b/>
          <w:bCs/>
          <w:kern w:val="0"/>
          <w:sz w:val="28"/>
          <w:szCs w:val="28"/>
        </w:rPr>
        <w:t>код 1.125</w:t>
      </w:r>
      <w:r w:rsidRPr="007F4CF5">
        <w:rPr>
          <w:rFonts w:eastAsia="Calibri"/>
          <w:b/>
          <w:bCs/>
          <w:kern w:val="0"/>
          <w:sz w:val="28"/>
          <w:szCs w:val="28"/>
        </w:rPr>
        <w:tab/>
        <w:t xml:space="preserve">Многоквартирные жилые дома 19 - 22 этажей (в том числе, технический) </w:t>
      </w:r>
      <w:r w:rsidRPr="007F4CF5">
        <w:rPr>
          <w:rFonts w:eastAsia="Calibri"/>
          <w:bCs/>
          <w:kern w:val="0"/>
          <w:sz w:val="28"/>
          <w:szCs w:val="28"/>
        </w:rPr>
        <w:t>изменить согласно ниже представленной таблице:</w:t>
      </w:r>
    </w:p>
    <w:p w:rsidR="007F4CF5" w:rsidRPr="007F4CF5" w:rsidRDefault="007F4CF5" w:rsidP="007F4CF5">
      <w:pPr>
        <w:suppressAutoHyphens w:val="0"/>
        <w:autoSpaceDE w:val="0"/>
        <w:autoSpaceDN w:val="0"/>
        <w:ind w:firstLine="540"/>
        <w:jc w:val="both"/>
        <w:outlineLvl w:val="4"/>
        <w:rPr>
          <w:rFonts w:ascii="Calibri" w:eastAsia="Times New Roman" w:hAnsi="Calibri" w:cs="Calibri"/>
          <w:kern w:val="0"/>
          <w:sz w:val="22"/>
          <w:szCs w:val="20"/>
          <w:lang w:eastAsia="ru-RU"/>
        </w:rPr>
      </w:pPr>
    </w:p>
    <w:p w:rsidR="007F4CF5" w:rsidRPr="007F4CF5" w:rsidRDefault="007F4CF5" w:rsidP="007F4CF5">
      <w:pPr>
        <w:suppressAutoHyphens w:val="0"/>
        <w:autoSpaceDE w:val="0"/>
        <w:autoSpaceDN w:val="0"/>
        <w:ind w:firstLine="540"/>
        <w:jc w:val="right"/>
        <w:outlineLvl w:val="4"/>
        <w:rPr>
          <w:rFonts w:eastAsia="Times New Roman"/>
          <w:i/>
          <w:kern w:val="0"/>
          <w:sz w:val="22"/>
          <w:szCs w:val="20"/>
          <w:lang w:eastAsia="ru-RU"/>
        </w:rPr>
      </w:pPr>
      <w:r w:rsidRPr="007F4CF5">
        <w:rPr>
          <w:rFonts w:eastAsia="Times New Roman"/>
          <w:i/>
          <w:kern w:val="0"/>
          <w:sz w:val="22"/>
          <w:szCs w:val="20"/>
          <w:lang w:eastAsia="ru-RU"/>
        </w:rPr>
        <w:t>Таблица 52.2. Виды разрешенного использования недвижимости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0"/>
        <w:gridCol w:w="7030"/>
      </w:tblGrid>
      <w:tr w:rsidR="007F4CF5" w:rsidRPr="007F4CF5" w:rsidTr="005857B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Код вида использования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Наименование вида использования недвижимости</w:t>
            </w:r>
          </w:p>
        </w:tc>
      </w:tr>
      <w:tr w:rsidR="007F4CF5" w:rsidRPr="007F4CF5" w:rsidTr="007F4CF5"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  <w:t>Существующее положение</w:t>
            </w:r>
          </w:p>
        </w:tc>
      </w:tr>
      <w:tr w:rsidR="007F4CF5" w:rsidRPr="007F4CF5" w:rsidTr="005857B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Многоквартирные жилые дома 5 - 18 этажей (в том числе технический)</w:t>
            </w:r>
          </w:p>
        </w:tc>
      </w:tr>
      <w:tr w:rsidR="007F4CF5" w:rsidRPr="007F4CF5" w:rsidTr="005857B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Многоквартирные жилые дома 19 - 22 этажей (в том числе, технический)</w:t>
            </w:r>
          </w:p>
        </w:tc>
      </w:tr>
      <w:tr w:rsidR="007F4CF5" w:rsidRPr="007F4CF5" w:rsidTr="007F4CF5"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  <w:t>Проектное предложение</w:t>
            </w:r>
          </w:p>
        </w:tc>
      </w:tr>
      <w:tr w:rsidR="007F4CF5" w:rsidRPr="007F4CF5" w:rsidTr="005857B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Многоквартирные жилые дома 5 - 8 этажей </w:t>
            </w: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br/>
              <w:t>(за исключением технического этажа)</w:t>
            </w:r>
          </w:p>
        </w:tc>
      </w:tr>
      <w:tr w:rsidR="007F4CF5" w:rsidRPr="007F4CF5" w:rsidTr="005857B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Многоквартирные жилые дома 9 - 25 этажей (за исключением технического этажа)</w:t>
            </w:r>
          </w:p>
        </w:tc>
      </w:tr>
    </w:tbl>
    <w:p w:rsidR="007F4CF5" w:rsidRPr="007F4CF5" w:rsidRDefault="007F4CF5" w:rsidP="007F4CF5">
      <w:pPr>
        <w:widowControl/>
        <w:suppressAutoHyphens w:val="0"/>
        <w:spacing w:after="160" w:line="259" w:lineRule="auto"/>
        <w:rPr>
          <w:rFonts w:eastAsia="Times New Roman"/>
          <w:kern w:val="0"/>
          <w:sz w:val="28"/>
          <w:szCs w:val="28"/>
          <w:lang w:eastAsia="ru-RU"/>
        </w:rPr>
      </w:pPr>
      <w:r w:rsidRPr="007F4CF5">
        <w:rPr>
          <w:rFonts w:eastAsia="Calibri"/>
          <w:kern w:val="0"/>
          <w:sz w:val="28"/>
          <w:szCs w:val="28"/>
        </w:rPr>
        <w:br w:type="page"/>
      </w:r>
    </w:p>
    <w:p w:rsidR="007F4CF5" w:rsidRPr="007F4CF5" w:rsidRDefault="007F4CF5" w:rsidP="007F4CF5">
      <w:pPr>
        <w:suppressAutoHyphens w:val="0"/>
        <w:autoSpaceDE w:val="0"/>
        <w:autoSpaceDN w:val="0"/>
        <w:ind w:firstLine="540"/>
        <w:jc w:val="both"/>
        <w:outlineLvl w:val="3"/>
        <w:rPr>
          <w:rFonts w:eastAsia="Times New Roman"/>
          <w:kern w:val="0"/>
          <w:sz w:val="28"/>
          <w:szCs w:val="28"/>
          <w:lang w:eastAsia="ru-RU"/>
        </w:rPr>
      </w:pPr>
    </w:p>
    <w:p w:rsidR="007F4CF5" w:rsidRPr="007F4CF5" w:rsidRDefault="007F4CF5" w:rsidP="007F4CF5">
      <w:pPr>
        <w:suppressAutoHyphens w:val="0"/>
        <w:autoSpaceDE w:val="0"/>
        <w:autoSpaceDN w:val="0"/>
        <w:ind w:firstLine="540"/>
        <w:jc w:val="both"/>
        <w:outlineLvl w:val="3"/>
        <w:rPr>
          <w:rFonts w:eastAsia="Times New Roman"/>
          <w:bCs/>
          <w:kern w:val="0"/>
          <w:sz w:val="28"/>
          <w:szCs w:val="28"/>
          <w:lang w:eastAsia="ru-RU"/>
        </w:rPr>
      </w:pPr>
      <w:r w:rsidRPr="007F4CF5">
        <w:rPr>
          <w:rFonts w:eastAsia="Times New Roman"/>
          <w:kern w:val="0"/>
          <w:sz w:val="28"/>
          <w:szCs w:val="28"/>
          <w:lang w:eastAsia="ru-RU"/>
        </w:rPr>
        <w:t>3. Таблицу 54.1. «Вспомогательные виды разрешенного использования недвижимости, сопутствующие основным и условно разрешенным видам использования соответствующих участков»</w:t>
      </w:r>
      <w:r w:rsidRPr="007F4CF5">
        <w:rPr>
          <w:rFonts w:eastAsia="Times New Roman"/>
          <w:bCs/>
          <w:kern w:val="0"/>
          <w:sz w:val="28"/>
          <w:szCs w:val="28"/>
          <w:lang w:eastAsia="ru-RU"/>
        </w:rPr>
        <w:t xml:space="preserve"> изменить согласно ниже представленной таблице.</w:t>
      </w:r>
    </w:p>
    <w:p w:rsidR="007F4CF5" w:rsidRPr="007F4CF5" w:rsidRDefault="007F4CF5" w:rsidP="007F4CF5">
      <w:pPr>
        <w:suppressAutoHyphens w:val="0"/>
        <w:autoSpaceDE w:val="0"/>
        <w:autoSpaceDN w:val="0"/>
        <w:ind w:firstLine="540"/>
        <w:jc w:val="both"/>
        <w:outlineLvl w:val="3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2732"/>
        <w:gridCol w:w="4706"/>
      </w:tblGrid>
      <w:tr w:rsidR="007F4CF5" w:rsidRPr="007F4CF5" w:rsidTr="005857BC">
        <w:trPr>
          <w:tblHeader/>
        </w:trPr>
        <w:tc>
          <w:tcPr>
            <w:tcW w:w="1634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Код вида использования</w:t>
            </w:r>
          </w:p>
        </w:tc>
        <w:tc>
          <w:tcPr>
            <w:tcW w:w="2732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Основные и условные виды разрешенного использования недвижимости</w:t>
            </w:r>
          </w:p>
        </w:tc>
        <w:tc>
          <w:tcPr>
            <w:tcW w:w="470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Вспомогательные виды разрешенного использования недвижимости</w:t>
            </w:r>
          </w:p>
        </w:tc>
      </w:tr>
      <w:tr w:rsidR="007F4CF5" w:rsidRPr="007F4CF5" w:rsidTr="005857BC">
        <w:tc>
          <w:tcPr>
            <w:tcW w:w="1634" w:type="dxa"/>
            <w:tcBorders>
              <w:bottom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3</w:t>
            </w:r>
          </w:p>
        </w:tc>
      </w:tr>
      <w:tr w:rsidR="007F4CF5" w:rsidRPr="007F4CF5" w:rsidTr="005857BC"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  <w:t>Существующее положение</w:t>
            </w:r>
          </w:p>
        </w:tc>
      </w:tr>
      <w:tr w:rsidR="007F4CF5" w:rsidRPr="007F4CF5" w:rsidTr="005857BC">
        <w:trPr>
          <w:trHeight w:val="6177"/>
        </w:trPr>
        <w:tc>
          <w:tcPr>
            <w:tcW w:w="1634" w:type="dxa"/>
            <w:shd w:val="clear" w:color="auto" w:fill="auto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1.123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1.124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1.125</w:t>
            </w:r>
          </w:p>
        </w:tc>
        <w:tc>
          <w:tcPr>
            <w:tcW w:w="2732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  <w:t xml:space="preserve">Многоквартирные жилые дома до 21 этажа </w:t>
            </w:r>
          </w:p>
        </w:tc>
        <w:tc>
          <w:tcPr>
            <w:tcW w:w="470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Встроенные или пристроенные нежилые помещениях нижних этажей домов по фронту улиц: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- учреждения торговли, торговой площадью до 500 кв. м (кроме указанных в </w:t>
            </w:r>
            <w:hyperlink w:anchor="Par6958" w:history="1">
              <w:r w:rsidRPr="007F4CF5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0"/>
                  <w:lang w:eastAsia="ru-RU"/>
                </w:rPr>
                <w:t>ч. 4 ст. 54</w:t>
              </w:r>
            </w:hyperlink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);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- учреждения общественного питания без музыкального сопровождения (кроме указанных в </w:t>
            </w:r>
            <w:hyperlink w:anchor="Par6958" w:history="1">
              <w:r w:rsidRPr="007F4CF5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0"/>
                  <w:lang w:eastAsia="ru-RU"/>
                </w:rPr>
                <w:t>ч. 4 ст. 54</w:t>
              </w:r>
            </w:hyperlink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);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- парикмахерские, салоны красоты, - библиотеки;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- отделения связи;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- офисы фирм при условии обеспечения автостоянками согласно </w:t>
            </w:r>
            <w:hyperlink w:anchor="Par7732" w:history="1">
              <w:r w:rsidRPr="007F4CF5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0"/>
                  <w:lang w:eastAsia="ru-RU"/>
                </w:rPr>
                <w:t>статье 56</w:t>
              </w:r>
            </w:hyperlink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- врачебные кабинеты (кроме указанных в </w:t>
            </w:r>
            <w:hyperlink w:anchor="Par6958" w:history="1">
              <w:r w:rsidRPr="007F4CF5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0"/>
                  <w:lang w:eastAsia="ru-RU"/>
                </w:rPr>
                <w:t>ч. 4 ст. 54</w:t>
              </w:r>
            </w:hyperlink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);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  <w:t>- детские дошкольные группы и учреждения с количеством детей до 30;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- площадки: детские, спортивные, хозяйственные, для отдыха;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- гостевые стоянки, подземные и </w:t>
            </w:r>
            <w:proofErr w:type="gramStart"/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наземные многоэтажные гаражи</w:t>
            </w:r>
            <w:proofErr w:type="gramEnd"/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 и гаражи-стоянки;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- площадки для выгула собак;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- отдельно стоящие гаражи для инвалидов</w:t>
            </w:r>
          </w:p>
        </w:tc>
      </w:tr>
      <w:tr w:rsidR="007F4CF5" w:rsidRPr="007F4CF5" w:rsidTr="005857BC">
        <w:trPr>
          <w:trHeight w:val="235"/>
        </w:trPr>
        <w:tc>
          <w:tcPr>
            <w:tcW w:w="9072" w:type="dxa"/>
            <w:gridSpan w:val="3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  <w:t>Проектное предложение</w:t>
            </w:r>
          </w:p>
        </w:tc>
      </w:tr>
      <w:tr w:rsidR="007F4CF5" w:rsidRPr="007F4CF5" w:rsidTr="007F4CF5">
        <w:trPr>
          <w:trHeight w:val="1545"/>
        </w:trPr>
        <w:tc>
          <w:tcPr>
            <w:tcW w:w="1634" w:type="dxa"/>
            <w:tcBorders>
              <w:bottom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1.123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1.124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1.125</w:t>
            </w:r>
          </w:p>
        </w:tc>
        <w:tc>
          <w:tcPr>
            <w:tcW w:w="2732" w:type="dxa"/>
            <w:shd w:val="clear" w:color="auto" w:fill="F2F2F2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  <w:t>Многоквартирные жилые дома до - 25 этажей (за исключением технического этажа)</w:t>
            </w:r>
          </w:p>
        </w:tc>
        <w:tc>
          <w:tcPr>
            <w:tcW w:w="470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Встроенные или пристроенные нежилые помещениях нижних этажей домов по фронту улиц: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- учреждения торговли, торговой площадью до 500 кв. м (кроме указанных в </w:t>
            </w:r>
            <w:hyperlink w:anchor="Par6958" w:history="1">
              <w:r w:rsidRPr="007F4CF5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0"/>
                  <w:lang w:eastAsia="ru-RU"/>
                </w:rPr>
                <w:t>ч. 4 ст. 54</w:t>
              </w:r>
            </w:hyperlink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);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- учреждения общественного питания без музыкального сопровождения (кроме указанных в </w:t>
            </w:r>
            <w:hyperlink w:anchor="Par6958" w:history="1">
              <w:r w:rsidRPr="007F4CF5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0"/>
                  <w:lang w:eastAsia="ru-RU"/>
                </w:rPr>
                <w:t>ч. 4 ст. 54</w:t>
              </w:r>
            </w:hyperlink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);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- парикмахерские, салоны красоты, - библиотеки;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- отделения связи;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lastRenderedPageBreak/>
              <w:t xml:space="preserve">- офисы фирм при условии обеспечения автостоянками согласно </w:t>
            </w:r>
            <w:hyperlink w:anchor="Par7732" w:history="1">
              <w:r w:rsidRPr="007F4CF5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0"/>
                  <w:lang w:eastAsia="ru-RU"/>
                </w:rPr>
                <w:t>статье 56</w:t>
              </w:r>
            </w:hyperlink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- врачебные кабинеты (кроме указанных в </w:t>
            </w:r>
            <w:hyperlink w:anchor="Par6958" w:history="1">
              <w:r w:rsidRPr="007F4CF5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0"/>
                  <w:lang w:eastAsia="ru-RU"/>
                </w:rPr>
                <w:t>ч. 4 ст. 54</w:t>
              </w:r>
            </w:hyperlink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);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shd w:val="clear" w:color="auto" w:fill="E7E6E6"/>
                <w:lang w:eastAsia="ru-RU"/>
              </w:rPr>
              <w:t xml:space="preserve">- детские дошкольные группы и </w:t>
            </w:r>
            <w:proofErr w:type="gramStart"/>
            <w:r w:rsidRPr="007F4CF5"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shd w:val="clear" w:color="auto" w:fill="E7E6E6"/>
                <w:lang w:eastAsia="ru-RU"/>
              </w:rPr>
              <w:t>учреждения</w:t>
            </w: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shd w:val="clear" w:color="auto" w:fill="E7E6E6"/>
                <w:lang w:eastAsia="ru-RU"/>
              </w:rPr>
              <w:t xml:space="preserve"> ;</w:t>
            </w:r>
            <w:proofErr w:type="gramEnd"/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- площадки: детские, спортивные, хозяйственные, для отдыха;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- гостевые стоянки, подземные и </w:t>
            </w:r>
            <w:proofErr w:type="gramStart"/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наземные многоэтажные гаражи</w:t>
            </w:r>
            <w:proofErr w:type="gramEnd"/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 xml:space="preserve"> и гаражи-стоянки;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- площадки для выгула собак;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- отдельно стоящие гаражи для инвалидов</w:t>
            </w:r>
          </w:p>
        </w:tc>
      </w:tr>
    </w:tbl>
    <w:p w:rsidR="007F4CF5" w:rsidRPr="007F4CF5" w:rsidRDefault="007F4CF5" w:rsidP="007F4CF5">
      <w:pPr>
        <w:widowControl/>
        <w:suppressAutoHyphens w:val="0"/>
        <w:spacing w:line="276" w:lineRule="auto"/>
        <w:ind w:firstLine="567"/>
        <w:jc w:val="both"/>
        <w:rPr>
          <w:rFonts w:eastAsia="Calibri"/>
          <w:kern w:val="0"/>
          <w:sz w:val="28"/>
        </w:rPr>
      </w:pPr>
    </w:p>
    <w:p w:rsidR="007F4CF5" w:rsidRPr="007F4CF5" w:rsidRDefault="007F4CF5" w:rsidP="007F4CF5">
      <w:pPr>
        <w:widowControl/>
        <w:suppressAutoHyphens w:val="0"/>
        <w:spacing w:line="276" w:lineRule="auto"/>
        <w:ind w:firstLine="567"/>
        <w:jc w:val="both"/>
        <w:rPr>
          <w:rFonts w:eastAsia="Calibri"/>
          <w:kern w:val="0"/>
          <w:sz w:val="28"/>
          <w:szCs w:val="28"/>
        </w:rPr>
      </w:pPr>
    </w:p>
    <w:p w:rsidR="007F4CF5" w:rsidRPr="007F4CF5" w:rsidRDefault="007F4CF5" w:rsidP="007F4CF5">
      <w:pPr>
        <w:widowControl/>
        <w:suppressAutoHyphens w:val="0"/>
        <w:spacing w:line="276" w:lineRule="auto"/>
        <w:ind w:firstLine="567"/>
        <w:jc w:val="both"/>
        <w:rPr>
          <w:rFonts w:eastAsia="Calibri"/>
          <w:bCs/>
          <w:kern w:val="0"/>
          <w:sz w:val="28"/>
          <w:szCs w:val="28"/>
        </w:rPr>
      </w:pPr>
      <w:r w:rsidRPr="007F4CF5">
        <w:rPr>
          <w:rFonts w:eastAsia="Calibri"/>
          <w:kern w:val="0"/>
          <w:sz w:val="28"/>
          <w:szCs w:val="28"/>
        </w:rPr>
        <w:t>4. В таблице 53.1</w:t>
      </w:r>
      <w:r w:rsidRPr="007F4CF5">
        <w:rPr>
          <w:rFonts w:eastAsia="Calibri"/>
          <w:i/>
          <w:color w:val="FFFFFF"/>
          <w:kern w:val="0"/>
          <w:sz w:val="28"/>
          <w:szCs w:val="28"/>
        </w:rPr>
        <w:t xml:space="preserve"> </w:t>
      </w:r>
      <w:r w:rsidRPr="007F4CF5">
        <w:rPr>
          <w:rFonts w:eastAsia="Calibri"/>
          <w:kern w:val="0"/>
          <w:sz w:val="28"/>
          <w:szCs w:val="28"/>
        </w:rPr>
        <w:t>«Основные и условно разрешенные виды использования недвижимости жилых и общественно-деловых территориальных зон»</w:t>
      </w:r>
      <w:r w:rsidRPr="007F4CF5">
        <w:rPr>
          <w:rFonts w:eastAsia="Calibri"/>
          <w:bCs/>
          <w:kern w:val="0"/>
          <w:sz w:val="28"/>
          <w:szCs w:val="28"/>
        </w:rPr>
        <w:t xml:space="preserve"> </w:t>
      </w:r>
      <w:r w:rsidRPr="007F4CF5">
        <w:rPr>
          <w:rFonts w:eastAsia="Calibri"/>
          <w:b/>
          <w:bCs/>
          <w:kern w:val="0"/>
          <w:sz w:val="28"/>
          <w:szCs w:val="28"/>
        </w:rPr>
        <w:t>код 1.124 «Многоквартирные жилые жома 5-18 этажей (в том числе технический)»</w:t>
      </w:r>
      <w:r w:rsidRPr="007F4CF5">
        <w:rPr>
          <w:rFonts w:eastAsia="Calibri"/>
          <w:bCs/>
          <w:kern w:val="0"/>
          <w:sz w:val="28"/>
          <w:szCs w:val="28"/>
        </w:rPr>
        <w:t xml:space="preserve"> и </w:t>
      </w:r>
      <w:r w:rsidRPr="007F4CF5">
        <w:rPr>
          <w:rFonts w:eastAsia="Calibri"/>
          <w:b/>
          <w:bCs/>
          <w:kern w:val="0"/>
          <w:sz w:val="28"/>
          <w:szCs w:val="28"/>
        </w:rPr>
        <w:t>код 1.125</w:t>
      </w:r>
      <w:r w:rsidRPr="007F4CF5">
        <w:rPr>
          <w:rFonts w:eastAsia="Calibri"/>
          <w:b/>
          <w:bCs/>
          <w:kern w:val="0"/>
          <w:sz w:val="28"/>
          <w:szCs w:val="28"/>
        </w:rPr>
        <w:tab/>
        <w:t>Многоквартирные жилые дома 19 - 22 этажей (в том числе, технический)</w:t>
      </w:r>
      <w:r w:rsidRPr="007F4CF5">
        <w:rPr>
          <w:rFonts w:eastAsia="Calibri"/>
          <w:bCs/>
          <w:kern w:val="0"/>
          <w:sz w:val="28"/>
          <w:szCs w:val="28"/>
        </w:rPr>
        <w:t xml:space="preserve"> изменить согласно ниже представленной таблице.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2652"/>
        <w:gridCol w:w="560"/>
        <w:gridCol w:w="560"/>
        <w:gridCol w:w="634"/>
        <w:gridCol w:w="567"/>
        <w:gridCol w:w="567"/>
        <w:gridCol w:w="567"/>
        <w:gridCol w:w="595"/>
        <w:gridCol w:w="539"/>
        <w:gridCol w:w="567"/>
        <w:gridCol w:w="567"/>
      </w:tblGrid>
      <w:tr w:rsidR="007F4CF5" w:rsidRPr="007F4CF5" w:rsidTr="005857BC">
        <w:trPr>
          <w:tblHeader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Код вида использования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Вид использования недвижимости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Ж-1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Ж-2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Ж-3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Ж-4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О-1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О-4</w:t>
            </w:r>
          </w:p>
        </w:tc>
      </w:tr>
      <w:tr w:rsidR="007F4CF5" w:rsidRPr="007F4CF5" w:rsidTr="007F4CF5">
        <w:tc>
          <w:tcPr>
            <w:tcW w:w="9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  <w:t>Существующее положение</w:t>
            </w:r>
          </w:p>
        </w:tc>
      </w:tr>
      <w:tr w:rsidR="007F4CF5" w:rsidRPr="007F4CF5" w:rsidTr="005857BC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Многоквартирные жилые дома 5 - 18 этажей (в том числе технический)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highlight w:val="yellow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</w:tr>
      <w:tr w:rsidR="007F4CF5" w:rsidRPr="007F4CF5" w:rsidTr="005857BC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Многоквартирные жилые дома 19 - 22 этажей (в том числе, технический)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7F4CF5">
              <w:rPr>
                <w:rFonts w:ascii="Calibri" w:eastAsia="Calibri" w:hAnsi="Calibri"/>
                <w:kern w:val="0"/>
                <w:sz w:val="22"/>
                <w:szCs w:val="22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7F4CF5">
              <w:rPr>
                <w:rFonts w:ascii="Calibri" w:eastAsia="Calibri" w:hAnsi="Calibri"/>
                <w:kern w:val="0"/>
                <w:sz w:val="22"/>
                <w:szCs w:val="22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7F4CF5">
              <w:rPr>
                <w:rFonts w:ascii="Calibri" w:eastAsia="Calibri" w:hAnsi="Calibri"/>
                <w:kern w:val="0"/>
                <w:sz w:val="22"/>
                <w:szCs w:val="22"/>
              </w:rPr>
              <w:t>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7F4CF5">
              <w:rPr>
                <w:rFonts w:ascii="Calibri" w:eastAsia="Calibri" w:hAnsi="Calibri"/>
                <w:kern w:val="0"/>
                <w:sz w:val="22"/>
                <w:szCs w:val="22"/>
              </w:rPr>
              <w:t>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7F4CF5">
              <w:rPr>
                <w:rFonts w:ascii="Calibri" w:eastAsia="Calibri" w:hAnsi="Calibri"/>
                <w:kern w:val="0"/>
                <w:sz w:val="22"/>
                <w:szCs w:val="22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F5" w:rsidRPr="007F4CF5" w:rsidRDefault="007F4CF5" w:rsidP="007F4CF5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</w:tr>
      <w:tr w:rsidR="007F4CF5" w:rsidRPr="007F4CF5" w:rsidTr="007F4CF5">
        <w:tc>
          <w:tcPr>
            <w:tcW w:w="9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ru-RU"/>
              </w:rPr>
              <w:t>Проектное предложение</w:t>
            </w:r>
          </w:p>
        </w:tc>
      </w:tr>
      <w:tr w:rsidR="007F4CF5" w:rsidRPr="007F4CF5" w:rsidTr="007F4CF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Многоквартирные жилые дома 5 - 8 этажей (за исключением технического этажа)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kern w:val="0"/>
                <w:sz w:val="32"/>
                <w:szCs w:val="32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kern w:val="0"/>
                <w:sz w:val="32"/>
                <w:szCs w:val="32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</w:tr>
      <w:tr w:rsidR="007F4CF5" w:rsidRPr="007F4CF5" w:rsidTr="007F4CF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1.125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Многоквартирные жилые дома 9 - 25 этажей (за исключением технического этажа)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b/>
                <w:kern w:val="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  <w:r w:rsidRPr="007F4CF5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/>
              </w:rPr>
            </w:pPr>
          </w:p>
        </w:tc>
      </w:tr>
    </w:tbl>
    <w:p w:rsidR="007F4CF5" w:rsidRPr="007F4CF5" w:rsidRDefault="007F4CF5" w:rsidP="007F4CF5">
      <w:pPr>
        <w:widowControl/>
        <w:suppressAutoHyphens w:val="0"/>
        <w:spacing w:line="276" w:lineRule="auto"/>
        <w:ind w:firstLine="567"/>
        <w:jc w:val="both"/>
        <w:rPr>
          <w:rFonts w:eastAsia="Calibri"/>
          <w:kern w:val="0"/>
          <w:sz w:val="28"/>
        </w:rPr>
      </w:pPr>
      <w:r w:rsidRPr="007F4CF5">
        <w:rPr>
          <w:rFonts w:eastAsia="Calibri"/>
          <w:kern w:val="0"/>
          <w:sz w:val="28"/>
          <w:szCs w:val="28"/>
        </w:rPr>
        <w:lastRenderedPageBreak/>
        <w:t xml:space="preserve">5.  В таблице 53.2 «Основные и условно разрешенные виды использования недвижимости производственных территориальных зон, территориальных зон инженерной и транспортной инфраструктур и территориальных зон специального назначения» </w:t>
      </w:r>
      <w:r w:rsidRPr="007F4CF5">
        <w:rPr>
          <w:rFonts w:eastAsia="Calibri"/>
          <w:kern w:val="0"/>
          <w:sz w:val="28"/>
        </w:rPr>
        <w:t xml:space="preserve">дополнить регламент территориальных зон </w:t>
      </w:r>
      <w:r w:rsidRPr="007F4CF5">
        <w:rPr>
          <w:rFonts w:eastAsia="Calibri"/>
          <w:b/>
          <w:kern w:val="0"/>
          <w:sz w:val="28"/>
        </w:rPr>
        <w:t>Т-2</w:t>
      </w:r>
      <w:r w:rsidRPr="007F4CF5">
        <w:rPr>
          <w:rFonts w:eastAsia="Calibri"/>
          <w:kern w:val="0"/>
          <w:sz w:val="28"/>
        </w:rPr>
        <w:t xml:space="preserve"> «Зона объектов инженерной инфраструктуры» и </w:t>
      </w:r>
      <w:r w:rsidRPr="007F4CF5">
        <w:rPr>
          <w:rFonts w:eastAsia="Calibri"/>
          <w:kern w:val="0"/>
          <w:sz w:val="28"/>
        </w:rPr>
        <w:br/>
      </w:r>
      <w:r w:rsidRPr="007F4CF5">
        <w:rPr>
          <w:rFonts w:eastAsia="Calibri"/>
          <w:b/>
          <w:kern w:val="0"/>
          <w:sz w:val="28"/>
        </w:rPr>
        <w:t>Ж-1</w:t>
      </w:r>
      <w:r w:rsidRPr="007F4CF5">
        <w:rPr>
          <w:rFonts w:eastAsia="Calibri"/>
          <w:kern w:val="0"/>
          <w:sz w:val="28"/>
        </w:rPr>
        <w:t xml:space="preserve"> «Зона застройки многоэтажными жилыми домами», </w:t>
      </w:r>
      <w:r w:rsidRPr="007F4CF5">
        <w:rPr>
          <w:rFonts w:eastAsia="Calibri"/>
          <w:b/>
          <w:kern w:val="0"/>
          <w:sz w:val="28"/>
        </w:rPr>
        <w:t>Ж-2</w:t>
      </w:r>
      <w:r w:rsidRPr="007F4CF5">
        <w:rPr>
          <w:rFonts w:eastAsia="Calibri"/>
          <w:kern w:val="0"/>
          <w:sz w:val="28"/>
        </w:rPr>
        <w:t xml:space="preserve"> «Зона застройки малоэтажными и среднеэтажными жилыми домами», </w:t>
      </w:r>
      <w:r w:rsidRPr="007F4CF5">
        <w:rPr>
          <w:rFonts w:eastAsia="Calibri"/>
          <w:b/>
          <w:kern w:val="0"/>
          <w:sz w:val="28"/>
        </w:rPr>
        <w:t>О-1</w:t>
      </w:r>
      <w:r w:rsidRPr="007F4CF5">
        <w:rPr>
          <w:rFonts w:eastAsia="Calibri"/>
          <w:kern w:val="0"/>
          <w:sz w:val="28"/>
        </w:rPr>
        <w:t xml:space="preserve"> «Зона делового, общественного и коммерческого назначения», </w:t>
      </w:r>
      <w:r w:rsidRPr="007F4CF5">
        <w:rPr>
          <w:rFonts w:eastAsia="Calibri"/>
          <w:b/>
          <w:kern w:val="0"/>
          <w:sz w:val="28"/>
        </w:rPr>
        <w:t xml:space="preserve">ОЖ </w:t>
      </w:r>
      <w:r w:rsidRPr="007F4CF5">
        <w:rPr>
          <w:rFonts w:eastAsia="Calibri"/>
          <w:kern w:val="0"/>
          <w:sz w:val="28"/>
        </w:rPr>
        <w:t xml:space="preserve">«Зона общественно-жилого назначения» </w:t>
      </w:r>
      <w:r w:rsidRPr="007F4CF5">
        <w:rPr>
          <w:rFonts w:eastAsia="Calibri"/>
          <w:b/>
          <w:kern w:val="0"/>
          <w:sz w:val="28"/>
        </w:rPr>
        <w:t>основным видом разрешенного использования «Многоэтажные и подземные гаражи и стоянки» код 14.113 и «Автостоянки открытого типа» код 18.220.</w:t>
      </w:r>
    </w:p>
    <w:p w:rsidR="007F4CF5" w:rsidRPr="007F4CF5" w:rsidRDefault="007F4CF5" w:rsidP="007F4CF5">
      <w:pPr>
        <w:widowControl/>
        <w:suppressAutoHyphens w:val="0"/>
        <w:spacing w:after="160" w:line="259" w:lineRule="auto"/>
        <w:rPr>
          <w:rFonts w:eastAsia="Calibri"/>
          <w:kern w:val="0"/>
          <w:sz w:val="28"/>
          <w:szCs w:val="28"/>
        </w:rPr>
      </w:pPr>
    </w:p>
    <w:p w:rsidR="007F4CF5" w:rsidRPr="007F4CF5" w:rsidRDefault="007F4CF5" w:rsidP="007F4CF5">
      <w:pPr>
        <w:widowControl/>
        <w:suppressAutoHyphens w:val="0"/>
        <w:spacing w:after="160" w:line="259" w:lineRule="auto"/>
        <w:ind w:firstLine="709"/>
        <w:jc w:val="both"/>
        <w:rPr>
          <w:rFonts w:eastAsia="Calibri"/>
          <w:kern w:val="0"/>
          <w:sz w:val="28"/>
        </w:rPr>
      </w:pPr>
      <w:r w:rsidRPr="007F4CF5">
        <w:rPr>
          <w:rFonts w:eastAsia="Calibri"/>
          <w:kern w:val="0"/>
          <w:sz w:val="28"/>
        </w:rPr>
        <w:t>6.  Таблицу 55.1. ПЗЗ «Предельные параметры земельных участков и предельные параметры разрешенного строительства, реконструкции объектов капитального строительства территориальных зон» читать в следующей редакции.</w:t>
      </w:r>
    </w:p>
    <w:p w:rsidR="007F4CF5" w:rsidRPr="007F4CF5" w:rsidRDefault="007F4CF5" w:rsidP="007F4CF5">
      <w:pPr>
        <w:suppressAutoHyphens w:val="0"/>
        <w:autoSpaceDE w:val="0"/>
        <w:autoSpaceDN w:val="0"/>
        <w:ind w:firstLine="540"/>
        <w:jc w:val="right"/>
        <w:outlineLvl w:val="4"/>
        <w:rPr>
          <w:rFonts w:eastAsia="Times New Roman"/>
          <w:i/>
          <w:kern w:val="0"/>
          <w:lang w:eastAsia="ru-RU"/>
        </w:rPr>
      </w:pPr>
      <w:r w:rsidRPr="007F4CF5">
        <w:rPr>
          <w:rFonts w:eastAsia="Times New Roman"/>
          <w:i/>
          <w:kern w:val="0"/>
          <w:lang w:eastAsia="ru-RU"/>
        </w:rPr>
        <w:t>Таблица 55.1. «Предельные параметры земельных участков и предельные параметры разрешенного строительства, реконструкции объектов капитального строительства территориальных зон».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843"/>
        <w:gridCol w:w="1000"/>
        <w:gridCol w:w="843"/>
        <w:gridCol w:w="844"/>
        <w:gridCol w:w="843"/>
        <w:gridCol w:w="872"/>
        <w:gridCol w:w="844"/>
      </w:tblGrid>
      <w:tr w:rsidR="007F4CF5" w:rsidRPr="007F4CF5" w:rsidTr="005857BC">
        <w:trPr>
          <w:tblHeader/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Вид параметра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Ж-1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Ж-2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Ж-3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Ж-4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ОЖ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ОИ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О-1</w:t>
            </w: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Размеры земельного участка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Минимальная площадь участка, кв. м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800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600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250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600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600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600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600</w:t>
            </w: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Ширина участка по уличному фронту, м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25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20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12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20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20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Размещение здания на участке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Минимальный отступ от красной линии, м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</w:t>
            </w: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Минимальный отступ от границ участка, м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</w:t>
            </w: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Использование участка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</w:tr>
      <w:tr w:rsidR="007F4CF5" w:rsidRPr="007F4CF5" w:rsidTr="007F4CF5">
        <w:trPr>
          <w:jc w:val="center"/>
        </w:trPr>
        <w:tc>
          <w:tcPr>
            <w:tcW w:w="3256" w:type="dxa"/>
            <w:shd w:val="clear" w:color="auto" w:fill="FFFFFF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br/>
            </w:r>
            <w:r w:rsidRPr="007F4CF5">
              <w:rPr>
                <w:rFonts w:eastAsia="Times New Roman"/>
                <w:kern w:val="0"/>
                <w:sz w:val="28"/>
                <w:lang w:eastAsia="ru-RU"/>
              </w:rPr>
              <w:br/>
            </w:r>
            <w:r w:rsidR="00B2543F">
              <w:rPr>
                <w:rFonts w:eastAsia="Times New Roman"/>
                <w:kern w:val="0"/>
                <w:sz w:val="28"/>
                <w:lang w:eastAsia="ru-RU"/>
              </w:rPr>
              <w:br/>
            </w:r>
            <w:r w:rsidRPr="007F4CF5">
              <w:rPr>
                <w:rFonts w:eastAsia="Times New Roman"/>
                <w:kern w:val="0"/>
                <w:sz w:val="28"/>
                <w:lang w:eastAsia="ru-RU"/>
              </w:rPr>
              <w:lastRenderedPageBreak/>
              <w:t>Максимальный процент застройки, %</w:t>
            </w:r>
          </w:p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- для жилых объектов этажностью: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br/>
            </w:r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br/>
            </w:r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br/>
            </w:r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br/>
            </w:r>
            <w:proofErr w:type="spellStart"/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lastRenderedPageBreak/>
              <w:t>Сущ</w:t>
            </w:r>
            <w:proofErr w:type="spellEnd"/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t xml:space="preserve"> /</w:t>
            </w:r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br/>
            </w:r>
            <w:r w:rsidRPr="007F4CF5">
              <w:rPr>
                <w:rFonts w:eastAsia="Times New Roman"/>
                <w:b/>
                <w:kern w:val="0"/>
                <w:sz w:val="22"/>
                <w:szCs w:val="20"/>
                <w:lang w:eastAsia="ru-RU"/>
              </w:rPr>
              <w:t>Проект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br/>
            </w:r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br/>
            </w:r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br/>
            </w:r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br/>
            </w:r>
            <w:proofErr w:type="spellStart"/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lastRenderedPageBreak/>
              <w:t>Сущ</w:t>
            </w:r>
            <w:proofErr w:type="spellEnd"/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t xml:space="preserve"> /</w:t>
            </w:r>
            <w:r w:rsidRPr="007F4CF5">
              <w:rPr>
                <w:rFonts w:eastAsia="Times New Roman"/>
                <w:kern w:val="0"/>
                <w:sz w:val="22"/>
                <w:szCs w:val="20"/>
                <w:lang w:eastAsia="ru-RU"/>
              </w:rPr>
              <w:br/>
            </w:r>
            <w:r w:rsidRPr="007F4CF5">
              <w:rPr>
                <w:rFonts w:eastAsia="Times New Roman"/>
                <w:b/>
                <w:kern w:val="0"/>
                <w:sz w:val="22"/>
                <w:szCs w:val="20"/>
                <w:lang w:eastAsia="ru-RU"/>
              </w:rPr>
              <w:t>Проект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1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25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28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40</w:t>
            </w: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37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37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37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37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37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37</w:t>
            </w: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36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36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36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36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36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36</w:t>
            </w:r>
          </w:p>
        </w:tc>
      </w:tr>
      <w:tr w:rsidR="007F4CF5" w:rsidRPr="007F4CF5" w:rsidTr="007F4CF5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5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35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35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35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 xml:space="preserve">- / </w:t>
            </w:r>
            <w:r w:rsidRPr="007F4CF5">
              <w:rPr>
                <w:rFonts w:eastAsia="Times New Roman"/>
                <w:b/>
                <w:kern w:val="0"/>
                <w:sz w:val="28"/>
                <w:lang w:eastAsia="ru-RU"/>
              </w:rPr>
              <w:t>35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35</w:t>
            </w:r>
          </w:p>
        </w:tc>
      </w:tr>
      <w:tr w:rsidR="007F4CF5" w:rsidRPr="007F4CF5" w:rsidTr="007F4CF5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34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34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34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 xml:space="preserve">- / </w:t>
            </w:r>
            <w:r w:rsidRPr="007F4CF5">
              <w:rPr>
                <w:rFonts w:eastAsia="Times New Roman"/>
                <w:b/>
                <w:kern w:val="0"/>
                <w:sz w:val="28"/>
                <w:lang w:eastAsia="ru-RU"/>
              </w:rPr>
              <w:t>34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34</w:t>
            </w:r>
          </w:p>
        </w:tc>
      </w:tr>
      <w:tr w:rsidR="007F4CF5" w:rsidRPr="007F4CF5" w:rsidTr="007F4CF5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7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32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32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32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 xml:space="preserve">- / </w:t>
            </w:r>
            <w:r w:rsidRPr="007F4CF5">
              <w:rPr>
                <w:rFonts w:eastAsia="Times New Roman"/>
                <w:b/>
                <w:kern w:val="0"/>
                <w:sz w:val="28"/>
                <w:lang w:eastAsia="ru-RU"/>
              </w:rPr>
              <w:t>32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32</w:t>
            </w:r>
          </w:p>
        </w:tc>
      </w:tr>
      <w:tr w:rsidR="007F4CF5" w:rsidRPr="007F4CF5" w:rsidTr="007F4CF5">
        <w:trPr>
          <w:jc w:val="center"/>
        </w:trPr>
        <w:tc>
          <w:tcPr>
            <w:tcW w:w="3256" w:type="dxa"/>
            <w:shd w:val="clear" w:color="auto" w:fill="E7E6E6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8</w:t>
            </w:r>
          </w:p>
        </w:tc>
        <w:tc>
          <w:tcPr>
            <w:tcW w:w="843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30</w:t>
            </w:r>
          </w:p>
        </w:tc>
        <w:tc>
          <w:tcPr>
            <w:tcW w:w="1000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 xml:space="preserve">30 </w:t>
            </w:r>
          </w:p>
        </w:tc>
        <w:tc>
          <w:tcPr>
            <w:tcW w:w="843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30</w:t>
            </w:r>
          </w:p>
        </w:tc>
        <w:tc>
          <w:tcPr>
            <w:tcW w:w="872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- /</w:t>
            </w:r>
            <w:r w:rsidRPr="007F4CF5">
              <w:rPr>
                <w:rFonts w:eastAsia="Times New Roman"/>
                <w:b/>
                <w:kern w:val="0"/>
                <w:sz w:val="28"/>
                <w:lang w:eastAsia="ru-RU"/>
              </w:rPr>
              <w:t>30</w:t>
            </w:r>
          </w:p>
        </w:tc>
        <w:tc>
          <w:tcPr>
            <w:tcW w:w="844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30</w:t>
            </w:r>
          </w:p>
        </w:tc>
      </w:tr>
      <w:tr w:rsidR="007F4CF5" w:rsidRPr="007F4CF5" w:rsidTr="007F4CF5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9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27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27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27</w:t>
            </w:r>
          </w:p>
        </w:tc>
      </w:tr>
      <w:tr w:rsidR="007F4CF5" w:rsidRPr="007F4CF5" w:rsidTr="007F4CF5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10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24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24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24</w:t>
            </w:r>
          </w:p>
        </w:tc>
      </w:tr>
      <w:tr w:rsidR="007F4CF5" w:rsidRPr="007F4CF5" w:rsidTr="007F4CF5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12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22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22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22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22</w:t>
            </w: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16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18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 xml:space="preserve">- / </w:t>
            </w:r>
            <w:r w:rsidRPr="007F4CF5">
              <w:rPr>
                <w:rFonts w:eastAsia="Times New Roman"/>
                <w:b/>
                <w:kern w:val="0"/>
                <w:sz w:val="28"/>
                <w:lang w:eastAsia="ru-RU"/>
              </w:rPr>
              <w:t>18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18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18</w:t>
            </w: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21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15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 xml:space="preserve">- / </w:t>
            </w:r>
            <w:r w:rsidRPr="007F4CF5">
              <w:rPr>
                <w:rFonts w:eastAsia="Times New Roman"/>
                <w:b/>
                <w:kern w:val="0"/>
                <w:sz w:val="28"/>
                <w:lang w:eastAsia="ru-RU"/>
              </w:rPr>
              <w:t>15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15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15</w:t>
            </w:r>
          </w:p>
        </w:tc>
      </w:tr>
      <w:tr w:rsidR="007F4CF5" w:rsidRPr="007F4CF5" w:rsidTr="007F4CF5">
        <w:trPr>
          <w:jc w:val="center"/>
        </w:trPr>
        <w:tc>
          <w:tcPr>
            <w:tcW w:w="3256" w:type="dxa"/>
            <w:shd w:val="clear" w:color="auto" w:fill="E7E6E6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25</w:t>
            </w:r>
          </w:p>
        </w:tc>
        <w:tc>
          <w:tcPr>
            <w:tcW w:w="843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b/>
                <w:kern w:val="0"/>
                <w:sz w:val="28"/>
                <w:lang w:eastAsia="ru-RU"/>
              </w:rPr>
              <w:t>- /13</w:t>
            </w:r>
          </w:p>
        </w:tc>
        <w:tc>
          <w:tcPr>
            <w:tcW w:w="1000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b/>
                <w:kern w:val="0"/>
                <w:sz w:val="28"/>
                <w:lang w:eastAsia="ru-RU"/>
              </w:rPr>
              <w:t>- / 13</w:t>
            </w:r>
          </w:p>
        </w:tc>
        <w:tc>
          <w:tcPr>
            <w:tcW w:w="843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b/>
                <w:kern w:val="0"/>
                <w:sz w:val="28"/>
                <w:lang w:eastAsia="ru-RU"/>
              </w:rPr>
              <w:t>- /13</w:t>
            </w:r>
          </w:p>
        </w:tc>
        <w:tc>
          <w:tcPr>
            <w:tcW w:w="872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shd w:val="clear" w:color="auto" w:fill="E7E6E6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- /</w:t>
            </w:r>
            <w:r w:rsidRPr="007F4CF5">
              <w:rPr>
                <w:rFonts w:eastAsia="Times New Roman"/>
                <w:b/>
                <w:kern w:val="0"/>
                <w:sz w:val="28"/>
                <w:lang w:eastAsia="ru-RU"/>
              </w:rPr>
              <w:t>13</w:t>
            </w: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- для блокированных жилых домов типа "</w:t>
            </w:r>
            <w:proofErr w:type="spellStart"/>
            <w:r w:rsidRPr="007F4CF5">
              <w:rPr>
                <w:rFonts w:eastAsia="Times New Roman"/>
                <w:kern w:val="0"/>
                <w:sz w:val="28"/>
                <w:lang w:eastAsia="ru-RU"/>
              </w:rPr>
              <w:t>таунхауз</w:t>
            </w:r>
            <w:proofErr w:type="spellEnd"/>
            <w:r w:rsidRPr="007F4CF5">
              <w:rPr>
                <w:rFonts w:eastAsia="Times New Roman"/>
                <w:kern w:val="0"/>
                <w:sz w:val="28"/>
                <w:lang w:eastAsia="ru-RU"/>
              </w:rPr>
              <w:t>"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50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50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50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50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</w:tr>
      <w:tr w:rsidR="007F4CF5" w:rsidRPr="007F4CF5" w:rsidTr="005857BC">
        <w:trPr>
          <w:jc w:val="center"/>
        </w:trPr>
        <w:tc>
          <w:tcPr>
            <w:tcW w:w="3256" w:type="dxa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- для нежилых объектов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60</w:t>
            </w:r>
          </w:p>
        </w:tc>
        <w:tc>
          <w:tcPr>
            <w:tcW w:w="1000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60</w:t>
            </w: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60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60</w:t>
            </w:r>
          </w:p>
        </w:tc>
        <w:tc>
          <w:tcPr>
            <w:tcW w:w="872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60</w:t>
            </w:r>
          </w:p>
        </w:tc>
        <w:tc>
          <w:tcPr>
            <w:tcW w:w="844" w:type="dxa"/>
            <w:vAlign w:val="center"/>
          </w:tcPr>
          <w:p w:rsidR="007F4CF5" w:rsidRPr="007F4CF5" w:rsidRDefault="007F4CF5" w:rsidP="007F4CF5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7F4CF5">
              <w:rPr>
                <w:rFonts w:eastAsia="Times New Roman"/>
                <w:kern w:val="0"/>
                <w:sz w:val="28"/>
                <w:lang w:eastAsia="ru-RU"/>
              </w:rPr>
              <w:t>60</w:t>
            </w:r>
          </w:p>
        </w:tc>
      </w:tr>
    </w:tbl>
    <w:p w:rsidR="007F4CF5" w:rsidRPr="007F4CF5" w:rsidRDefault="007F4CF5" w:rsidP="007F4CF5">
      <w:pPr>
        <w:widowControl/>
        <w:shd w:val="clear" w:color="auto" w:fill="FFFFFF"/>
        <w:suppressAutoHyphens w:val="0"/>
        <w:spacing w:line="276" w:lineRule="auto"/>
        <w:jc w:val="both"/>
        <w:rPr>
          <w:rFonts w:eastAsia="Calibri"/>
          <w:b/>
          <w:kern w:val="0"/>
          <w:sz w:val="28"/>
          <w:szCs w:val="28"/>
        </w:rPr>
      </w:pPr>
    </w:p>
    <w:p w:rsidR="004106C1" w:rsidRPr="006F68A5" w:rsidRDefault="004106C1" w:rsidP="007F4CF5">
      <w:pPr>
        <w:spacing w:line="276" w:lineRule="auto"/>
        <w:rPr>
          <w:sz w:val="28"/>
          <w:szCs w:val="28"/>
        </w:rPr>
      </w:pPr>
    </w:p>
    <w:sectPr w:rsidR="004106C1" w:rsidRPr="006F68A5" w:rsidSect="00157C44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29" w:rsidRDefault="004B3D29" w:rsidP="0073485C">
      <w:r>
        <w:separator/>
      </w:r>
    </w:p>
  </w:endnote>
  <w:endnote w:type="continuationSeparator" w:id="0">
    <w:p w:rsidR="004B3D29" w:rsidRDefault="004B3D29" w:rsidP="0073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466807"/>
      <w:docPartObj>
        <w:docPartGallery w:val="Page Numbers (Bottom of Page)"/>
        <w:docPartUnique/>
      </w:docPartObj>
    </w:sdtPr>
    <w:sdtEndPr/>
    <w:sdtContent>
      <w:p w:rsidR="00FB06BF" w:rsidRDefault="00B254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B06BF" w:rsidRDefault="00B254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29" w:rsidRDefault="004B3D29" w:rsidP="0073485C">
      <w:r>
        <w:separator/>
      </w:r>
    </w:p>
  </w:footnote>
  <w:footnote w:type="continuationSeparator" w:id="0">
    <w:p w:rsidR="004B3D29" w:rsidRDefault="004B3D29" w:rsidP="0073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3082"/>
    <w:multiLevelType w:val="hybridMultilevel"/>
    <w:tmpl w:val="61C4F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06886"/>
    <w:multiLevelType w:val="hybridMultilevel"/>
    <w:tmpl w:val="73D6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277BE"/>
    <w:multiLevelType w:val="hybridMultilevel"/>
    <w:tmpl w:val="F84A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0317C"/>
    <w:multiLevelType w:val="hybridMultilevel"/>
    <w:tmpl w:val="3D0EB2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48"/>
    <w:rsid w:val="000504FC"/>
    <w:rsid w:val="00073C8B"/>
    <w:rsid w:val="000808B1"/>
    <w:rsid w:val="000863F1"/>
    <w:rsid w:val="000B210E"/>
    <w:rsid w:val="000D5CF1"/>
    <w:rsid w:val="000E749B"/>
    <w:rsid w:val="000F751C"/>
    <w:rsid w:val="00113E6A"/>
    <w:rsid w:val="00114E7B"/>
    <w:rsid w:val="00140D27"/>
    <w:rsid w:val="0014604F"/>
    <w:rsid w:val="00153C70"/>
    <w:rsid w:val="00175581"/>
    <w:rsid w:val="00177C08"/>
    <w:rsid w:val="00180B8B"/>
    <w:rsid w:val="00183C27"/>
    <w:rsid w:val="001A2E48"/>
    <w:rsid w:val="001E2FA3"/>
    <w:rsid w:val="001F292E"/>
    <w:rsid w:val="001F3614"/>
    <w:rsid w:val="002007ED"/>
    <w:rsid w:val="00202E7D"/>
    <w:rsid w:val="002251C3"/>
    <w:rsid w:val="00236A21"/>
    <w:rsid w:val="002639F5"/>
    <w:rsid w:val="00282AAE"/>
    <w:rsid w:val="002A4F82"/>
    <w:rsid w:val="002B60A3"/>
    <w:rsid w:val="002D13AA"/>
    <w:rsid w:val="002F035C"/>
    <w:rsid w:val="002F627C"/>
    <w:rsid w:val="00306C2F"/>
    <w:rsid w:val="00316BF8"/>
    <w:rsid w:val="00316CA2"/>
    <w:rsid w:val="00345512"/>
    <w:rsid w:val="00362624"/>
    <w:rsid w:val="00364E19"/>
    <w:rsid w:val="0037324F"/>
    <w:rsid w:val="00380460"/>
    <w:rsid w:val="00383393"/>
    <w:rsid w:val="003B17A7"/>
    <w:rsid w:val="003B44DA"/>
    <w:rsid w:val="003F153E"/>
    <w:rsid w:val="004106C1"/>
    <w:rsid w:val="00412331"/>
    <w:rsid w:val="0042241A"/>
    <w:rsid w:val="00424AF6"/>
    <w:rsid w:val="00432145"/>
    <w:rsid w:val="00453CB0"/>
    <w:rsid w:val="00453D10"/>
    <w:rsid w:val="00462683"/>
    <w:rsid w:val="00464483"/>
    <w:rsid w:val="00486AB7"/>
    <w:rsid w:val="00490376"/>
    <w:rsid w:val="004B3D29"/>
    <w:rsid w:val="004C1EB9"/>
    <w:rsid w:val="004C4700"/>
    <w:rsid w:val="004C61A4"/>
    <w:rsid w:val="004E24D5"/>
    <w:rsid w:val="004E4897"/>
    <w:rsid w:val="004E631F"/>
    <w:rsid w:val="0055246D"/>
    <w:rsid w:val="00554ACE"/>
    <w:rsid w:val="0055703E"/>
    <w:rsid w:val="0056439A"/>
    <w:rsid w:val="00577AA6"/>
    <w:rsid w:val="0058054B"/>
    <w:rsid w:val="005945BC"/>
    <w:rsid w:val="0059789A"/>
    <w:rsid w:val="005C0923"/>
    <w:rsid w:val="005C5C39"/>
    <w:rsid w:val="005C76B7"/>
    <w:rsid w:val="005F336A"/>
    <w:rsid w:val="0061683B"/>
    <w:rsid w:val="00621423"/>
    <w:rsid w:val="0063329F"/>
    <w:rsid w:val="00633669"/>
    <w:rsid w:val="00646F66"/>
    <w:rsid w:val="00672F02"/>
    <w:rsid w:val="00695B51"/>
    <w:rsid w:val="006A2874"/>
    <w:rsid w:val="006C0F79"/>
    <w:rsid w:val="006E185E"/>
    <w:rsid w:val="006F0329"/>
    <w:rsid w:val="006F354A"/>
    <w:rsid w:val="006F68A5"/>
    <w:rsid w:val="00702EC6"/>
    <w:rsid w:val="00716A5A"/>
    <w:rsid w:val="00733C50"/>
    <w:rsid w:val="0073485C"/>
    <w:rsid w:val="00742D35"/>
    <w:rsid w:val="00754A05"/>
    <w:rsid w:val="007752E2"/>
    <w:rsid w:val="007809C4"/>
    <w:rsid w:val="00794D8B"/>
    <w:rsid w:val="007B3543"/>
    <w:rsid w:val="007C2132"/>
    <w:rsid w:val="007C65F1"/>
    <w:rsid w:val="007D1684"/>
    <w:rsid w:val="007F4CF5"/>
    <w:rsid w:val="008003DE"/>
    <w:rsid w:val="0082279A"/>
    <w:rsid w:val="008259EC"/>
    <w:rsid w:val="008470F0"/>
    <w:rsid w:val="00871F0B"/>
    <w:rsid w:val="008938AD"/>
    <w:rsid w:val="008B54F2"/>
    <w:rsid w:val="008C44E8"/>
    <w:rsid w:val="008E1EEB"/>
    <w:rsid w:val="008E589D"/>
    <w:rsid w:val="00925467"/>
    <w:rsid w:val="009447C6"/>
    <w:rsid w:val="00956787"/>
    <w:rsid w:val="0096040D"/>
    <w:rsid w:val="00963B00"/>
    <w:rsid w:val="009743EF"/>
    <w:rsid w:val="009763B1"/>
    <w:rsid w:val="009A457D"/>
    <w:rsid w:val="009A77B7"/>
    <w:rsid w:val="009C1858"/>
    <w:rsid w:val="009C4544"/>
    <w:rsid w:val="009D03D9"/>
    <w:rsid w:val="009E1BB6"/>
    <w:rsid w:val="009F4CC3"/>
    <w:rsid w:val="00A16185"/>
    <w:rsid w:val="00A230E6"/>
    <w:rsid w:val="00A44FE3"/>
    <w:rsid w:val="00A61509"/>
    <w:rsid w:val="00A63DE6"/>
    <w:rsid w:val="00A66DC1"/>
    <w:rsid w:val="00A76C58"/>
    <w:rsid w:val="00A83FC3"/>
    <w:rsid w:val="00A95A8D"/>
    <w:rsid w:val="00AA6110"/>
    <w:rsid w:val="00AE327A"/>
    <w:rsid w:val="00AF31B4"/>
    <w:rsid w:val="00AF6AC5"/>
    <w:rsid w:val="00B1332F"/>
    <w:rsid w:val="00B2543F"/>
    <w:rsid w:val="00B3609E"/>
    <w:rsid w:val="00B40213"/>
    <w:rsid w:val="00B5083E"/>
    <w:rsid w:val="00B654A0"/>
    <w:rsid w:val="00B710FE"/>
    <w:rsid w:val="00B966BD"/>
    <w:rsid w:val="00BA4643"/>
    <w:rsid w:val="00BC5A20"/>
    <w:rsid w:val="00BC604A"/>
    <w:rsid w:val="00BE621D"/>
    <w:rsid w:val="00C00438"/>
    <w:rsid w:val="00C0409B"/>
    <w:rsid w:val="00C059E0"/>
    <w:rsid w:val="00C113B2"/>
    <w:rsid w:val="00C258AB"/>
    <w:rsid w:val="00C2653D"/>
    <w:rsid w:val="00C419EE"/>
    <w:rsid w:val="00C427E5"/>
    <w:rsid w:val="00C45149"/>
    <w:rsid w:val="00C451C3"/>
    <w:rsid w:val="00C55619"/>
    <w:rsid w:val="00C713AE"/>
    <w:rsid w:val="00CA46F1"/>
    <w:rsid w:val="00CA6AEC"/>
    <w:rsid w:val="00CA7A09"/>
    <w:rsid w:val="00CA7A22"/>
    <w:rsid w:val="00CB0E98"/>
    <w:rsid w:val="00CC2A98"/>
    <w:rsid w:val="00CD4B33"/>
    <w:rsid w:val="00CE60FB"/>
    <w:rsid w:val="00CF19BC"/>
    <w:rsid w:val="00CF1B2E"/>
    <w:rsid w:val="00CF3A46"/>
    <w:rsid w:val="00CF4D10"/>
    <w:rsid w:val="00D02CCD"/>
    <w:rsid w:val="00D07FFC"/>
    <w:rsid w:val="00D10175"/>
    <w:rsid w:val="00D127D7"/>
    <w:rsid w:val="00D20685"/>
    <w:rsid w:val="00D2329F"/>
    <w:rsid w:val="00D33E8D"/>
    <w:rsid w:val="00D42058"/>
    <w:rsid w:val="00D53109"/>
    <w:rsid w:val="00D55BB9"/>
    <w:rsid w:val="00D5710C"/>
    <w:rsid w:val="00D86FB1"/>
    <w:rsid w:val="00D93A0A"/>
    <w:rsid w:val="00D95E38"/>
    <w:rsid w:val="00DA5A74"/>
    <w:rsid w:val="00DA6A1A"/>
    <w:rsid w:val="00DB42C4"/>
    <w:rsid w:val="00DE1A0B"/>
    <w:rsid w:val="00E30B74"/>
    <w:rsid w:val="00E476B7"/>
    <w:rsid w:val="00E540B9"/>
    <w:rsid w:val="00E652FF"/>
    <w:rsid w:val="00E82EB1"/>
    <w:rsid w:val="00EC2A7D"/>
    <w:rsid w:val="00EC3FE4"/>
    <w:rsid w:val="00ED06CA"/>
    <w:rsid w:val="00F04080"/>
    <w:rsid w:val="00F14EF9"/>
    <w:rsid w:val="00F16D39"/>
    <w:rsid w:val="00F2524B"/>
    <w:rsid w:val="00F31C93"/>
    <w:rsid w:val="00F36B01"/>
    <w:rsid w:val="00F42D4B"/>
    <w:rsid w:val="00F55244"/>
    <w:rsid w:val="00F81C32"/>
    <w:rsid w:val="00F81DDB"/>
    <w:rsid w:val="00FC1F8F"/>
    <w:rsid w:val="00FC6E93"/>
    <w:rsid w:val="00FD10CB"/>
    <w:rsid w:val="00FE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94086-8BDA-47E2-9282-F15F6E58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DB42C4"/>
    <w:pPr>
      <w:keepNext/>
      <w:tabs>
        <w:tab w:val="num" w:pos="0"/>
      </w:tabs>
      <w:spacing w:line="360" w:lineRule="auto"/>
      <w:ind w:left="720"/>
      <w:jc w:val="center"/>
      <w:outlineLvl w:val="0"/>
    </w:pPr>
    <w:rPr>
      <w:bCs/>
      <w:i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2C4"/>
    <w:rPr>
      <w:rFonts w:ascii="Times New Roman" w:eastAsia="Lucida Sans Unicode" w:hAnsi="Times New Roman" w:cs="Times New Roman"/>
      <w:bCs/>
      <w:i/>
      <w:kern w:val="1"/>
      <w:sz w:val="28"/>
      <w:szCs w:val="24"/>
    </w:rPr>
  </w:style>
  <w:style w:type="paragraph" w:customStyle="1" w:styleId="ConsPlusNormal">
    <w:name w:val="ConsPlusNormal"/>
    <w:rsid w:val="00DB42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1">
    <w:name w:val="Текст1"/>
    <w:basedOn w:val="a"/>
    <w:rsid w:val="00DB42C4"/>
    <w:rPr>
      <w:rFonts w:ascii="Courier New" w:hAnsi="Courier New" w:cs="Courier New"/>
      <w:sz w:val="20"/>
      <w:szCs w:val="20"/>
    </w:rPr>
  </w:style>
  <w:style w:type="paragraph" w:customStyle="1" w:styleId="21">
    <w:name w:val="Текст2"/>
    <w:basedOn w:val="a"/>
    <w:rsid w:val="00DB42C4"/>
    <w:rPr>
      <w:rFonts w:ascii="Courier New" w:hAnsi="Courier New" w:cs="Courier New"/>
      <w:sz w:val="20"/>
      <w:szCs w:val="20"/>
    </w:rPr>
  </w:style>
  <w:style w:type="character" w:customStyle="1" w:styleId="a3">
    <w:name w:val="Текст_Обычный"/>
    <w:uiPriority w:val="99"/>
    <w:rsid w:val="00DB42C4"/>
  </w:style>
  <w:style w:type="paragraph" w:customStyle="1" w:styleId="12">
    <w:name w:val="Список_маркерный_1_уровень"/>
    <w:link w:val="13"/>
    <w:uiPriority w:val="99"/>
    <w:rsid w:val="00DB42C4"/>
    <w:pPr>
      <w:spacing w:before="60" w:after="10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2"/>
    <w:uiPriority w:val="99"/>
    <w:locked/>
    <w:rsid w:val="00DB4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DB42C4"/>
    <w:rPr>
      <w:rFonts w:ascii="Arial" w:hAnsi="Arial" w:cs="Arial"/>
      <w:sz w:val="20"/>
      <w:szCs w:val="20"/>
    </w:rPr>
  </w:style>
  <w:style w:type="character" w:customStyle="1" w:styleId="22">
    <w:name w:val="Основной текст (2)_"/>
    <w:link w:val="23"/>
    <w:rsid w:val="00F81DD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81DDB"/>
    <w:pPr>
      <w:widowControl/>
      <w:shd w:val="clear" w:color="auto" w:fill="FFFFFF"/>
      <w:suppressAutoHyphens w:val="0"/>
      <w:spacing w:line="0" w:lineRule="atLeast"/>
      <w:ind w:hanging="800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4">
    <w:name w:val="List Paragraph"/>
    <w:basedOn w:val="a"/>
    <w:uiPriority w:val="34"/>
    <w:qFormat/>
    <w:rsid w:val="00C451C3"/>
    <w:pPr>
      <w:ind w:left="720"/>
      <w:contextualSpacing/>
    </w:pPr>
  </w:style>
  <w:style w:type="paragraph" w:styleId="a5">
    <w:name w:val="Body Text Indent"/>
    <w:basedOn w:val="a"/>
    <w:link w:val="a6"/>
    <w:rsid w:val="00183C27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83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1A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AA611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A6110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b">
    <w:name w:val="Table Grid"/>
    <w:basedOn w:val="a1"/>
    <w:rsid w:val="006E1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754A05"/>
    <w:pPr>
      <w:suppressAutoHyphens w:val="0"/>
      <w:autoSpaceDE w:val="0"/>
      <w:autoSpaceDN w:val="0"/>
      <w:adjustRightInd w:val="0"/>
      <w:spacing w:line="487" w:lineRule="exact"/>
      <w:ind w:firstLine="720"/>
    </w:pPr>
    <w:rPr>
      <w:rFonts w:eastAsia="Times New Roman"/>
      <w:kern w:val="0"/>
      <w:lang w:eastAsia="ru-RU"/>
    </w:rPr>
  </w:style>
  <w:style w:type="character" w:customStyle="1" w:styleId="FontStyle25">
    <w:name w:val="Font Style25"/>
    <w:rsid w:val="00754A0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E82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A76C58"/>
    <w:pPr>
      <w:suppressAutoHyphens w:val="0"/>
      <w:autoSpaceDE w:val="0"/>
      <w:autoSpaceDN w:val="0"/>
      <w:adjustRightInd w:val="0"/>
      <w:spacing w:line="480" w:lineRule="exact"/>
      <w:ind w:firstLine="706"/>
      <w:jc w:val="both"/>
    </w:pPr>
    <w:rPr>
      <w:rFonts w:eastAsia="Times New Roman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703E"/>
    <w:rPr>
      <w:rFonts w:asciiTheme="majorHAnsi" w:eastAsiaTheme="majorEastAsia" w:hAnsiTheme="majorHAnsi" w:cstheme="majorBidi"/>
      <w:b/>
      <w:bCs/>
      <w:color w:val="5B9BD5" w:themeColor="accent1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3FC3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table" w:customStyle="1" w:styleId="4">
    <w:name w:val="Сетка таблицы4"/>
    <w:basedOn w:val="a1"/>
    <w:next w:val="ab"/>
    <w:uiPriority w:val="59"/>
    <w:rsid w:val="007809C4"/>
    <w:pPr>
      <w:spacing w:after="0" w:line="240" w:lineRule="auto"/>
    </w:pPr>
    <w:rPr>
      <w:rFonts w:ascii="Arial Narrow" w:eastAsia="Calibri" w:hAnsi="Arial Narrow" w:cs="Arial CYR"/>
      <w:color w:val="000000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7348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485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348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85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Plotter</dc:creator>
  <cp:lastModifiedBy>aag</cp:lastModifiedBy>
  <cp:revision>3</cp:revision>
  <cp:lastPrinted>2018-12-10T15:01:00Z</cp:lastPrinted>
  <dcterms:created xsi:type="dcterms:W3CDTF">2018-12-26T14:33:00Z</dcterms:created>
  <dcterms:modified xsi:type="dcterms:W3CDTF">2018-12-26T14:33:00Z</dcterms:modified>
</cp:coreProperties>
</file>