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D2" w:rsidRPr="00193DC6" w:rsidRDefault="00BE33D2" w:rsidP="00BE33D2">
      <w:pPr>
        <w:pStyle w:val="a3"/>
        <w:shd w:val="clear" w:color="auto" w:fill="FFFFFF"/>
        <w:spacing w:before="0" w:beforeAutospacing="0" w:after="0" w:afterAutospacing="0"/>
        <w:ind w:firstLine="708"/>
        <w:jc w:val="center"/>
        <w:rPr>
          <w:b/>
          <w:sz w:val="28"/>
          <w:szCs w:val="28"/>
        </w:rPr>
      </w:pPr>
      <w:r w:rsidRPr="00193DC6">
        <w:rPr>
          <w:b/>
          <w:sz w:val="28"/>
          <w:szCs w:val="28"/>
        </w:rPr>
        <w:t>Прокуратура Железнодорожного района г. Орла разъясняет:</w:t>
      </w:r>
    </w:p>
    <w:p w:rsidR="00BE33D2" w:rsidRPr="00193DC6" w:rsidRDefault="00BE33D2" w:rsidP="00BE33D2">
      <w:pPr>
        <w:pStyle w:val="1"/>
        <w:spacing w:before="0" w:after="0"/>
        <w:jc w:val="center"/>
        <w:rPr>
          <w:rFonts w:ascii="Times New Roman" w:hAnsi="Times New Roman" w:cs="Times New Roman"/>
          <w:sz w:val="28"/>
          <w:szCs w:val="28"/>
        </w:rPr>
      </w:pPr>
      <w:r w:rsidRPr="00193DC6">
        <w:rPr>
          <w:rFonts w:ascii="Times New Roman" w:hAnsi="Times New Roman" w:cs="Times New Roman"/>
          <w:sz w:val="28"/>
          <w:szCs w:val="28"/>
        </w:rPr>
        <w:t>Ответственность за вред, причиненный несовершеннолетними</w:t>
      </w:r>
    </w:p>
    <w:p w:rsidR="00BE33D2" w:rsidRPr="00193DC6" w:rsidRDefault="00BE33D2" w:rsidP="00BE33D2">
      <w:pPr>
        <w:spacing w:after="0" w:line="240" w:lineRule="auto"/>
        <w:ind w:firstLine="709"/>
        <w:jc w:val="both"/>
        <w:rPr>
          <w:rFonts w:ascii="Times New Roman" w:hAnsi="Times New Roman" w:cs="Times New Roman"/>
          <w:sz w:val="28"/>
          <w:szCs w:val="28"/>
        </w:rPr>
      </w:pPr>
    </w:p>
    <w:p w:rsidR="00BE33D2" w:rsidRPr="00193DC6" w:rsidRDefault="00BE33D2" w:rsidP="00BE33D2">
      <w:pPr>
        <w:spacing w:after="0" w:line="240" w:lineRule="auto"/>
        <w:ind w:firstLine="709"/>
        <w:jc w:val="both"/>
        <w:rPr>
          <w:rFonts w:ascii="Times New Roman" w:hAnsi="Times New Roman" w:cs="Times New Roman"/>
          <w:sz w:val="28"/>
          <w:szCs w:val="28"/>
        </w:rPr>
      </w:pPr>
      <w:r w:rsidRPr="00193DC6">
        <w:rPr>
          <w:rFonts w:ascii="Times New Roman" w:hAnsi="Times New Roman" w:cs="Times New Roman"/>
          <w:sz w:val="28"/>
          <w:szCs w:val="28"/>
        </w:rPr>
        <w:t>В соответствии со ст. 1073 Гражданского кодекса Российской Федерации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 Если малолетний гражданин, оставшийся без попечения родителей, был помещен под надзор в организацию для детей – сирот и детей, оставшихся без попечения родителей (детский дом, школа – интернат и др.), эта организация обязана возместить вред, причиненный малолетним гражданином, если не докажет, что вред возник не по ее вине.</w:t>
      </w:r>
    </w:p>
    <w:p w:rsidR="00BE33D2" w:rsidRPr="00193DC6" w:rsidRDefault="00BE33D2" w:rsidP="00BE33D2">
      <w:pPr>
        <w:spacing w:after="0" w:line="240" w:lineRule="auto"/>
        <w:ind w:firstLine="709"/>
        <w:jc w:val="both"/>
        <w:rPr>
          <w:rFonts w:ascii="Times New Roman" w:hAnsi="Times New Roman" w:cs="Times New Roman"/>
          <w:sz w:val="28"/>
          <w:szCs w:val="28"/>
        </w:rPr>
      </w:pPr>
      <w:r w:rsidRPr="00193DC6">
        <w:rPr>
          <w:rFonts w:ascii="Times New Roman" w:hAnsi="Times New Roman" w:cs="Times New Roman"/>
          <w:sz w:val="28"/>
          <w:szCs w:val="28"/>
        </w:rPr>
        <w:t xml:space="preserve">Статьей 1074 Гражданского кодекса Российской Федерации определено, что несовершеннолетние в возрасте от четырнадцати до восемнадцати лет самостоятельно несут ответственность за причиненный вред на общих основаниях. </w:t>
      </w:r>
    </w:p>
    <w:p w:rsidR="00BE33D2" w:rsidRPr="00193DC6" w:rsidRDefault="00BE33D2" w:rsidP="00BE33D2">
      <w:pPr>
        <w:spacing w:after="0" w:line="240" w:lineRule="auto"/>
        <w:ind w:firstLine="709"/>
        <w:jc w:val="both"/>
        <w:rPr>
          <w:rFonts w:ascii="Times New Roman" w:hAnsi="Times New Roman" w:cs="Times New Roman"/>
          <w:sz w:val="28"/>
          <w:szCs w:val="28"/>
        </w:rPr>
      </w:pPr>
      <w:r w:rsidRPr="00193DC6">
        <w:rPr>
          <w:rFonts w:ascii="Times New Roman" w:hAnsi="Times New Roman" w:cs="Times New Roman"/>
          <w:sz w:val="28"/>
          <w:szCs w:val="28"/>
        </w:rPr>
        <w:t xml:space="preserve">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 Если несовершеннолетний гражданин в возрасте с четырнадцати до восемнадцати лет, оставшийся без попечения родителей, был помещен под надзор в организацию для детей – сирот и детей, оставшихся без попечения родителей, эта организация обязана возместить вред полностью или недостающей части, если не докажет, что вред возник не по ее вине.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совершеннолетних появились доходы или иное имущество, достаточные для возмещения вреда, </w:t>
      </w:r>
      <w:proofErr w:type="gramStart"/>
      <w:r w:rsidRPr="00193DC6">
        <w:rPr>
          <w:rFonts w:ascii="Times New Roman" w:hAnsi="Times New Roman" w:cs="Times New Roman"/>
          <w:sz w:val="28"/>
          <w:szCs w:val="28"/>
        </w:rPr>
        <w:t>либо</w:t>
      </w:r>
      <w:proofErr w:type="gramEnd"/>
      <w:r w:rsidRPr="00193DC6">
        <w:rPr>
          <w:rFonts w:ascii="Times New Roman" w:hAnsi="Times New Roman" w:cs="Times New Roman"/>
          <w:sz w:val="28"/>
          <w:szCs w:val="28"/>
        </w:rPr>
        <w:t xml:space="preserve"> когда он до достижения совершеннолетия приобрел дееспособность.</w:t>
      </w:r>
    </w:p>
    <w:p w:rsidR="00BE33D2" w:rsidRPr="00193DC6" w:rsidRDefault="00BE33D2" w:rsidP="00BE33D2">
      <w:pPr>
        <w:spacing w:after="0" w:line="240" w:lineRule="auto"/>
        <w:ind w:firstLine="709"/>
        <w:jc w:val="both"/>
        <w:rPr>
          <w:rFonts w:ascii="Times New Roman" w:hAnsi="Times New Roman" w:cs="Times New Roman"/>
          <w:b/>
          <w:sz w:val="28"/>
          <w:szCs w:val="28"/>
        </w:rPr>
      </w:pPr>
      <w:r w:rsidRPr="00193DC6">
        <w:rPr>
          <w:rFonts w:ascii="Times New Roman" w:hAnsi="Times New Roman" w:cs="Times New Roman"/>
          <w:sz w:val="28"/>
          <w:szCs w:val="28"/>
        </w:rPr>
        <w:t>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 (статья 1075 Гражданского кодекса Российской Федерации).</w:t>
      </w:r>
    </w:p>
    <w:p w:rsidR="00BE33D2" w:rsidRDefault="00BE33D2" w:rsidP="00BE33D2">
      <w:pPr>
        <w:spacing w:after="0" w:line="240" w:lineRule="auto"/>
        <w:rPr>
          <w:rFonts w:ascii="Times New Roman" w:hAnsi="Times New Roman" w:cs="Times New Roman"/>
          <w:sz w:val="28"/>
          <w:szCs w:val="28"/>
        </w:rPr>
      </w:pPr>
    </w:p>
    <w:p w:rsidR="00B72A5F" w:rsidRDefault="005B15C1" w:rsidP="00BE33D2">
      <w:bookmarkStart w:id="0" w:name="_GoBack"/>
      <w:bookmarkEnd w:id="0"/>
    </w:p>
    <w:sectPr w:rsidR="00B72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C7"/>
    <w:rsid w:val="005B15C1"/>
    <w:rsid w:val="0095467F"/>
    <w:rsid w:val="00B01E9D"/>
    <w:rsid w:val="00BE33D2"/>
    <w:rsid w:val="00F37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B805"/>
  <w15:chartTrackingRefBased/>
  <w15:docId w15:val="{449BF7F0-89D5-4D4C-8287-74C8FCF0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3D2"/>
    <w:pPr>
      <w:spacing w:after="200" w:line="276" w:lineRule="auto"/>
    </w:pPr>
  </w:style>
  <w:style w:type="paragraph" w:styleId="1">
    <w:name w:val="heading 1"/>
    <w:basedOn w:val="a"/>
    <w:next w:val="a"/>
    <w:link w:val="10"/>
    <w:qFormat/>
    <w:rsid w:val="00BE33D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BE33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33D2"/>
    <w:rPr>
      <w:rFonts w:ascii="Arial" w:eastAsia="Times New Roman" w:hAnsi="Arial" w:cs="Arial"/>
      <w:b/>
      <w:bCs/>
      <w:kern w:val="32"/>
      <w:sz w:val="32"/>
      <w:szCs w:val="32"/>
      <w:lang w:eastAsia="ru-RU"/>
    </w:rPr>
  </w:style>
  <w:style w:type="character" w:customStyle="1" w:styleId="20">
    <w:name w:val="Заголовок 2 Знак"/>
    <w:basedOn w:val="a0"/>
    <w:link w:val="2"/>
    <w:rsid w:val="00BE33D2"/>
    <w:rPr>
      <w:rFonts w:ascii="Times New Roman" w:eastAsia="Times New Roman" w:hAnsi="Times New Roman" w:cs="Times New Roman"/>
      <w:b/>
      <w:bCs/>
      <w:sz w:val="36"/>
      <w:szCs w:val="36"/>
      <w:lang w:eastAsia="ru-RU"/>
    </w:rPr>
  </w:style>
  <w:style w:type="paragraph" w:styleId="a3">
    <w:name w:val="Normal (Web)"/>
    <w:basedOn w:val="a"/>
    <w:uiPriority w:val="99"/>
    <w:rsid w:val="00BE33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Трахинина Жанна Викторовна</dc:creator>
  <cp:keywords/>
  <dc:description/>
  <cp:lastModifiedBy>Трахинина Жанна Викторовна</cp:lastModifiedBy>
  <cp:revision>3</cp:revision>
  <dcterms:created xsi:type="dcterms:W3CDTF">2020-06-25T07:14:00Z</dcterms:created>
  <dcterms:modified xsi:type="dcterms:W3CDTF">2020-06-25T07:23:00Z</dcterms:modified>
</cp:coreProperties>
</file>