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hint="eastAsia"/>
        </w:rPr>
      </w:pPr>
    </w:p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b/>
          <w:bCs/>
        </w:rPr>
        <w:t xml:space="preserve">ля мобилизованных граждан предусмотрено освобождение от начисления пеней за просрочку внесения платы за ЖКУ и взносов. 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от 07.10.2022 N 378-ФЗ "О внесении изменений в статьи 166 и 169 Жилищного кодекса Российской Федерации и Федеральный закон "О внесении изменений в отдельные законодательные акты Российской Федерации" уточнено, что граждане, заключившие контракт в связи с мобилизацией, а также члены их семей освобождаются от начисления пеней за просрочку внесения платы за ЖКУ и взносов на капремонт.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Освобождение действует до прекращения действия указанного контракта.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Установлено также, что, в случае если законом субъекта РФ предусмотрено предоставление компенсации расходов на уплату взноса на капремонт, запрос необходимых документов и информации осуществляется в рамках межведомственного информационного взаимодействия. Документы и информацию, получение которых возможно в рамках такого взаимодействия, уполномоченные органы не вправе требовать от граждан.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>
      <w:pPr>
        <w:spacing w:after="24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Подготовлено прокуратурой Советского района г. Орла</w:t>
      </w:r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711545"/>
    <w:rsid w:val="0087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0A32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2022-11-30T11:22:00Z</dcterms:modified>
  <dc:language>ru-RU</dc:language>
</cp:coreProperties>
</file>