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B310D8" w:rsidRDefault="00E8796D" w:rsidP="00E8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6D">
        <w:rPr>
          <w:rFonts w:ascii="Times New Roman" w:hAnsi="Times New Roman" w:cs="Times New Roman"/>
          <w:sz w:val="28"/>
          <w:szCs w:val="28"/>
        </w:rPr>
        <w:t>дополнительных мерах поддержки семей военнослужащих и сотрудников некоторых федеральных государственных органов</w:t>
      </w:r>
    </w:p>
    <w:p w:rsid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Президентом Российской Федерации 09 мая 2022 года подписан Указ «О дополнительных мерах поддержки семей военнослужащих и сотрудников некоторых федеральных государственных органов» № 268.</w:t>
      </w:r>
    </w:p>
    <w:p w:rsid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Указ принят в целях поддержки семей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Республики и Украины.</w:t>
      </w:r>
    </w:p>
    <w:p w:rsid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Так, образовательным организациям высшего образования необходимо обеспечить установление для детей военнослужащих и сотрудников специальную квоту приема на обучение по образовательным программам высшего образования в размере 10 процентов общего объема контрольных цифр приема за счет бюджетных ассигнований федерального бюджета по каждой специальности или напр</w:t>
      </w:r>
      <w:r>
        <w:rPr>
          <w:rFonts w:ascii="Times New Roman" w:hAnsi="Times New Roman" w:cs="Times New Roman"/>
          <w:sz w:val="28"/>
          <w:szCs w:val="28"/>
        </w:rPr>
        <w:t>авлению подготовки.</w:t>
      </w:r>
    </w:p>
    <w:p w:rsid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Прием детей военнослужащих и сотрудников, за исключением погибших, получивших увечье или заболевание, в пределах специальной квоты будет осуществляться на основании результатов вступительных испытаний, проводимых образовательными организациями высш</w:t>
      </w:r>
      <w:r>
        <w:rPr>
          <w:rFonts w:ascii="Times New Roman" w:hAnsi="Times New Roman" w:cs="Times New Roman"/>
          <w:sz w:val="28"/>
          <w:szCs w:val="28"/>
        </w:rPr>
        <w:t>его образования самостоятельно.</w:t>
      </w:r>
    </w:p>
    <w:p w:rsid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Дети военнослужащих и сотрудников, погибших, получивших увечье или заболевание, в пределах квоты будут приниматься без вступительных испытаний (за исключением дополнительных вступительных испытаний творческой (или) пр</w:t>
      </w:r>
      <w:r>
        <w:rPr>
          <w:rFonts w:ascii="Times New Roman" w:hAnsi="Times New Roman" w:cs="Times New Roman"/>
          <w:sz w:val="28"/>
          <w:szCs w:val="28"/>
        </w:rPr>
        <w:t>офессиональной направленности).</w:t>
      </w:r>
    </w:p>
    <w:p w:rsidR="00B310D8" w:rsidRPr="00B310D8" w:rsidRDefault="00B310D8" w:rsidP="00B310D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sz w:val="28"/>
          <w:szCs w:val="28"/>
        </w:rPr>
        <w:t>В федеральные общеобразовательные организации со специальными наименованиями «президентское кадетское училище», «суворовское военное училище», нахимовское военно-морское училище», «кадетский (морской кадетский) военный корпус», «кадетский корпус», «казачий кадетский корпус» прием детей военнослужащих и сотрудников, погибших, получивших увечье или заболевание будет осуществляться без вступительных испытаний.</w:t>
      </w:r>
    </w:p>
    <w:sectPr w:rsidR="00B310D8" w:rsidRPr="00B3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7333CB"/>
    <w:rsid w:val="00B310D8"/>
    <w:rsid w:val="00E8796D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3</cp:revision>
  <dcterms:created xsi:type="dcterms:W3CDTF">2022-05-20T09:39:00Z</dcterms:created>
  <dcterms:modified xsi:type="dcterms:W3CDTF">2022-05-20T09:47:00Z</dcterms:modified>
</cp:coreProperties>
</file>