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ED2" w:rsidRDefault="00500ED2" w:rsidP="00500ED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500ED2" w:rsidRDefault="00500ED2" w:rsidP="00500ED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500ED2" w:rsidRDefault="00500ED2" w:rsidP="00500ED2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500ED2" w:rsidRDefault="00500ED2" w:rsidP="00500ED2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«05» ноября 2019 г.</w:t>
      </w:r>
    </w:p>
    <w:p w:rsidR="00500ED2" w:rsidRDefault="00500ED2" w:rsidP="00500ED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500ED2" w:rsidRDefault="00500ED2" w:rsidP="00500ED2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разрешений на условно разрешенный вид использования земельного участка – индивидуальный жилой дом (код 1.110)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57:25:0030519:35, площадью 415,2 кв. м, местоположением: г. Орел, пер. Никитский, 2, в части:</w:t>
      </w:r>
    </w:p>
    <w:p w:rsidR="00500ED2" w:rsidRDefault="00500ED2" w:rsidP="00500ED2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- минимальной площади земельного участка менее 800 кв. м </w:t>
      </w:r>
      <w:r>
        <w:rPr>
          <w:rFonts w:cs="Times New Roman"/>
          <w:b/>
          <w:bCs/>
          <w:sz w:val="28"/>
          <w:szCs w:val="28"/>
          <w:lang w:val="ru-RU"/>
        </w:rPr>
        <w:br/>
        <w:t>(415,2 кв. м);</w:t>
      </w:r>
    </w:p>
    <w:p w:rsidR="00500ED2" w:rsidRDefault="00500ED2" w:rsidP="00500ED2">
      <w:pPr>
        <w:pStyle w:val="a3"/>
        <w:ind w:left="0"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-  минимальных отступов от границ земельного участка с северной стороны на расстоянии 4 м, с восточной стороны на расстоянии 2,6 м, с западной стороны на расстоянии 1,6 м;</w:t>
      </w:r>
    </w:p>
    <w:p w:rsidR="00500ED2" w:rsidRDefault="00500ED2" w:rsidP="00500ED2">
      <w:pPr>
        <w:pStyle w:val="Standard"/>
        <w:spacing w:line="20" w:lineRule="atLeast"/>
        <w:ind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- ширины участка по уличному фронту менее 25 м (12 м);</w:t>
      </w:r>
    </w:p>
    <w:p w:rsidR="00500ED2" w:rsidRDefault="00500ED2" w:rsidP="00500ED2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- максимального процента застройки более 40 % (44,1%)</w:t>
      </w:r>
      <w:r>
        <w:rPr>
          <w:rFonts w:cs="Times New Roman"/>
          <w:b/>
          <w:bCs/>
          <w:sz w:val="28"/>
          <w:szCs w:val="28"/>
          <w:lang w:val="ru-RU"/>
        </w:rPr>
        <w:t>»</w:t>
      </w:r>
    </w:p>
    <w:p w:rsidR="00500ED2" w:rsidRDefault="00500ED2" w:rsidP="00500ED2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500ED2" w:rsidRDefault="00500ED2" w:rsidP="00500ED2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500ED2" w:rsidRDefault="00500ED2" w:rsidP="00500ED2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03.10.2019 г. № 227-П</w:t>
      </w:r>
    </w:p>
    <w:p w:rsidR="00500ED2" w:rsidRDefault="00500ED2" w:rsidP="00500ED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500ED2" w:rsidRDefault="00500ED2" w:rsidP="00500ED2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 xml:space="preserve"> 3 человека</w:t>
      </w:r>
    </w:p>
    <w:p w:rsidR="00500ED2" w:rsidRDefault="00500ED2" w:rsidP="00500ED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500ED2" w:rsidRDefault="00500ED2" w:rsidP="00500ED2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«31» октября 2019 года № 174</w:t>
      </w:r>
    </w:p>
    <w:p w:rsidR="00500ED2" w:rsidRDefault="00500ED2" w:rsidP="00500ED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500ED2" w:rsidRDefault="00500ED2" w:rsidP="00500ED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500ED2" w:rsidTr="00500ED2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00ED2" w:rsidRDefault="00500ED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00ED2" w:rsidRDefault="00500ED2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00ED2" w:rsidRDefault="00500ED2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500ED2" w:rsidRDefault="00500ED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500ED2" w:rsidTr="00500ED2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00ED2" w:rsidRDefault="00500ED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00ED2" w:rsidRDefault="00500ED2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00ED2" w:rsidRDefault="00500ED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500ED2" w:rsidRDefault="00500ED2" w:rsidP="00500ED2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0ED2" w:rsidRDefault="00500ED2" w:rsidP="00500ED2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0ED2" w:rsidRDefault="00500ED2" w:rsidP="00500ED2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500ED2" w:rsidTr="00500ED2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00ED2" w:rsidRDefault="00500ED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00ED2" w:rsidRDefault="00500ED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00ED2" w:rsidRDefault="00500ED2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500ED2" w:rsidRDefault="00500ED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</w:tbl>
    <w:p w:rsidR="00500ED2" w:rsidRDefault="00500ED2" w:rsidP="00500ED2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500ED2" w:rsidRDefault="00500ED2" w:rsidP="00500ED2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500ED2" w:rsidRDefault="00500ED2" w:rsidP="00500ED2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разрешений на условно разрешенный вид использования земельного участка </w:t>
      </w:r>
      <w:r>
        <w:rPr>
          <w:rFonts w:cs="Times New Roman"/>
          <w:bCs/>
          <w:sz w:val="28"/>
          <w:szCs w:val="28"/>
          <w:lang w:val="ru-RU"/>
        </w:rPr>
        <w:lastRenderedPageBreak/>
        <w:t>– индивидуальный жилой дом (код 1.110)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57:25:0030519:35, площадью 415,2 кв. м, местоположением: г. Орел, пер. Никитский, 2, в части:</w:t>
      </w:r>
      <w:proofErr w:type="gramEnd"/>
    </w:p>
    <w:p w:rsidR="00500ED2" w:rsidRDefault="00500ED2" w:rsidP="00500ED2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минимальной площади земельного участка менее 800 кв. м </w:t>
      </w:r>
      <w:r>
        <w:rPr>
          <w:rFonts w:cs="Times New Roman"/>
          <w:bCs/>
          <w:sz w:val="28"/>
          <w:szCs w:val="28"/>
          <w:lang w:val="ru-RU"/>
        </w:rPr>
        <w:br/>
        <w:t>(415,2 кв. м);</w:t>
      </w:r>
    </w:p>
    <w:p w:rsidR="00500ED2" w:rsidRDefault="00500ED2" w:rsidP="00500ED2">
      <w:pPr>
        <w:pStyle w:val="a3"/>
        <w:ind w:left="0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 минимальных отступов от границ земельного участка с северной стороны на расстоянии 4 м, с восточной стороны на расстоянии 2,6 м, с западной стороны на расстоянии 1,6 м;</w:t>
      </w:r>
    </w:p>
    <w:p w:rsidR="00500ED2" w:rsidRDefault="00500ED2" w:rsidP="00500ED2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ширины участка по уличному фронту менее 25 м (12 м);</w:t>
      </w:r>
    </w:p>
    <w:p w:rsidR="00500ED2" w:rsidRDefault="00500ED2" w:rsidP="00500ED2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максимального процента застройки более 40 % (44,1%)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500ED2" w:rsidRDefault="00500ED2" w:rsidP="00500ED2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статьями 39, 40 Градостроительного кодекса Российской Федерации для принятия решения по рассматриваемому вопросу.</w:t>
      </w:r>
    </w:p>
    <w:p w:rsidR="00500ED2" w:rsidRDefault="00500ED2" w:rsidP="00500ED2">
      <w:pPr>
        <w:pStyle w:val="Standard"/>
        <w:jc w:val="both"/>
        <w:rPr>
          <w:sz w:val="28"/>
          <w:szCs w:val="28"/>
          <w:lang w:val="ru-RU"/>
        </w:rPr>
      </w:pPr>
    </w:p>
    <w:p w:rsidR="00500ED2" w:rsidRDefault="00500ED2" w:rsidP="00500ED2">
      <w:pPr>
        <w:pStyle w:val="Standard"/>
        <w:jc w:val="both"/>
        <w:rPr>
          <w:sz w:val="28"/>
          <w:szCs w:val="28"/>
          <w:lang w:val="ru-RU"/>
        </w:rPr>
      </w:pPr>
    </w:p>
    <w:p w:rsidR="00500ED2" w:rsidRDefault="00500ED2" w:rsidP="00500ED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500ED2" w:rsidRDefault="00500ED2" w:rsidP="00500ED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500ED2" w:rsidRDefault="00500ED2" w:rsidP="00500ED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О.В. Минкин</w:t>
      </w:r>
    </w:p>
    <w:p w:rsidR="00500ED2" w:rsidRDefault="00500ED2" w:rsidP="00500ED2">
      <w:pPr>
        <w:pStyle w:val="Standard"/>
        <w:rPr>
          <w:sz w:val="28"/>
          <w:szCs w:val="28"/>
          <w:lang w:val="ru-RU"/>
        </w:rPr>
      </w:pPr>
    </w:p>
    <w:p w:rsidR="00500ED2" w:rsidRDefault="00500ED2" w:rsidP="00500ED2">
      <w:pPr>
        <w:pStyle w:val="Standard"/>
        <w:rPr>
          <w:sz w:val="28"/>
          <w:szCs w:val="28"/>
          <w:lang w:val="ru-RU"/>
        </w:rPr>
      </w:pPr>
    </w:p>
    <w:p w:rsidR="00500ED2" w:rsidRDefault="00500ED2" w:rsidP="00500ED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500ED2" w:rsidRDefault="00500ED2" w:rsidP="00500ED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500ED2" w:rsidRDefault="00500ED2" w:rsidP="00500ED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</w:t>
      </w:r>
      <w:bookmarkStart w:id="0" w:name="_GoBack"/>
      <w:bookmarkEnd w:id="0"/>
      <w:r>
        <w:rPr>
          <w:sz w:val="28"/>
          <w:szCs w:val="28"/>
          <w:lang w:val="ru-RU"/>
        </w:rPr>
        <w:t xml:space="preserve">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500ED2" w:rsidRDefault="00500ED2" w:rsidP="00500ED2">
      <w:pPr>
        <w:pStyle w:val="Standard"/>
        <w:rPr>
          <w:sz w:val="28"/>
          <w:szCs w:val="28"/>
          <w:lang w:val="ru-RU"/>
        </w:rPr>
      </w:pPr>
    </w:p>
    <w:p w:rsidR="00685B2F" w:rsidRDefault="00685B2F"/>
    <w:sectPr w:rsidR="00685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877"/>
    <w:rsid w:val="00500ED2"/>
    <w:rsid w:val="00601877"/>
    <w:rsid w:val="0068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ED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ED2"/>
    <w:pPr>
      <w:ind w:left="720"/>
      <w:contextualSpacing/>
    </w:pPr>
  </w:style>
  <w:style w:type="paragraph" w:customStyle="1" w:styleId="Standard">
    <w:name w:val="Standard"/>
    <w:uiPriority w:val="99"/>
    <w:rsid w:val="00500ED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500ED2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ED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ED2"/>
    <w:pPr>
      <w:ind w:left="720"/>
      <w:contextualSpacing/>
    </w:pPr>
  </w:style>
  <w:style w:type="paragraph" w:customStyle="1" w:styleId="Standard">
    <w:name w:val="Standard"/>
    <w:uiPriority w:val="99"/>
    <w:rsid w:val="00500ED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500ED2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2019-11-06T09:47:00Z</dcterms:created>
  <dcterms:modified xsi:type="dcterms:W3CDTF">2019-11-06T09:47:00Z</dcterms:modified>
</cp:coreProperties>
</file>