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25E" w:rsidRDefault="009A2017" w:rsidP="003C62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06BC">
        <w:rPr>
          <w:rFonts w:ascii="Times New Roman" w:hAnsi="Times New Roman" w:cs="Times New Roman"/>
          <w:sz w:val="28"/>
          <w:szCs w:val="28"/>
        </w:rPr>
        <w:t>Невнесение платы за жилое помещение и коммунальные услуги. Последствия.</w:t>
      </w:r>
    </w:p>
    <w:p w:rsidR="003C625E" w:rsidRDefault="003C625E" w:rsidP="003C62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A2017" w:rsidRDefault="009A2017" w:rsidP="009A2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6BC">
        <w:rPr>
          <w:rFonts w:ascii="Times New Roman" w:hAnsi="Times New Roman" w:cs="Times New Roman"/>
          <w:sz w:val="28"/>
          <w:szCs w:val="28"/>
        </w:rPr>
        <w:t>Особым образом законодатель предусматривает возможность расторжения договора социального найма в судебном порядке с выселением нанимателя и проживающих с ним членов семьи при невнесении нанимателем платы за жилое помещение и коммунальные услуги в течение более шести месяцев без уважительных причин (ст. 90 ЖК РФ). С таким исковыми заявлениями в суд имеют право обратиться наймодатели, которым принадлежит спорное жилое помещение: органы местного самоуправления, исполнительной власти РФ, субъекта РФ. В целях защиты своих жилищных прав по делам такой категории гражданам необходимо знать, что суд отказывает в удовлетворении требований о выселении при установлении уважительности причин формирования задолженности, а также при частичной оплате задолженности в течение последних 6 месяцев. К уважительным причинам невнесения нанимателем и членами его семьи платы за жилое помещение и коммунальные услуги судом могут быть, например отнесены: длительные задержки выплаты заработной платы, пенсии; тяжелое материальное положение нанимателя и дееспособных членов его семьи в связи с утратой ими работы и невозможностью трудоустройства, несмотря на предпринимаемые ими меры; болезнь нанимателя и (или) членов его семьи; наличие в составе семьи инвалидов, несовершеннолетних детей и др. При выселении нанимателю и членам его семьи должно быть предоставлено по договору социального найма в черте того же населенного пункта в домах государственного или муниципального жилищного фонда другое жилое помещение, размер которого соответствует размеру жилого помещения, установленному для вселения граждан в общежитие, а именно из расчета не менее 6 кв.м. жилой площади на одного человека. В данном случае предоставляемое жилое помещение должно быть изолированным, пригодным для постоянного 12 проживания, располагаться в том же населенном пункте и относиться к жилищному фонду социального использования. Выселение в общежитие недопустимо.</w:t>
      </w:r>
    </w:p>
    <w:p w:rsidR="00A256BC" w:rsidRDefault="00A256BC" w:rsidP="009A2017">
      <w:pPr>
        <w:spacing w:after="0" w:line="240" w:lineRule="auto"/>
        <w:ind w:firstLine="709"/>
        <w:jc w:val="both"/>
      </w:pPr>
    </w:p>
    <w:sectPr w:rsidR="00A25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1B7"/>
    <w:rsid w:val="003221B7"/>
    <w:rsid w:val="003C625E"/>
    <w:rsid w:val="009A2017"/>
    <w:rsid w:val="00A2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9FAD4-D9A2-4B13-B6F3-C78774C6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01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1702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Lubyshev</dc:creator>
  <cp:keywords/>
  <dc:description/>
  <cp:lastModifiedBy>Lubyshev</cp:lastModifiedBy>
  <cp:revision>4</cp:revision>
  <dcterms:created xsi:type="dcterms:W3CDTF">2020-06-29T10:10:00Z</dcterms:created>
  <dcterms:modified xsi:type="dcterms:W3CDTF">2020-06-29T10:17:00Z</dcterms:modified>
</cp:coreProperties>
</file>