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CF" w:rsidRDefault="00577ACF" w:rsidP="00577AC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auto"/>
          <w:sz w:val="28"/>
          <w:szCs w:val="23"/>
          <w:u w:val="none"/>
        </w:rPr>
      </w:pPr>
      <w:r w:rsidRPr="00577ACF">
        <w:rPr>
          <w:rStyle w:val="a4"/>
          <w:color w:val="auto"/>
          <w:sz w:val="28"/>
          <w:szCs w:val="23"/>
          <w:u w:val="none"/>
        </w:rPr>
        <w:t xml:space="preserve">Определение Конституционного Суда РФ от 25 апреля 2019 г. N 1007-О </w:t>
      </w:r>
      <w:r>
        <w:rPr>
          <w:rStyle w:val="a4"/>
          <w:color w:val="auto"/>
          <w:sz w:val="28"/>
          <w:szCs w:val="23"/>
          <w:u w:val="none"/>
        </w:rPr>
        <w:t>(</w:t>
      </w:r>
      <w:r w:rsidRPr="00577ACF">
        <w:rPr>
          <w:rStyle w:val="a4"/>
          <w:color w:val="auto"/>
          <w:sz w:val="28"/>
          <w:szCs w:val="23"/>
          <w:u w:val="none"/>
        </w:rPr>
        <w:t>плата за отопление</w:t>
      </w:r>
      <w:r>
        <w:rPr>
          <w:rStyle w:val="a4"/>
          <w:color w:val="auto"/>
          <w:sz w:val="28"/>
          <w:szCs w:val="23"/>
          <w:u w:val="none"/>
        </w:rPr>
        <w:t>)</w:t>
      </w:r>
    </w:p>
    <w:p w:rsidR="00577ACF" w:rsidRDefault="00577ACF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3"/>
          <w:u w:val="none"/>
        </w:rPr>
      </w:pPr>
    </w:p>
    <w:p w:rsidR="006E54BC" w:rsidRPr="006E54BC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3"/>
        </w:rPr>
      </w:pPr>
      <w:hyperlink r:id="rId5" w:anchor="/document/72255234/entry/0" w:history="1">
        <w:r w:rsidRPr="006E54BC">
          <w:rPr>
            <w:rStyle w:val="a4"/>
            <w:color w:val="auto"/>
            <w:sz w:val="28"/>
            <w:szCs w:val="23"/>
            <w:u w:val="none"/>
          </w:rPr>
          <w:t>Определением Конституционного Суда РФ от 25 апреля 2019 г. N 1007-О</w:t>
        </w:r>
      </w:hyperlink>
      <w:r w:rsidRPr="006E54BC">
        <w:rPr>
          <w:sz w:val="28"/>
          <w:szCs w:val="23"/>
        </w:rPr>
        <w:t xml:space="preserve"> отказано в рассмотрении жалобы заявительницы, пытавшейся оплачивать услугу "отопление" в своей квартире исходя из показаний своего ИПУ тепла, при том, что вообще дом, в котором находится её квартира, не оборудован работающим ОДПУ тепла. В указанном случае размер коммунального платежа </w:t>
      </w:r>
      <w:hyperlink r:id="rId6" w:anchor="/document/12186043/entry/42102" w:history="1">
        <w:r w:rsidRPr="006E54BC">
          <w:rPr>
            <w:rStyle w:val="a4"/>
            <w:color w:val="auto"/>
            <w:sz w:val="28"/>
            <w:szCs w:val="23"/>
            <w:u w:val="none"/>
          </w:rPr>
          <w:t>определяется</w:t>
        </w:r>
      </w:hyperlink>
      <w:r w:rsidRPr="006E54BC">
        <w:rPr>
          <w:sz w:val="28"/>
          <w:szCs w:val="23"/>
        </w:rPr>
        <w:t> исходя из норматива потреб</w:t>
      </w:r>
      <w:bookmarkStart w:id="0" w:name="_GoBack"/>
      <w:bookmarkEnd w:id="0"/>
      <w:r w:rsidRPr="006E54BC">
        <w:rPr>
          <w:sz w:val="28"/>
          <w:szCs w:val="23"/>
        </w:rPr>
        <w:t>ления коммунальной услуги по отоплению.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Заявительница полагала же, что взимание платы за тепло по нормативу, а не в объеме фактического потребления тепла на основании показаний ИПУ, нарушает ее права, гарантированные </w:t>
      </w:r>
      <w:proofErr w:type="spellStart"/>
      <w:r w:rsidRPr="00102470">
        <w:rPr>
          <w:color w:val="22272F"/>
          <w:sz w:val="28"/>
          <w:szCs w:val="23"/>
        </w:rPr>
        <w:fldChar w:fldCharType="begin"/>
      </w:r>
      <w:r w:rsidRPr="00102470">
        <w:rPr>
          <w:color w:val="22272F"/>
          <w:sz w:val="28"/>
          <w:szCs w:val="23"/>
        </w:rPr>
        <w:instrText xml:space="preserve"> HYPERLINK "http://garant-01.op.ru/" \l "/document/10103000/entry/17" </w:instrText>
      </w:r>
      <w:r w:rsidRPr="00102470">
        <w:rPr>
          <w:color w:val="22272F"/>
          <w:sz w:val="28"/>
          <w:szCs w:val="23"/>
        </w:rPr>
        <w:fldChar w:fldCharType="separate"/>
      </w:r>
      <w:r w:rsidRPr="00102470">
        <w:rPr>
          <w:rStyle w:val="a4"/>
          <w:color w:val="734C9B"/>
          <w:sz w:val="28"/>
          <w:szCs w:val="23"/>
        </w:rPr>
        <w:t>ст.ст</w:t>
      </w:r>
      <w:proofErr w:type="spellEnd"/>
      <w:r w:rsidRPr="00102470">
        <w:rPr>
          <w:rStyle w:val="a4"/>
          <w:color w:val="734C9B"/>
          <w:sz w:val="28"/>
          <w:szCs w:val="23"/>
        </w:rPr>
        <w:t>. 17</w:t>
      </w:r>
      <w:r w:rsidRPr="00102470">
        <w:rPr>
          <w:color w:val="22272F"/>
          <w:sz w:val="28"/>
          <w:szCs w:val="23"/>
        </w:rPr>
        <w:fldChar w:fldCharType="end"/>
      </w:r>
      <w:r w:rsidRPr="00102470">
        <w:rPr>
          <w:color w:val="22272F"/>
          <w:sz w:val="28"/>
          <w:szCs w:val="23"/>
        </w:rPr>
        <w:t> (осуществление прав и свобод человека и гражданина не должно нарушать права и свободы других лиц), </w:t>
      </w:r>
      <w:hyperlink r:id="rId7" w:anchor="/document/10103000/entry/18" w:history="1">
        <w:r w:rsidRPr="00102470">
          <w:rPr>
            <w:rStyle w:val="a4"/>
            <w:color w:val="734C9B"/>
            <w:sz w:val="28"/>
            <w:szCs w:val="23"/>
          </w:rPr>
          <w:t>18</w:t>
        </w:r>
      </w:hyperlink>
      <w:r w:rsidRPr="00102470">
        <w:rPr>
          <w:color w:val="22272F"/>
          <w:sz w:val="28"/>
          <w:szCs w:val="23"/>
        </w:rPr>
        <w:t> (права и свободы определяют смысл, содержание и применение законов) и </w:t>
      </w:r>
      <w:hyperlink r:id="rId8" w:anchor="/document/10103000/entry/55" w:history="1">
        <w:r w:rsidRPr="00102470">
          <w:rPr>
            <w:rStyle w:val="a4"/>
            <w:color w:val="734C9B"/>
            <w:sz w:val="28"/>
            <w:szCs w:val="23"/>
          </w:rPr>
          <w:t>55</w:t>
        </w:r>
      </w:hyperlink>
      <w:r w:rsidRPr="00102470">
        <w:rPr>
          <w:color w:val="22272F"/>
          <w:sz w:val="28"/>
          <w:szCs w:val="23"/>
        </w:rPr>
        <w:t> Конституции РФ (запрет издания законов, умаляющих права и свободы, а равно запрет на ограничение прав и свобод нормативными актами уровня ниже, чем федеральные законы).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В обосновании своей позиции Конституционный суд РФ указал, что: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- оспариваемое правовое регулирование призвано в том числе стимулировать потребителей к установке и вводу в эксплуатацию ОДПУ и ИПУ для последующего определения фактического расхода тепловой энергии,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- и поэтому не может расцениваться как нарушающее конституционные права заявительницы,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- в особенности с учетом того, что собственниками помещений в МКД, к числу которых относится заявительница, не были приняты все необходимые меры в целях обеспечения ввода в эксплуатацию установленного ОДПУ тепловой энергии (факт, установленный в судом общей юрисдикции в деле с участием заявительницы).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 xml:space="preserve">13. </w:t>
      </w:r>
      <w:hyperlink r:id="rId9" w:anchor="/document/72270088/entry/0" w:history="1">
        <w:r w:rsidRPr="00102470">
          <w:rPr>
            <w:rStyle w:val="a4"/>
            <w:color w:val="734C9B"/>
            <w:sz w:val="28"/>
            <w:szCs w:val="23"/>
          </w:rPr>
          <w:t>Федеральным закон от 17.06.2019 N 147-ФЗ</w:t>
        </w:r>
      </w:hyperlink>
      <w:r w:rsidRPr="00102470">
        <w:rPr>
          <w:color w:val="22272F"/>
          <w:sz w:val="28"/>
          <w:szCs w:val="23"/>
        </w:rPr>
        <w:t xml:space="preserve"> утверждены поправки в перечень доходов, не облагаемых НДФЛ. Из него исключены "иные выплаты и компенсации, выплачиваемые в соответствии с действующим законодательством". Таким образом, список необлагаемых выплат стал исчерпывающим. При этом все компенсационные выплаты "переехали" из </w:t>
      </w:r>
      <w:hyperlink r:id="rId10" w:anchor="/document/10900200/entry/2173" w:history="1">
        <w:r w:rsidRPr="00102470">
          <w:rPr>
            <w:rStyle w:val="a4"/>
            <w:color w:val="734C9B"/>
            <w:sz w:val="28"/>
            <w:szCs w:val="23"/>
          </w:rPr>
          <w:t>п. 3</w:t>
        </w:r>
      </w:hyperlink>
      <w:r w:rsidRPr="00102470">
        <w:rPr>
          <w:color w:val="22272F"/>
          <w:sz w:val="28"/>
          <w:szCs w:val="23"/>
        </w:rPr>
        <w:t> в </w:t>
      </w:r>
      <w:hyperlink r:id="rId11" w:anchor="/document/10900200/entry/2171" w:history="1">
        <w:r w:rsidRPr="00102470">
          <w:rPr>
            <w:rStyle w:val="a4"/>
            <w:color w:val="734C9B"/>
            <w:sz w:val="28"/>
            <w:szCs w:val="23"/>
          </w:rPr>
          <w:t>п. 1 ст. 217</w:t>
        </w:r>
      </w:hyperlink>
      <w:r w:rsidRPr="00102470">
        <w:rPr>
          <w:color w:val="22272F"/>
          <w:sz w:val="28"/>
          <w:szCs w:val="23"/>
        </w:rPr>
        <w:t> НК РФ.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В НК РФ теперь прямо прописано, что не подлежит налогообложению НДФЛ оплата работодателем своим работникам, работающим и проживающим в районах Крайнего Севера и приравненных к ним местностях, стоимости проезда работника в пределах территории РФ к месту использования отпуска и обратно и стоимости провоза багажа весом до 30 килограммов, а также стоимости проезда неработающих членов его семьи (мужа, жены, несовершеннолетних детей, фактически проживающих с работником) и стоимости провоза ими багажа, производимой в соответствии с законодательством РФ, законодательными актами субъектов РФ.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lastRenderedPageBreak/>
        <w:t>То, что доходы в виде компенсаций за неиспользованные отпуска, а также за неиспользованные предоставленные дополнительные сутки отдыха не освобождаются от НДФЛ, теперь указано в отдельном абзаце. Вышеперечисленные поправки вступают в силу с 1 января 2020 года.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В свою очередь установлено, что уже с 2019 года не облагаются НДФЛ: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- денежная компенсация взамен полагающегося из государственной или муниципальной собственности земельного участка, если такая компенсация установлена законодательством РФ или субъекта РФ;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- государственные выплаты гражданам, подвергшимся воздействию радиации, Героям Советского Союза и Героям России и др., отдельным категориям граждан в порядке оказания им государственной социальной поддержки (помощи), лицам, награжденным нагрудным знаком "Почетный донор России";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- государственные выплаты в связи с рождением ребенка;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- доходы, полученные инвалидами или детьми-инвалидами в соответствии с </w:t>
      </w:r>
      <w:hyperlink r:id="rId12" w:anchor="/document/10164504/entry/281" w:history="1">
        <w:r w:rsidRPr="00102470">
          <w:rPr>
            <w:rStyle w:val="a4"/>
            <w:color w:val="734C9B"/>
            <w:sz w:val="28"/>
            <w:szCs w:val="23"/>
          </w:rPr>
          <w:t>Федеральным законом</w:t>
        </w:r>
      </w:hyperlink>
      <w:r w:rsidRPr="00102470">
        <w:rPr>
          <w:color w:val="22272F"/>
          <w:sz w:val="28"/>
          <w:szCs w:val="23"/>
        </w:rPr>
        <w:t> N 181-ФЗ, а также суммы оплаты дополнительных выходных дней, предоставляемых в соответствии со </w:t>
      </w:r>
      <w:hyperlink r:id="rId13" w:anchor="/document/12125268/entry/262" w:history="1">
        <w:r w:rsidRPr="00102470">
          <w:rPr>
            <w:rStyle w:val="a4"/>
            <w:color w:val="734C9B"/>
            <w:sz w:val="28"/>
            <w:szCs w:val="23"/>
          </w:rPr>
          <w:t>ст. 262</w:t>
        </w:r>
      </w:hyperlink>
      <w:r w:rsidRPr="00102470">
        <w:rPr>
          <w:color w:val="22272F"/>
          <w:sz w:val="28"/>
          <w:szCs w:val="23"/>
        </w:rPr>
        <w:t> ТК РФ лицам (родителям, опекунам, попечителям), осуществляющим уход за детьми-инвалидами.</w:t>
      </w:r>
    </w:p>
    <w:p w:rsidR="006E54BC" w:rsidRPr="00102470" w:rsidRDefault="006E54BC" w:rsidP="006E54B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3"/>
        </w:rPr>
      </w:pPr>
      <w:r w:rsidRPr="00102470">
        <w:rPr>
          <w:color w:val="22272F"/>
          <w:sz w:val="28"/>
          <w:szCs w:val="23"/>
        </w:rPr>
        <w:t>Скорректирован порядок освобождения от НДФЛ единовременных компенсационных выплат медицинским работникам.</w:t>
      </w:r>
    </w:p>
    <w:p w:rsidR="0033798E" w:rsidRPr="006E54BC" w:rsidRDefault="0033798E" w:rsidP="006E54BC"/>
    <w:sectPr w:rsidR="0033798E" w:rsidRPr="006E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8D8"/>
    <w:multiLevelType w:val="hybridMultilevel"/>
    <w:tmpl w:val="3AA2E816"/>
    <w:lvl w:ilvl="0" w:tplc="56461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7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2"/>
    <w:rsid w:val="002C765F"/>
    <w:rsid w:val="0033798E"/>
    <w:rsid w:val="00577ACF"/>
    <w:rsid w:val="006E54BC"/>
    <w:rsid w:val="007A42EC"/>
    <w:rsid w:val="00913A9E"/>
    <w:rsid w:val="00976906"/>
    <w:rsid w:val="00B315C6"/>
    <w:rsid w:val="00DC04E8"/>
    <w:rsid w:val="00F43CC2"/>
    <w:rsid w:val="00FD2542"/>
    <w:rsid w:val="00F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CF19"/>
  <w15:chartTrackingRefBased/>
  <w15:docId w15:val="{27690E1F-BA15-402D-B150-2DD90163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42E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2EC"/>
    <w:pPr>
      <w:ind w:left="720"/>
      <w:contextualSpacing/>
    </w:pPr>
  </w:style>
  <w:style w:type="character" w:styleId="a4">
    <w:name w:val="Hyperlink"/>
    <w:basedOn w:val="a0"/>
    <w:uiPriority w:val="99"/>
    <w:semiHidden/>
    <w:rsid w:val="00F43CC2"/>
    <w:rPr>
      <w:rFonts w:cs="Times New Roman"/>
      <w:color w:val="0000FF"/>
      <w:u w:val="single"/>
    </w:rPr>
  </w:style>
  <w:style w:type="character" w:customStyle="1" w:styleId="s10">
    <w:name w:val="s_10"/>
    <w:basedOn w:val="a0"/>
    <w:rsid w:val="00F43CC2"/>
  </w:style>
  <w:style w:type="paragraph" w:customStyle="1" w:styleId="s1">
    <w:name w:val="s_1"/>
    <w:basedOn w:val="a"/>
    <w:rsid w:val="00F43C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Лубышев Виктор Викторович</dc:creator>
  <cp:keywords/>
  <dc:description/>
  <cp:lastModifiedBy>Трахинина Жанна Викторовна</cp:lastModifiedBy>
  <cp:revision>3</cp:revision>
  <dcterms:created xsi:type="dcterms:W3CDTF">2019-06-26T18:35:00Z</dcterms:created>
  <dcterms:modified xsi:type="dcterms:W3CDTF">2019-06-27T06:31:00Z</dcterms:modified>
</cp:coreProperties>
</file>