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F809C7" w:rsidRDefault="00F809C7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C5346B" w:rsidRDefault="00C5346B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 с кад</w:t>
      </w:r>
      <w:r w:rsidR="008A7F45">
        <w:rPr>
          <w:color w:val="000000" w:themeColor="text1"/>
          <w:sz w:val="28"/>
          <w:szCs w:val="28"/>
          <w:lang w:val="ru-RU"/>
        </w:rPr>
        <w:t xml:space="preserve">астровым номером </w:t>
      </w:r>
      <w:r w:rsidR="00C75440" w:rsidRPr="00C75440">
        <w:rPr>
          <w:color w:val="000000" w:themeColor="text1"/>
          <w:sz w:val="28"/>
          <w:szCs w:val="28"/>
          <w:lang w:val="ru-RU"/>
        </w:rPr>
        <w:t>57:25:00</w:t>
      </w:r>
      <w:r w:rsidR="00DB2B3B">
        <w:rPr>
          <w:color w:val="000000" w:themeColor="text1"/>
          <w:sz w:val="28"/>
          <w:szCs w:val="28"/>
          <w:lang w:val="ru-RU"/>
        </w:rPr>
        <w:t>30723</w:t>
      </w:r>
      <w:r w:rsidR="00C75440" w:rsidRPr="00C75440">
        <w:rPr>
          <w:color w:val="000000" w:themeColor="text1"/>
          <w:sz w:val="28"/>
          <w:szCs w:val="28"/>
          <w:lang w:val="ru-RU"/>
        </w:rPr>
        <w:t>:</w:t>
      </w:r>
      <w:r w:rsidR="00DB2B3B">
        <w:rPr>
          <w:color w:val="000000" w:themeColor="text1"/>
          <w:sz w:val="28"/>
          <w:szCs w:val="28"/>
          <w:lang w:val="ru-RU"/>
        </w:rPr>
        <w:t>19</w:t>
      </w:r>
      <w:r>
        <w:rPr>
          <w:color w:val="000000" w:themeColor="text1"/>
          <w:sz w:val="28"/>
          <w:szCs w:val="28"/>
          <w:lang w:val="ru-RU"/>
        </w:rPr>
        <w:t xml:space="preserve">, расположенного по адресу: </w:t>
      </w:r>
      <w:r w:rsidR="008A7F45">
        <w:rPr>
          <w:color w:val="000000"/>
          <w:sz w:val="28"/>
          <w:szCs w:val="28"/>
          <w:lang w:val="ru-RU"/>
        </w:rPr>
        <w:t xml:space="preserve">г. Орел, </w:t>
      </w:r>
      <w:r w:rsidR="00DB2B3B">
        <w:rPr>
          <w:color w:val="000000"/>
          <w:sz w:val="28"/>
          <w:szCs w:val="28"/>
          <w:lang w:val="ru-RU"/>
        </w:rPr>
        <w:t>пер. Медведевский, 21</w:t>
      </w:r>
    </w:p>
    <w:p w:rsidR="00F809C7" w:rsidRDefault="00F809C7" w:rsidP="00F809C7">
      <w:pPr>
        <w:jc w:val="center"/>
        <w:rPr>
          <w:sz w:val="28"/>
          <w:szCs w:val="28"/>
          <w:lang w:val="ru-RU"/>
        </w:rPr>
      </w:pPr>
    </w:p>
    <w:p w:rsidR="00C5346B" w:rsidRDefault="00C5346B" w:rsidP="00F809C7">
      <w:pPr>
        <w:jc w:val="center"/>
        <w:rPr>
          <w:sz w:val="28"/>
          <w:szCs w:val="28"/>
          <w:lang w:val="ru-RU"/>
        </w:rPr>
      </w:pPr>
    </w:p>
    <w:p w:rsidR="00F809C7" w:rsidRDefault="00F809C7" w:rsidP="00F809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Рассмотрев обращение</w:t>
      </w:r>
      <w:r w:rsidR="00870C8A">
        <w:rPr>
          <w:sz w:val="28"/>
          <w:szCs w:val="28"/>
          <w:lang w:val="ru-RU"/>
        </w:rPr>
        <w:t xml:space="preserve"> </w:t>
      </w:r>
      <w:r w:rsidR="00DB2B3B">
        <w:rPr>
          <w:sz w:val="28"/>
          <w:szCs w:val="28"/>
          <w:lang w:val="ru-RU"/>
        </w:rPr>
        <w:t>Пикалина А.В.</w:t>
      </w:r>
      <w:r w:rsidR="00A13FF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заключение о результатах публ</w:t>
      </w:r>
      <w:r w:rsidR="00A72365">
        <w:rPr>
          <w:sz w:val="28"/>
          <w:szCs w:val="28"/>
          <w:lang w:val="ru-RU"/>
        </w:rPr>
        <w:t>ичных слушаний от _________ 2022</w:t>
      </w:r>
      <w:r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</w:t>
      </w:r>
      <w:r w:rsidR="00A13FF0">
        <w:rPr>
          <w:sz w:val="28"/>
          <w:szCs w:val="28"/>
          <w:lang w:val="ru-RU"/>
        </w:rPr>
        <w:t xml:space="preserve">авах на объект недвижимости от </w:t>
      </w:r>
      <w:r w:rsidR="00DB2B3B">
        <w:rPr>
          <w:sz w:val="28"/>
          <w:szCs w:val="28"/>
          <w:lang w:val="ru-RU"/>
        </w:rPr>
        <w:t>22.09.</w:t>
      </w:r>
      <w:r>
        <w:rPr>
          <w:sz w:val="28"/>
          <w:szCs w:val="28"/>
          <w:lang w:val="ru-RU"/>
        </w:rPr>
        <w:t>20</w:t>
      </w:r>
      <w:r w:rsidR="008A7F45">
        <w:rPr>
          <w:sz w:val="28"/>
          <w:szCs w:val="28"/>
          <w:lang w:val="ru-RU"/>
        </w:rPr>
        <w:t>2</w:t>
      </w:r>
      <w:r w:rsidR="00A7236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 w:rsidR="00A13FF0">
        <w:rPr>
          <w:sz w:val="28"/>
          <w:szCs w:val="28"/>
          <w:lang w:val="ru-RU"/>
        </w:rPr>
        <w:t xml:space="preserve">№ </w:t>
      </w:r>
      <w:r w:rsidR="0052006F">
        <w:rPr>
          <w:sz w:val="28"/>
          <w:szCs w:val="28"/>
          <w:lang w:val="ru-RU"/>
        </w:rPr>
        <w:t>КУВИ-001</w:t>
      </w:r>
      <w:r w:rsidR="00B532D8">
        <w:rPr>
          <w:sz w:val="28"/>
          <w:szCs w:val="28"/>
          <w:lang w:val="ru-RU"/>
        </w:rPr>
        <w:t>/202</w:t>
      </w:r>
      <w:r w:rsidR="00A72365">
        <w:rPr>
          <w:sz w:val="28"/>
          <w:szCs w:val="28"/>
          <w:lang w:val="ru-RU"/>
        </w:rPr>
        <w:t>2</w:t>
      </w:r>
      <w:r w:rsidR="00B532D8">
        <w:rPr>
          <w:sz w:val="28"/>
          <w:szCs w:val="28"/>
          <w:lang w:val="ru-RU"/>
        </w:rPr>
        <w:t>-</w:t>
      </w:r>
      <w:r w:rsidR="00DB2B3B">
        <w:rPr>
          <w:sz w:val="28"/>
          <w:szCs w:val="28"/>
          <w:lang w:val="ru-RU"/>
        </w:rPr>
        <w:t>166388398</w:t>
      </w:r>
      <w:r>
        <w:rPr>
          <w:sz w:val="28"/>
          <w:szCs w:val="28"/>
          <w:lang w:val="ru-RU"/>
        </w:rPr>
        <w:t>, руководствуясь статьями 39, 56, 57 Градостроительного кодекса Российской Федерации, Постановлением Правительства Российской Федерации от 13 марта 2020 года № 279</w:t>
      </w:r>
      <w:r w:rsidR="00DC1C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«Об информационном обеспечении градостроительной деятельности», на основании Закона Орловской области от 20 декабря 2019 года № 2441-ОЗ</w:t>
      </w:r>
      <w:r w:rsidR="00DC1C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r w:rsidR="00AE79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F809C7" w:rsidRPr="003765CE" w:rsidRDefault="00F809C7" w:rsidP="00F809C7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3765CE">
        <w:rPr>
          <w:sz w:val="28"/>
          <w:szCs w:val="28"/>
          <w:lang w:val="ru-RU"/>
        </w:rPr>
        <w:t>1. Предоставить разрешение на условно разрешенный вид использования земельного участка –</w:t>
      </w:r>
      <w:r w:rsidRPr="003765CE">
        <w:rPr>
          <w:color w:val="000000"/>
          <w:sz w:val="28"/>
          <w:szCs w:val="28"/>
          <w:lang w:val="ru-RU"/>
        </w:rPr>
        <w:t xml:space="preserve"> </w:t>
      </w:r>
      <w:r w:rsidR="008D3B9E">
        <w:rPr>
          <w:color w:val="000000"/>
          <w:sz w:val="28"/>
          <w:szCs w:val="28"/>
          <w:lang w:val="ru-RU"/>
        </w:rPr>
        <w:t>«</w:t>
      </w:r>
      <w:r w:rsidR="00DB2B3B">
        <w:rPr>
          <w:color w:val="000000"/>
          <w:sz w:val="28"/>
          <w:szCs w:val="28"/>
          <w:lang w:val="ru-RU"/>
        </w:rPr>
        <w:t>Малоэтажная многоквартирная жилая застройка</w:t>
      </w:r>
      <w:r w:rsidR="003765CE" w:rsidRPr="003765CE">
        <w:rPr>
          <w:sz w:val="28"/>
          <w:szCs w:val="28"/>
          <w:lang w:val="ru-RU"/>
        </w:rPr>
        <w:t>»</w:t>
      </w:r>
      <w:r w:rsidR="00DC1CBF">
        <w:rPr>
          <w:sz w:val="28"/>
          <w:szCs w:val="28"/>
          <w:lang w:val="ru-RU"/>
        </w:rPr>
        <w:t xml:space="preserve"> </w:t>
      </w:r>
      <w:r w:rsidR="003765CE" w:rsidRPr="003765CE">
        <w:rPr>
          <w:sz w:val="28"/>
          <w:szCs w:val="28"/>
          <w:lang w:val="ru-RU"/>
        </w:rPr>
        <w:t>(код 2.</w:t>
      </w:r>
      <w:r w:rsidR="00DC1CBF">
        <w:rPr>
          <w:sz w:val="28"/>
          <w:szCs w:val="28"/>
          <w:lang w:val="ru-RU"/>
        </w:rPr>
        <w:t>1</w:t>
      </w:r>
      <w:r w:rsidR="00DB2B3B">
        <w:rPr>
          <w:sz w:val="28"/>
          <w:szCs w:val="28"/>
          <w:lang w:val="ru-RU"/>
        </w:rPr>
        <w:t>.1</w:t>
      </w:r>
      <w:r w:rsidR="003765CE" w:rsidRPr="003765CE">
        <w:rPr>
          <w:sz w:val="28"/>
          <w:szCs w:val="28"/>
          <w:lang w:val="ru-RU"/>
        </w:rPr>
        <w:t>)</w:t>
      </w:r>
      <w:r w:rsidR="003765CE" w:rsidRPr="003765CE">
        <w:rPr>
          <w:color w:val="000000"/>
          <w:sz w:val="28"/>
          <w:szCs w:val="28"/>
          <w:lang w:val="ru-RU"/>
        </w:rPr>
        <w:t xml:space="preserve"> </w:t>
      </w:r>
      <w:r w:rsidRPr="003765CE">
        <w:rPr>
          <w:color w:val="000000"/>
          <w:sz w:val="28"/>
          <w:szCs w:val="28"/>
          <w:lang w:val="ru-RU"/>
        </w:rPr>
        <w:t>с кад</w:t>
      </w:r>
      <w:r w:rsidR="008A7F45" w:rsidRPr="003765CE">
        <w:rPr>
          <w:color w:val="000000"/>
          <w:sz w:val="28"/>
          <w:szCs w:val="28"/>
          <w:lang w:val="ru-RU"/>
        </w:rPr>
        <w:t xml:space="preserve">астровым номером </w:t>
      </w:r>
      <w:r w:rsidR="00C75440" w:rsidRPr="00C75440">
        <w:rPr>
          <w:color w:val="000000" w:themeColor="text1"/>
          <w:sz w:val="28"/>
          <w:szCs w:val="28"/>
          <w:lang w:val="ru-RU"/>
        </w:rPr>
        <w:t>57:25:</w:t>
      </w:r>
      <w:r w:rsidR="00DB2B3B" w:rsidRPr="00DB2B3B">
        <w:rPr>
          <w:color w:val="000000" w:themeColor="text1"/>
          <w:sz w:val="28"/>
          <w:szCs w:val="28"/>
          <w:lang w:val="ru-RU"/>
        </w:rPr>
        <w:t xml:space="preserve"> </w:t>
      </w:r>
      <w:r w:rsidR="00DB2B3B" w:rsidRPr="00C75440">
        <w:rPr>
          <w:color w:val="000000" w:themeColor="text1"/>
          <w:sz w:val="28"/>
          <w:szCs w:val="28"/>
          <w:lang w:val="ru-RU"/>
        </w:rPr>
        <w:t>00</w:t>
      </w:r>
      <w:r w:rsidR="00DB2B3B">
        <w:rPr>
          <w:color w:val="000000" w:themeColor="text1"/>
          <w:sz w:val="28"/>
          <w:szCs w:val="28"/>
          <w:lang w:val="ru-RU"/>
        </w:rPr>
        <w:t>30723</w:t>
      </w:r>
      <w:r w:rsidR="00C75440" w:rsidRPr="00C75440">
        <w:rPr>
          <w:color w:val="000000" w:themeColor="text1"/>
          <w:sz w:val="28"/>
          <w:szCs w:val="28"/>
          <w:lang w:val="ru-RU"/>
        </w:rPr>
        <w:t>:</w:t>
      </w:r>
      <w:r w:rsidR="00DB2B3B">
        <w:rPr>
          <w:color w:val="000000" w:themeColor="text1"/>
          <w:sz w:val="28"/>
          <w:szCs w:val="28"/>
          <w:lang w:val="ru-RU"/>
        </w:rPr>
        <w:t>19</w:t>
      </w:r>
      <w:r w:rsidRPr="003765CE">
        <w:rPr>
          <w:color w:val="000000"/>
          <w:sz w:val="28"/>
          <w:szCs w:val="28"/>
          <w:lang w:val="ru-RU"/>
        </w:rPr>
        <w:t xml:space="preserve">, площадью </w:t>
      </w:r>
      <w:r w:rsidR="00DB2B3B">
        <w:rPr>
          <w:color w:val="000000"/>
          <w:sz w:val="28"/>
          <w:szCs w:val="28"/>
          <w:lang w:val="ru-RU"/>
        </w:rPr>
        <w:t>1 355</w:t>
      </w:r>
      <w:r w:rsidRPr="003765CE">
        <w:rPr>
          <w:color w:val="000000"/>
          <w:sz w:val="28"/>
          <w:szCs w:val="28"/>
          <w:lang w:val="ru-RU"/>
        </w:rPr>
        <w:t xml:space="preserve"> кв.м, местоположением:</w:t>
      </w:r>
      <w:r w:rsidR="008A7F45" w:rsidRPr="003765CE">
        <w:rPr>
          <w:color w:val="000000"/>
          <w:sz w:val="28"/>
          <w:szCs w:val="28"/>
          <w:lang w:val="ru-RU"/>
        </w:rPr>
        <w:t xml:space="preserve"> г. Орел, </w:t>
      </w:r>
      <w:r w:rsidR="00DB2B3B">
        <w:rPr>
          <w:color w:val="000000"/>
          <w:sz w:val="28"/>
          <w:szCs w:val="28"/>
          <w:lang w:val="ru-RU"/>
        </w:rPr>
        <w:t>пер. Медвед</w:t>
      </w:r>
      <w:bookmarkStart w:id="0" w:name="_GoBack"/>
      <w:bookmarkEnd w:id="0"/>
      <w:r w:rsidR="00DB2B3B">
        <w:rPr>
          <w:color w:val="000000"/>
          <w:sz w:val="28"/>
          <w:szCs w:val="28"/>
          <w:lang w:val="ru-RU"/>
        </w:rPr>
        <w:t>евский, 21</w:t>
      </w:r>
      <w:r w:rsidR="003765CE" w:rsidRPr="003765CE">
        <w:rPr>
          <w:color w:val="000000"/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 xml:space="preserve">принадлежащего </w:t>
      </w:r>
      <w:r w:rsidR="00DB2B3B">
        <w:rPr>
          <w:color w:val="000000"/>
          <w:sz w:val="28"/>
          <w:szCs w:val="28"/>
          <w:lang w:val="ru-RU"/>
        </w:rPr>
        <w:t>Пикалину Анатолию Викторовичу</w:t>
      </w:r>
      <w:r w:rsidR="0091106D" w:rsidRPr="0091106D"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3765CE">
        <w:rPr>
          <w:color w:val="000000"/>
          <w:sz w:val="28"/>
          <w:szCs w:val="28"/>
          <w:lang w:val="ru-RU"/>
        </w:rPr>
        <w:t>.</w:t>
      </w:r>
    </w:p>
    <w:p w:rsidR="00F809C7" w:rsidRDefault="00F809C7" w:rsidP="00F809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Управлению градостроительства администрации города Орла (В.В. Плотников) направить настоящее постановление для размещения в информационной системе обеспечения градостроительной деятельности.</w:t>
      </w:r>
    </w:p>
    <w:p w:rsidR="00C75440" w:rsidRPr="00C75440" w:rsidRDefault="00F809C7" w:rsidP="00C754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C75440" w:rsidRPr="00C75440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75440" w:rsidRPr="00C75440">
        <w:rPr>
          <w:sz w:val="28"/>
          <w:szCs w:val="28"/>
          <w:lang w:val="ru-RU"/>
        </w:rPr>
        <w:br/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F809C7" w:rsidRDefault="00C75440" w:rsidP="00C75440">
      <w:pPr>
        <w:jc w:val="both"/>
        <w:rPr>
          <w:sz w:val="28"/>
          <w:szCs w:val="28"/>
          <w:lang w:val="ru-RU"/>
        </w:rPr>
      </w:pPr>
      <w:r w:rsidRPr="00C7544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4</w:t>
      </w:r>
      <w:r w:rsidRPr="00C75440">
        <w:rPr>
          <w:sz w:val="28"/>
          <w:szCs w:val="28"/>
          <w:lang w:val="ru-RU"/>
        </w:rPr>
        <w:t>. Контроль за исполнением настоящего постановления в соответствии с подпунктом 1.1 пункта 1 распоряжения администрации города Орла от 12.07.2022 № 360 возложить на первого заместителя Мэра города Орла.</w:t>
      </w:r>
    </w:p>
    <w:p w:rsidR="00AE79FF" w:rsidRDefault="00AE79FF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Мэр города</w:t>
      </w:r>
      <w:r w:rsidR="00C75440">
        <w:rPr>
          <w:sz w:val="28"/>
          <w:szCs w:val="28"/>
          <w:lang w:val="ru-RU"/>
        </w:rPr>
        <w:t xml:space="preserve"> Орла </w:t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  <w:t xml:space="preserve">      </w:t>
      </w:r>
      <w:r w:rsidR="00C75440">
        <w:rPr>
          <w:sz w:val="28"/>
          <w:szCs w:val="28"/>
          <w:lang w:val="ru-RU"/>
        </w:rPr>
        <w:tab/>
        <w:t xml:space="preserve">            </w:t>
      </w:r>
      <w:r w:rsidR="007B185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Ю.Н. Парахин</w:t>
      </w:r>
    </w:p>
    <w:p w:rsidR="00114D06" w:rsidRDefault="00114D06" w:rsidP="00114D06">
      <w:pPr>
        <w:jc w:val="both"/>
        <w:rPr>
          <w:sz w:val="28"/>
          <w:szCs w:val="28"/>
          <w:lang w:val="ru-RU"/>
        </w:rPr>
      </w:pPr>
    </w:p>
    <w:p w:rsidR="00D837DC" w:rsidRDefault="00D837DC" w:rsidP="00F656FA">
      <w:pPr>
        <w:pStyle w:val="Standard"/>
        <w:spacing w:line="20" w:lineRule="atLeast"/>
        <w:rPr>
          <w:bCs/>
          <w:sz w:val="28"/>
          <w:szCs w:val="28"/>
          <w:lang w:val="ru-RU"/>
        </w:rPr>
      </w:pPr>
    </w:p>
    <w:sectPr w:rsidR="00D837DC" w:rsidSect="0029370F">
      <w:headerReference w:type="even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4E30B9"/>
  <w15:docId w15:val="{4980F23A-A2EE-4FD2-8D9F-27B4F1D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7E47-CA91-4750-83F3-D643BB33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603</cp:revision>
  <cp:lastPrinted>2022-09-13T06:48:00Z</cp:lastPrinted>
  <dcterms:created xsi:type="dcterms:W3CDTF">2017-12-13T11:41:00Z</dcterms:created>
  <dcterms:modified xsi:type="dcterms:W3CDTF">2022-09-28T07:59:00Z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