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DE" w:rsidRDefault="005576DE" w:rsidP="005576DE">
      <w:pPr>
        <w:ind w:firstLine="709"/>
        <w:jc w:val="both"/>
        <w:rPr>
          <w:color w:val="000000"/>
        </w:rPr>
      </w:pPr>
      <w:r>
        <w:rPr>
          <w:color w:val="000000"/>
        </w:rPr>
        <w:t>2. Описание местоположения границ территории, подлежащей комплексному развитию.</w:t>
      </w:r>
    </w:p>
    <w:p w:rsidR="005576DE" w:rsidRDefault="005576DE" w:rsidP="005576DE">
      <w:pPr>
        <w:ind w:firstLine="709"/>
        <w:jc w:val="both"/>
        <w:rPr>
          <w:color w:val="000000"/>
        </w:rPr>
      </w:pPr>
    </w:p>
    <w:p w:rsidR="005576DE" w:rsidRDefault="005576DE" w:rsidP="005576DE">
      <w:pPr>
        <w:autoSpaceDE w:val="0"/>
        <w:autoSpaceDN w:val="0"/>
        <w:adjustRightInd w:val="0"/>
        <w:ind w:firstLine="709"/>
        <w:jc w:val="both"/>
      </w:pPr>
      <w:r>
        <w:t xml:space="preserve">Территория, предполагаемая для комплексного развития, расположена по адресу: Российская Федерация, Орловская область, </w:t>
      </w:r>
      <w:r w:rsidR="007472F3">
        <w:t>городской округ</w:t>
      </w:r>
      <w:r>
        <w:t xml:space="preserve"> «Город Орел»,</w:t>
      </w:r>
      <w:r>
        <w:rPr>
          <w:szCs w:val="28"/>
        </w:rPr>
        <w:t xml:space="preserve"> ограниченная </w:t>
      </w:r>
      <w:r w:rsidR="0011594C">
        <w:rPr>
          <w:szCs w:val="28"/>
        </w:rPr>
        <w:t>земельными участками с кадастровыми номерами 57:25:0010502:14, 57:25:0010502:16, ул. Салтыкова-Щедрина, земельными участками с кадастровыми номерами 57:25:0010502:6, 57:25:0010502:19, 57:25:0010502:8, 57:25:0010502:21, 57:25:0010502:15, 57:25:0010502:13</w:t>
      </w:r>
      <w:r>
        <w:rPr>
          <w:color w:val="000000"/>
        </w:rPr>
        <w:t xml:space="preserve">, </w:t>
      </w:r>
      <w:r>
        <w:t>категория земель – земли населенных пунктов.</w:t>
      </w:r>
    </w:p>
    <w:p w:rsidR="005576DE" w:rsidRDefault="005576DE" w:rsidP="005576D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Рассматриваемая территория является частью кадастрового квартала </w:t>
      </w:r>
      <w:r>
        <w:rPr>
          <w:bCs/>
          <w:szCs w:val="28"/>
          <w:shd w:val="clear" w:color="auto" w:fill="FFFFFF"/>
        </w:rPr>
        <w:t>57:25:00105</w:t>
      </w:r>
      <w:r w:rsidR="0011594C">
        <w:rPr>
          <w:bCs/>
          <w:szCs w:val="28"/>
          <w:shd w:val="clear" w:color="auto" w:fill="FFFFFF"/>
        </w:rPr>
        <w:t>02</w:t>
      </w:r>
      <w:r>
        <w:rPr>
          <w:szCs w:val="28"/>
        </w:rPr>
        <w:t>.</w:t>
      </w:r>
    </w:p>
    <w:p w:rsidR="005576DE" w:rsidRDefault="005576DE" w:rsidP="005576D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Кроме того, в границах данной территории расположен</w:t>
      </w:r>
      <w:r w:rsidR="001372B3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зон</w:t>
      </w:r>
      <w:r w:rsidR="001372B3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с особыми условиями использования территорий с реестровым номер</w:t>
      </w:r>
      <w:r w:rsidR="001372B3">
        <w:rPr>
          <w:color w:val="000000"/>
          <w:szCs w:val="28"/>
        </w:rPr>
        <w:t xml:space="preserve">ом </w:t>
      </w:r>
      <w:r>
        <w:rPr>
          <w:color w:val="000000"/>
          <w:szCs w:val="28"/>
        </w:rPr>
        <w:t xml:space="preserve"> </w:t>
      </w:r>
      <w:r w:rsidR="0011594C">
        <w:rPr>
          <w:bCs/>
          <w:color w:val="000000" w:themeColor="text1"/>
          <w:szCs w:val="28"/>
          <w:shd w:val="clear" w:color="auto" w:fill="FFFFFF"/>
        </w:rPr>
        <w:t>57:25-6.2048</w:t>
      </w:r>
      <w:r>
        <w:rPr>
          <w:color w:val="000000"/>
          <w:szCs w:val="28"/>
        </w:rPr>
        <w:t xml:space="preserve"> (</w:t>
      </w:r>
      <w:r w:rsidR="0011594C">
        <w:rPr>
          <w:color w:val="000000" w:themeColor="text1"/>
          <w:szCs w:val="28"/>
        </w:rPr>
        <w:t>охранная зона сооружения – тепловая магистраль ТМ-2</w:t>
      </w:r>
      <w:r w:rsidR="0011594C">
        <w:rPr>
          <w:color w:val="000000"/>
          <w:szCs w:val="28"/>
        </w:rPr>
        <w:t>).</w:t>
      </w:r>
    </w:p>
    <w:p w:rsidR="005576DE" w:rsidRDefault="005576DE" w:rsidP="005576DE">
      <w:pPr>
        <w:ind w:firstLine="709"/>
        <w:jc w:val="both"/>
        <w:rPr>
          <w:color w:val="000000"/>
        </w:rPr>
      </w:pPr>
      <w:r>
        <w:t>Площадь территории, подлежащей комплексному развитию,</w:t>
      </w:r>
      <w:r>
        <w:rPr>
          <w:color w:val="000000"/>
          <w:szCs w:val="28"/>
        </w:rPr>
        <w:t xml:space="preserve"> составляет </w:t>
      </w:r>
      <w:r w:rsidR="001372B3">
        <w:rPr>
          <w:szCs w:val="28"/>
        </w:rPr>
        <w:t>0,62</w:t>
      </w:r>
      <w:r>
        <w:rPr>
          <w:szCs w:val="28"/>
        </w:rPr>
        <w:t xml:space="preserve"> </w:t>
      </w:r>
      <w:r>
        <w:rPr>
          <w:color w:val="000000"/>
          <w:szCs w:val="28"/>
        </w:rPr>
        <w:t>га,</w:t>
      </w:r>
      <w:r>
        <w:rPr>
          <w:color w:val="000000"/>
        </w:rPr>
        <w:t xml:space="preserve"> границы территории, подлежащей комплексному развитию, определяются по:</w:t>
      </w:r>
    </w:p>
    <w:p w:rsidR="005576DE" w:rsidRDefault="001372B3" w:rsidP="005576DE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границам земельных участков с кадастровыми номерами </w:t>
      </w:r>
      <w:r w:rsidR="003F4AD5" w:rsidRPr="003F4AD5">
        <w:rPr>
          <w:sz w:val="28"/>
          <w:szCs w:val="28"/>
        </w:rPr>
        <w:t>57:25:0010502:14, 57:25:0010502:16,</w:t>
      </w:r>
      <w:r w:rsidR="003F4AD5">
        <w:rPr>
          <w:sz w:val="28"/>
          <w:szCs w:val="28"/>
        </w:rPr>
        <w:t xml:space="preserve"> </w:t>
      </w:r>
      <w:r w:rsidRPr="003F4AD5">
        <w:rPr>
          <w:sz w:val="28"/>
          <w:szCs w:val="28"/>
        </w:rPr>
        <w:t>57:25:0010502:6, 57:25:0010502:19,</w:t>
      </w:r>
      <w:r w:rsidRPr="001372B3">
        <w:rPr>
          <w:sz w:val="28"/>
          <w:szCs w:val="28"/>
        </w:rPr>
        <w:t xml:space="preserve"> 57:25:0010502:8, 57:25:0010502:21, 57:25:0010502:15, 57:25:0010502:13</w:t>
      </w:r>
      <w:r w:rsidR="005576DE">
        <w:rPr>
          <w:color w:val="000000"/>
          <w:sz w:val="28"/>
        </w:rPr>
        <w:t>;</w:t>
      </w:r>
    </w:p>
    <w:p w:rsidR="005576DE" w:rsidRDefault="005576DE" w:rsidP="005576DE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естественным границам природных объектов – отсутствуют.</w:t>
      </w:r>
    </w:p>
    <w:p w:rsidR="005576DE" w:rsidRDefault="005576DE" w:rsidP="005576DE">
      <w:pPr>
        <w:ind w:firstLine="709"/>
        <w:jc w:val="both"/>
        <w:rPr>
          <w:color w:val="000000"/>
        </w:rPr>
      </w:pPr>
    </w:p>
    <w:p w:rsidR="005576DE" w:rsidRDefault="005576DE" w:rsidP="005576DE">
      <w:pPr>
        <w:ind w:firstLine="709"/>
        <w:jc w:val="both"/>
        <w:rPr>
          <w:color w:val="000000"/>
        </w:rPr>
      </w:pPr>
      <w:r>
        <w:rPr>
          <w:color w:val="000000"/>
        </w:rPr>
        <w:t>3. Перечень координат характерных точек границ территории, подлежащей комплексному развитию.</w:t>
      </w:r>
    </w:p>
    <w:p w:rsidR="005576DE" w:rsidRDefault="005576DE" w:rsidP="005576DE">
      <w:pPr>
        <w:ind w:firstLine="709"/>
        <w:rPr>
          <w:color w:val="000000"/>
        </w:rPr>
      </w:pPr>
    </w:p>
    <w:p w:rsidR="005576DE" w:rsidRDefault="005576DE" w:rsidP="005576DE">
      <w:pPr>
        <w:ind w:firstLine="709"/>
        <w:rPr>
          <w:color w:val="000000"/>
        </w:rPr>
      </w:pPr>
      <w:r>
        <w:rPr>
          <w:color w:val="000000"/>
        </w:rPr>
        <w:t>Система координат: МСК-57</w:t>
      </w:r>
    </w:p>
    <w:p w:rsidR="005576DE" w:rsidRDefault="005576DE" w:rsidP="005576DE">
      <w:pPr>
        <w:rPr>
          <w:color w:val="000000"/>
        </w:rPr>
      </w:pP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1276"/>
        <w:gridCol w:w="3795"/>
        <w:gridCol w:w="3859"/>
      </w:tblGrid>
      <w:tr w:rsidR="005576DE" w:rsidTr="005576DE">
        <w:trPr>
          <w:trHeight w:val="300"/>
        </w:trPr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6DE" w:rsidRDefault="005576DE" w:rsidP="001159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территории </w:t>
            </w:r>
            <w:r w:rsidR="0011594C">
              <w:rPr>
                <w:color w:val="000000"/>
              </w:rPr>
              <w:t>0,62</w:t>
            </w:r>
            <w:r>
              <w:rPr>
                <w:color w:val="000000"/>
              </w:rPr>
              <w:t xml:space="preserve"> га</w:t>
            </w:r>
          </w:p>
        </w:tc>
      </w:tr>
      <w:tr w:rsidR="005576DE" w:rsidTr="005576DE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6DE" w:rsidRDefault="005576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точки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6DE" w:rsidRDefault="005576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Координаты</w:t>
            </w:r>
          </w:p>
        </w:tc>
      </w:tr>
      <w:tr w:rsidR="005576DE" w:rsidTr="005576D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6DE" w:rsidRDefault="005576DE">
            <w:pPr>
              <w:suppressAutoHyphens w:val="0"/>
              <w:spacing w:line="240" w:lineRule="auto"/>
              <w:rPr>
                <w:color w:val="000000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6DE" w:rsidRDefault="005576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6DE" w:rsidRDefault="005576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359 050,74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1 289 009,19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359 049,46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1 289 008,20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359 052,72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1 289 003,90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359 062,76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1 289 012,53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359 088,23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1 289 033,59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359 098,65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1 289 020,94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359 100,29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1 289 022,11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359 091,23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1 289 036,16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359 080,29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1 289 053,36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359 087,81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1 289 058,43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359 068,30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1 289 082,18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359 065,89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1 289 085,24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359 072,54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1 289 091,13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lastRenderedPageBreak/>
              <w:t>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359 057,71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1 289 109,57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359 056,22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1 289 108,66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359 052,49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1 289 112,98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359 048,48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1 289 107,83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359 041,57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1 289 115,90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359 041,29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1 289 115,66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359 040,75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1 289 116,28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359 040,24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1 289 115,83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359 035,22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1 289 111,40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359 043,12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1 289 102,19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359 041,84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1 289 100,98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359 042,23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1 289 100,46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359 032,59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1 289 092,94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359 027,63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1 289 089,38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359 010,73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1 289 074,26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29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359 010,53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1 289 074,51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359 010,08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1 289 074,14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359 002,86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1 289 082,84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358 974,79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1 289 118,07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358 971,68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1 289 115,59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358 984,36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1 289 099,17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358 988,52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1 289 093,90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359 000,46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1 289 079,09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359 014,13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1 289 061,72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358 998,09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1 289 049,24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39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358 998,02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1 289 049,34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358 990,76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1 289 043,96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358 983,51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1 289 052,75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358 967,27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1 289 040,16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358 959,27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1 289 050,01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358 952,89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1 289 044,12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358 971,42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1 289 019,54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358 978,75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1 289 026,02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358 983,78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1 289 030,47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358 985,69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1 289 028,14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49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359 001,01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1 289 039,43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359 007,58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1 289 042,50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51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359 014,21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1 289 045,37</w:t>
            </w:r>
          </w:p>
        </w:tc>
      </w:tr>
      <w:tr w:rsidR="0011594C" w:rsidTr="001159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</w:rPr>
              <w:t>52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359 020,43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94C" w:rsidRPr="0011594C" w:rsidRDefault="0011594C" w:rsidP="0011594C">
            <w:pPr>
              <w:spacing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94C">
              <w:rPr>
                <w:szCs w:val="28"/>
                <w:lang w:val="en-US"/>
              </w:rPr>
              <w:t>1 289 046,70</w:t>
            </w:r>
          </w:p>
        </w:tc>
      </w:tr>
    </w:tbl>
    <w:p w:rsidR="005576DE" w:rsidRPr="00BC6531" w:rsidRDefault="005576DE" w:rsidP="005576DE">
      <w:pPr>
        <w:rPr>
          <w:color w:val="000000"/>
          <w:sz w:val="24"/>
        </w:rPr>
      </w:pPr>
    </w:p>
    <w:p w:rsidR="005576DE" w:rsidRPr="00BC6531" w:rsidRDefault="005576DE" w:rsidP="005576DE">
      <w:pPr>
        <w:rPr>
          <w:color w:val="000000"/>
          <w:sz w:val="24"/>
        </w:rPr>
      </w:pPr>
    </w:p>
    <w:p w:rsidR="005576DE" w:rsidRPr="00BC6531" w:rsidRDefault="005576DE" w:rsidP="005576DE">
      <w:pPr>
        <w:rPr>
          <w:color w:val="000000"/>
          <w:sz w:val="24"/>
        </w:rPr>
      </w:pPr>
    </w:p>
    <w:p w:rsidR="005576DE" w:rsidRDefault="005576DE" w:rsidP="005576DE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Начальник управления градостроительства</w:t>
      </w:r>
    </w:p>
    <w:p w:rsidR="005576DE" w:rsidRDefault="005576DE" w:rsidP="005576DE">
      <w:pPr>
        <w:rPr>
          <w:szCs w:val="28"/>
        </w:rPr>
      </w:pPr>
      <w:r>
        <w:rPr>
          <w:color w:val="000000"/>
          <w:szCs w:val="28"/>
        </w:rPr>
        <w:t xml:space="preserve">            администрации города Орла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</w:t>
      </w:r>
      <w:bookmarkStart w:id="0" w:name="_GoBack"/>
      <w:bookmarkEnd w:id="0"/>
      <w:r>
        <w:rPr>
          <w:color w:val="000000"/>
          <w:szCs w:val="28"/>
        </w:rPr>
        <w:t xml:space="preserve">                         М.В. Родштейн</w:t>
      </w:r>
    </w:p>
    <w:sectPr w:rsidR="005576DE" w:rsidSect="00BC6531">
      <w:headerReference w:type="default" r:id="rId8"/>
      <w:pgSz w:w="11906" w:h="16838"/>
      <w:pgMar w:top="1134" w:right="850" w:bottom="1134" w:left="1701" w:header="567" w:footer="567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531" w:rsidRDefault="00BC6531" w:rsidP="00BC6531">
      <w:pPr>
        <w:spacing w:line="240" w:lineRule="auto"/>
      </w:pPr>
      <w:r>
        <w:separator/>
      </w:r>
    </w:p>
  </w:endnote>
  <w:endnote w:type="continuationSeparator" w:id="0">
    <w:p w:rsidR="00BC6531" w:rsidRDefault="00BC6531" w:rsidP="00BC65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531" w:rsidRDefault="00BC6531" w:rsidP="00BC6531">
      <w:pPr>
        <w:spacing w:line="240" w:lineRule="auto"/>
      </w:pPr>
      <w:r>
        <w:separator/>
      </w:r>
    </w:p>
  </w:footnote>
  <w:footnote w:type="continuationSeparator" w:id="0">
    <w:p w:rsidR="00BC6531" w:rsidRDefault="00BC6531" w:rsidP="00BC65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51213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C6531" w:rsidRPr="00BC6531" w:rsidRDefault="00BC6531">
        <w:pPr>
          <w:pStyle w:val="a4"/>
          <w:jc w:val="right"/>
          <w:rPr>
            <w:sz w:val="24"/>
          </w:rPr>
        </w:pPr>
        <w:r w:rsidRPr="00BC6531">
          <w:rPr>
            <w:sz w:val="24"/>
          </w:rPr>
          <w:fldChar w:fldCharType="begin"/>
        </w:r>
        <w:r w:rsidRPr="00BC6531">
          <w:rPr>
            <w:sz w:val="24"/>
          </w:rPr>
          <w:instrText>PAGE   \* MERGEFORMAT</w:instrText>
        </w:r>
        <w:r w:rsidRPr="00BC6531">
          <w:rPr>
            <w:sz w:val="24"/>
          </w:rPr>
          <w:fldChar w:fldCharType="separate"/>
        </w:r>
        <w:r w:rsidR="001E61A9">
          <w:rPr>
            <w:noProof/>
            <w:sz w:val="24"/>
          </w:rPr>
          <w:t>3</w:t>
        </w:r>
        <w:r w:rsidRPr="00BC6531">
          <w:rPr>
            <w:sz w:val="24"/>
          </w:rPr>
          <w:fldChar w:fldCharType="end"/>
        </w:r>
      </w:p>
    </w:sdtContent>
  </w:sdt>
  <w:p w:rsidR="00BC6531" w:rsidRDefault="00BC65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F16"/>
    <w:multiLevelType w:val="hybridMultilevel"/>
    <w:tmpl w:val="BAC24192"/>
    <w:lvl w:ilvl="0" w:tplc="9E627C9A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DE"/>
    <w:rsid w:val="0011594C"/>
    <w:rsid w:val="001372B3"/>
    <w:rsid w:val="001E61A9"/>
    <w:rsid w:val="003F4AD5"/>
    <w:rsid w:val="005576DE"/>
    <w:rsid w:val="007472F3"/>
    <w:rsid w:val="00BC6531"/>
    <w:rsid w:val="00D4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D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6DE"/>
    <w:pPr>
      <w:suppressAutoHyphens w:val="0"/>
      <w:spacing w:line="240" w:lineRule="auto"/>
      <w:ind w:left="720"/>
      <w:contextualSpacing/>
    </w:pPr>
    <w:rPr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BC653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653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C65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653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D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6DE"/>
    <w:pPr>
      <w:suppressAutoHyphens w:val="0"/>
      <w:spacing w:line="240" w:lineRule="auto"/>
      <w:ind w:left="720"/>
      <w:contextualSpacing/>
    </w:pPr>
    <w:rPr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BC653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653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C65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653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2025-06-03T14:39:00Z</cp:lastPrinted>
  <dcterms:created xsi:type="dcterms:W3CDTF">2025-04-08T13:33:00Z</dcterms:created>
  <dcterms:modified xsi:type="dcterms:W3CDTF">2025-06-03T15:00:00Z</dcterms:modified>
</cp:coreProperties>
</file>