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1A" w:rsidRDefault="003C4B1A" w:rsidP="003C4B1A"/>
    <w:p w:rsidR="003C4B1A" w:rsidRPr="003C4B1A" w:rsidRDefault="003C4B1A" w:rsidP="003C4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C4B1A">
        <w:rPr>
          <w:rFonts w:ascii="Times New Roman" w:hAnsi="Times New Roman" w:cs="Times New Roman"/>
          <w:b/>
          <w:sz w:val="28"/>
          <w:szCs w:val="28"/>
        </w:rPr>
        <w:t>Ответственность за склонение несовершеннолетнего к потреблению наркотических средств.</w:t>
      </w:r>
    </w:p>
    <w:bookmarkEnd w:id="0"/>
    <w:p w:rsidR="003C4B1A" w:rsidRPr="003C4B1A" w:rsidRDefault="003C4B1A" w:rsidP="003C4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B1A">
        <w:rPr>
          <w:rFonts w:ascii="Times New Roman" w:hAnsi="Times New Roman" w:cs="Times New Roman"/>
          <w:sz w:val="28"/>
          <w:szCs w:val="28"/>
        </w:rPr>
        <w:t>Ответственность за склонение несовершеннолетнего к потреблению наркотических средств, психотропных веществ или их аналогов регламентирована частью 3 статьи 230 УК РФ.</w:t>
      </w:r>
    </w:p>
    <w:p w:rsidR="003C4B1A" w:rsidRPr="003C4B1A" w:rsidRDefault="003C4B1A" w:rsidP="003C4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B1A">
        <w:rPr>
          <w:rFonts w:ascii="Times New Roman" w:hAnsi="Times New Roman" w:cs="Times New Roman"/>
          <w:sz w:val="28"/>
          <w:szCs w:val="28"/>
        </w:rPr>
        <w:t xml:space="preserve">Согласно разъяснений, содержащихся в пункте 27 постановления Пленума Верховного Суда РФ от 15.06.2006 №14 «О судебной практике по делам о преступлениях, связанных с наркотическими средствами, психотропными, сильнодействующими и ядовитыми веществами», склонение к потреблению наркотических средств, психотропных веществ или их аналогов (статья 230 УК РФ) может выражаться в любых умышленных действиях, в том числе однократного характера, направленных на возбуждение у другого лица желания их потребления (в уговорах, предложениях, даче совета и т.п.), а также в обмане, психическом или физическом насилии, ограничении свободы и других действиях, совершаемых с целью принуждения к потреблению наркотических средств, психотропных веществ или их аналогов лицом, на которое оказывается воздействие. </w:t>
      </w:r>
    </w:p>
    <w:p w:rsidR="003C4B1A" w:rsidRPr="003C4B1A" w:rsidRDefault="003C4B1A" w:rsidP="003C4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B1A">
        <w:rPr>
          <w:rFonts w:ascii="Times New Roman" w:hAnsi="Times New Roman" w:cs="Times New Roman"/>
          <w:sz w:val="28"/>
          <w:szCs w:val="28"/>
        </w:rPr>
        <w:t>Санкцией части 1 данной статьи предусмотрено наказание в виде ограничения свободы на срок до 3 лет, либо арестом на срок до 6 месяцев, либо лишением свободы на срок от 3 до 5 лет.</w:t>
      </w:r>
    </w:p>
    <w:p w:rsidR="003C4B1A" w:rsidRPr="003C4B1A" w:rsidRDefault="003C4B1A" w:rsidP="003C4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B1A">
        <w:rPr>
          <w:rFonts w:ascii="Times New Roman" w:hAnsi="Times New Roman" w:cs="Times New Roman"/>
          <w:sz w:val="28"/>
          <w:szCs w:val="28"/>
        </w:rPr>
        <w:t xml:space="preserve">Частью 2 статьи 230 УК РФ регламентировано склонение несовершеннолетнего к потреблению наркотических средств, психотропных веществ или их аналогов, совершенное группой лиц по предварительному сговору или организованной </w:t>
      </w:r>
      <w:proofErr w:type="gramStart"/>
      <w:r w:rsidRPr="003C4B1A">
        <w:rPr>
          <w:rFonts w:ascii="Times New Roman" w:hAnsi="Times New Roman" w:cs="Times New Roman"/>
          <w:sz w:val="28"/>
          <w:szCs w:val="28"/>
        </w:rPr>
        <w:t>группой</w:t>
      </w:r>
      <w:proofErr w:type="gramEnd"/>
      <w:r w:rsidRPr="003C4B1A">
        <w:rPr>
          <w:rFonts w:ascii="Times New Roman" w:hAnsi="Times New Roman" w:cs="Times New Roman"/>
          <w:sz w:val="28"/>
          <w:szCs w:val="28"/>
        </w:rPr>
        <w:t xml:space="preserve"> или в отношении двух или более лиц или с применением насилия или с угрозой его применения.</w:t>
      </w:r>
    </w:p>
    <w:p w:rsidR="003C4B1A" w:rsidRPr="003C4B1A" w:rsidRDefault="003C4B1A" w:rsidP="003C4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B1A">
        <w:rPr>
          <w:rFonts w:ascii="Times New Roman" w:hAnsi="Times New Roman" w:cs="Times New Roman"/>
          <w:sz w:val="28"/>
          <w:szCs w:val="28"/>
        </w:rPr>
        <w:t>Санкцией части 2 указанной статьи установлено наказание в виде лишения свободы на срок от 5 до 10 лет с ограничением свободы на срок до 2 лет либо без такового.</w:t>
      </w:r>
    </w:p>
    <w:p w:rsidR="003C4B1A" w:rsidRPr="003C4B1A" w:rsidRDefault="003C4B1A" w:rsidP="003C4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B1A">
        <w:rPr>
          <w:rFonts w:ascii="Times New Roman" w:hAnsi="Times New Roman" w:cs="Times New Roman"/>
          <w:sz w:val="28"/>
          <w:szCs w:val="28"/>
        </w:rPr>
        <w:t>Вышеуказанные деяния, если они совершены в отношении несовершеннолетнего или повлекли по неосторожности смерть потерпевшего или иные тяжкие последствия, 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такового.</w:t>
      </w:r>
    </w:p>
    <w:p w:rsidR="00FB6D0B" w:rsidRPr="003C4B1A" w:rsidRDefault="003C4B1A" w:rsidP="003C4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B1A">
        <w:rPr>
          <w:rFonts w:ascii="Times New Roman" w:hAnsi="Times New Roman" w:cs="Times New Roman"/>
          <w:sz w:val="28"/>
          <w:szCs w:val="28"/>
        </w:rPr>
        <w:t>С заявлением о совершенном либо готовящемся преступлении необходимо обратиться в правоохранительные органы.</w:t>
      </w:r>
    </w:p>
    <w:sectPr w:rsidR="00FB6D0B" w:rsidRPr="003C4B1A" w:rsidSect="003C4B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1A"/>
    <w:rsid w:val="003C4B1A"/>
    <w:rsid w:val="00FB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AF4DC-48F1-45F3-9219-D337C4C2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Бровчук Анастасия Олеговна</dc:creator>
  <cp:keywords/>
  <dc:description/>
  <cp:lastModifiedBy>Бровчук Анастасия Олеговна</cp:lastModifiedBy>
  <cp:revision>1</cp:revision>
  <dcterms:created xsi:type="dcterms:W3CDTF">2024-06-29T09:17:00Z</dcterms:created>
  <dcterms:modified xsi:type="dcterms:W3CDTF">2024-06-29T09:18:00Z</dcterms:modified>
</cp:coreProperties>
</file>