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bookmarkStart w:id="0" w:name="_GoBack"/>
      <w:bookmarkEnd w:id="0"/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DC6" w:rsidRPr="00193DC6" w:rsidRDefault="00193DC6" w:rsidP="00193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нарушение правил пожарной безопасности в лесах в условиях режима чрезвычайной ситуации, вызванной лесными пожарами.</w:t>
      </w:r>
    </w:p>
    <w:p w:rsidR="00193DC6" w:rsidRPr="00193DC6" w:rsidRDefault="00193DC6" w:rsidP="0019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C6" w:rsidRPr="00193DC6" w:rsidRDefault="00193DC6" w:rsidP="0019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Частью 3 статьи 8.32 КоАП РФ установлена административная ответственность за нарушение правил пожарной безопасности в лесах в условиях особого противопожарного режима.</w:t>
      </w:r>
    </w:p>
    <w:p w:rsidR="00193DC6" w:rsidRPr="00193DC6" w:rsidRDefault="00193DC6" w:rsidP="00193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sz w:val="28"/>
          <w:szCs w:val="28"/>
        </w:rPr>
        <w:t>Согласно внесенному в указанную норму дополнению, аналогичная ответственность устанавливается также за нарушение режима чрезвычайной ситуации, возникшей вследствие лесных пожаров.</w:t>
      </w: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430C1"/>
    <w:rsid w:val="00550349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F796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F1BF5-3CD2-4374-B866-43BF0AA6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2020-06-25T09:22:00Z</dcterms:modified>
</cp:coreProperties>
</file>