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tabs>
          <w:tab w:val="left" w:pos="2694"/>
          <w:tab w:val="left" w:pos="4320"/>
        </w:tabs>
        <w:adjustRightInd w:val="0"/>
        <w:jc w:val="center"/>
        <w:rPr>
          <w:rFonts w:ascii="Arial" w:hAnsi="Arial" w:cs="Arial"/>
          <w:sz w:val="20"/>
          <w:szCs w:val="20"/>
          <w:lang w:eastAsia="ru-RU"/>
        </w:rPr>
      </w:pPr>
    </w:p>
    <w:p w:rsidR="00144904" w:rsidRPr="00144904" w:rsidRDefault="00144904" w:rsidP="00144904">
      <w:pPr>
        <w:adjustRightInd w:val="0"/>
        <w:jc w:val="center"/>
        <w:rPr>
          <w:rFonts w:ascii="Arial" w:hAnsi="Arial" w:cs="Arial"/>
          <w:color w:val="0000FF"/>
          <w:sz w:val="12"/>
          <w:szCs w:val="20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spacing w:line="240" w:lineRule="exact"/>
        <w:jc w:val="center"/>
        <w:outlineLvl w:val="1"/>
        <w:rPr>
          <w:b/>
          <w:bCs/>
          <w:color w:val="0000FF"/>
          <w:spacing w:val="20"/>
          <w:sz w:val="24"/>
          <w:szCs w:val="24"/>
          <w:lang w:eastAsia="ru-RU"/>
        </w:rPr>
      </w:pPr>
      <w:r w:rsidRPr="00144904">
        <w:rPr>
          <w:bCs/>
          <w:color w:val="0000FF"/>
          <w:spacing w:val="20"/>
          <w:sz w:val="24"/>
          <w:szCs w:val="24"/>
          <w:lang w:eastAsia="ru-RU"/>
        </w:rPr>
        <w:t>РОССИЙСКАЯ ФЕДЕРАЦИЯ</w:t>
      </w:r>
    </w:p>
    <w:p w:rsidR="00144904" w:rsidRPr="00144904" w:rsidRDefault="00144904" w:rsidP="00144904">
      <w:pPr>
        <w:adjustRightInd w:val="0"/>
        <w:spacing w:line="240" w:lineRule="exact"/>
        <w:jc w:val="center"/>
        <w:rPr>
          <w:caps/>
          <w:color w:val="0000FF"/>
          <w:sz w:val="24"/>
          <w:szCs w:val="24"/>
          <w:lang w:eastAsia="ru-RU"/>
        </w:rPr>
      </w:pPr>
      <w:r w:rsidRPr="00144904">
        <w:rPr>
          <w:caps/>
          <w:color w:val="0000FF"/>
          <w:sz w:val="24"/>
          <w:szCs w:val="24"/>
          <w:lang w:eastAsia="ru-RU"/>
        </w:rPr>
        <w:t>орловская область</w:t>
      </w:r>
    </w:p>
    <w:p w:rsidR="00144904" w:rsidRPr="00144904" w:rsidRDefault="00144904" w:rsidP="00144904">
      <w:pPr>
        <w:adjustRightInd w:val="0"/>
        <w:spacing w:line="240" w:lineRule="exact"/>
        <w:jc w:val="center"/>
        <w:rPr>
          <w:caps/>
          <w:color w:val="0000FF"/>
          <w:sz w:val="24"/>
          <w:szCs w:val="24"/>
          <w:lang w:eastAsia="ru-RU"/>
        </w:rPr>
      </w:pPr>
      <w:r w:rsidRPr="00144904">
        <w:rPr>
          <w:caps/>
          <w:color w:val="0000FF"/>
          <w:sz w:val="24"/>
          <w:szCs w:val="24"/>
          <w:lang w:eastAsia="ru-RU"/>
        </w:rPr>
        <w:t>муниципальное образование «Город орел»</w:t>
      </w:r>
    </w:p>
    <w:p w:rsidR="00144904" w:rsidRPr="00144904" w:rsidRDefault="00144904" w:rsidP="00144904">
      <w:pPr>
        <w:keepNext/>
        <w:widowControl/>
        <w:autoSpaceDE/>
        <w:autoSpaceDN/>
        <w:jc w:val="center"/>
        <w:outlineLvl w:val="0"/>
        <w:rPr>
          <w:bCs/>
          <w:color w:val="0000FF"/>
          <w:spacing w:val="30"/>
          <w:sz w:val="40"/>
          <w:szCs w:val="24"/>
          <w:lang w:eastAsia="ru-RU"/>
        </w:rPr>
      </w:pPr>
      <w:r w:rsidRPr="00144904">
        <w:rPr>
          <w:bCs/>
          <w:color w:val="0000FF"/>
          <w:spacing w:val="30"/>
          <w:sz w:val="40"/>
          <w:szCs w:val="24"/>
          <w:lang w:eastAsia="ru-RU"/>
        </w:rPr>
        <w:t>Администрация города Орла</w:t>
      </w:r>
    </w:p>
    <w:p w:rsidR="00144904" w:rsidRPr="00144904" w:rsidRDefault="00144904" w:rsidP="00144904">
      <w:pPr>
        <w:adjustRightInd w:val="0"/>
        <w:rPr>
          <w:rFonts w:ascii="Arial" w:hAnsi="Arial" w:cs="Arial"/>
          <w:b/>
          <w:color w:val="0000FF"/>
          <w:sz w:val="2"/>
          <w:szCs w:val="20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spacing w:before="240" w:after="60"/>
        <w:outlineLvl w:val="2"/>
        <w:rPr>
          <w:rFonts w:ascii="Arial" w:hAnsi="Arial" w:cs="Arial"/>
          <w:b/>
          <w:bCs/>
          <w:color w:val="0000FF"/>
          <w:spacing w:val="40"/>
          <w:sz w:val="24"/>
          <w:szCs w:val="26"/>
          <w:lang w:eastAsia="ru-RU"/>
        </w:rPr>
      </w:pPr>
    </w:p>
    <w:p w:rsidR="00144904" w:rsidRPr="00144904" w:rsidRDefault="00144904" w:rsidP="00144904">
      <w:pPr>
        <w:keepNext/>
        <w:widowControl/>
        <w:autoSpaceDE/>
        <w:autoSpaceDN/>
        <w:jc w:val="center"/>
        <w:outlineLvl w:val="3"/>
        <w:rPr>
          <w:b/>
          <w:bCs/>
          <w:caps/>
          <w:color w:val="0000FF"/>
          <w:sz w:val="32"/>
          <w:szCs w:val="24"/>
          <w:lang w:eastAsia="ru-RU"/>
        </w:rPr>
      </w:pPr>
      <w:r w:rsidRPr="00144904">
        <w:rPr>
          <w:b/>
          <w:bCs/>
          <w:caps/>
          <w:color w:val="0000FF"/>
          <w:sz w:val="32"/>
          <w:szCs w:val="24"/>
          <w:lang w:eastAsia="ru-RU"/>
        </w:rPr>
        <w:t>постановление</w:t>
      </w:r>
    </w:p>
    <w:p w:rsidR="00144904" w:rsidRPr="00144904" w:rsidRDefault="00144904" w:rsidP="00144904">
      <w:pPr>
        <w:tabs>
          <w:tab w:val="center" w:pos="4680"/>
          <w:tab w:val="left" w:pos="4956"/>
          <w:tab w:val="left" w:pos="6040"/>
        </w:tabs>
        <w:adjustRightInd w:val="0"/>
        <w:jc w:val="both"/>
        <w:rPr>
          <w:color w:val="0000FF"/>
          <w:sz w:val="28"/>
          <w:szCs w:val="28"/>
          <w:lang w:eastAsia="ru-RU"/>
        </w:rPr>
      </w:pPr>
      <w:r w:rsidRPr="00144904">
        <w:rPr>
          <w:color w:val="0000FF"/>
          <w:sz w:val="28"/>
          <w:szCs w:val="28"/>
          <w:lang w:eastAsia="ru-RU"/>
        </w:rPr>
        <w:t xml:space="preserve"> </w:t>
      </w:r>
      <w:r w:rsidR="00973B5C">
        <w:rPr>
          <w:color w:val="0000FF"/>
          <w:sz w:val="28"/>
          <w:szCs w:val="28"/>
          <w:lang w:eastAsia="ru-RU"/>
        </w:rPr>
        <w:t>31 марта 2025</w:t>
      </w:r>
      <w:r w:rsidRPr="00144904">
        <w:rPr>
          <w:color w:val="0000FF"/>
          <w:sz w:val="28"/>
          <w:szCs w:val="28"/>
          <w:lang w:eastAsia="ru-RU"/>
        </w:rPr>
        <w:tab/>
        <w:t xml:space="preserve">      </w:t>
      </w:r>
      <w:r w:rsidRPr="00144904">
        <w:rPr>
          <w:color w:val="0000FF"/>
          <w:sz w:val="28"/>
          <w:szCs w:val="28"/>
          <w:lang w:eastAsia="ru-RU"/>
        </w:rPr>
        <w:tab/>
        <w:t xml:space="preserve">                 №</w:t>
      </w:r>
      <w:r w:rsidR="00973B5C">
        <w:rPr>
          <w:color w:val="0000FF"/>
          <w:sz w:val="28"/>
          <w:szCs w:val="28"/>
          <w:lang w:eastAsia="ru-RU"/>
        </w:rPr>
        <w:t>1683</w:t>
      </w:r>
    </w:p>
    <w:p w:rsidR="00144904" w:rsidRPr="00144904" w:rsidRDefault="00144904" w:rsidP="00144904">
      <w:pPr>
        <w:tabs>
          <w:tab w:val="center" w:pos="4680"/>
          <w:tab w:val="left" w:pos="4956"/>
          <w:tab w:val="left" w:pos="6040"/>
        </w:tabs>
        <w:adjustRightInd w:val="0"/>
        <w:jc w:val="center"/>
        <w:rPr>
          <w:color w:val="0000FF"/>
          <w:sz w:val="28"/>
          <w:szCs w:val="28"/>
          <w:lang w:eastAsia="ru-RU"/>
        </w:rPr>
      </w:pPr>
      <w:r w:rsidRPr="00144904">
        <w:rPr>
          <w:color w:val="0000FF"/>
          <w:sz w:val="28"/>
          <w:szCs w:val="28"/>
          <w:lang w:eastAsia="ru-RU"/>
        </w:rPr>
        <w:t>Орёл</w:t>
      </w: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rPr>
          <w:rFonts w:ascii="Arial" w:hAnsi="Arial" w:cs="Arial"/>
          <w:sz w:val="12"/>
          <w:szCs w:val="20"/>
          <w:lang w:eastAsia="ru-RU"/>
        </w:rPr>
      </w:pPr>
    </w:p>
    <w:p w:rsidR="00144904" w:rsidRPr="00144904" w:rsidRDefault="00144904" w:rsidP="00144904">
      <w:pPr>
        <w:adjustRightInd w:val="0"/>
        <w:jc w:val="center"/>
        <w:rPr>
          <w:sz w:val="28"/>
          <w:szCs w:val="28"/>
          <w:lang w:eastAsia="ru-RU"/>
        </w:rPr>
      </w:pPr>
      <w:r w:rsidRPr="00144904">
        <w:rPr>
          <w:rFonts w:ascii="Arial" w:hAnsi="Arial" w:cs="Arial"/>
          <w:sz w:val="27"/>
          <w:szCs w:val="27"/>
          <w:lang w:eastAsia="ru-RU"/>
        </w:rPr>
        <w:t xml:space="preserve">  </w:t>
      </w:r>
      <w:r w:rsidRPr="00144904">
        <w:rPr>
          <w:sz w:val="28"/>
          <w:szCs w:val="28"/>
          <w:lang w:eastAsia="ru-RU"/>
        </w:rPr>
        <w:t xml:space="preserve">Об утверждении плана действий по ликвидации последствий аварийных ситуаций в сфере теплоснабжения в муниципальном образовании </w:t>
      </w:r>
    </w:p>
    <w:p w:rsidR="00144904" w:rsidRPr="00144904" w:rsidRDefault="00144904" w:rsidP="00144904">
      <w:pPr>
        <w:adjustRightInd w:val="0"/>
        <w:jc w:val="center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«Город Орел»</w:t>
      </w:r>
    </w:p>
    <w:p w:rsidR="00144904" w:rsidRPr="00144904" w:rsidRDefault="00144904" w:rsidP="00144904">
      <w:pPr>
        <w:tabs>
          <w:tab w:val="left" w:pos="2445"/>
        </w:tabs>
        <w:adjustRightInd w:val="0"/>
        <w:rPr>
          <w:rFonts w:ascii="Arial" w:hAnsi="Arial" w:cs="Arial"/>
          <w:sz w:val="28"/>
          <w:szCs w:val="28"/>
          <w:lang w:eastAsia="ru-RU"/>
        </w:rPr>
      </w:pPr>
      <w:r w:rsidRPr="00144904">
        <w:rPr>
          <w:rFonts w:ascii="Arial" w:hAnsi="Arial" w:cs="Arial"/>
          <w:sz w:val="28"/>
          <w:szCs w:val="28"/>
          <w:lang w:eastAsia="ru-RU"/>
        </w:rPr>
        <w:tab/>
      </w:r>
    </w:p>
    <w:p w:rsidR="00144904" w:rsidRPr="00144904" w:rsidRDefault="00144904" w:rsidP="00144904">
      <w:pPr>
        <w:adjustRightInd w:val="0"/>
        <w:ind w:right="-81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ab/>
        <w:t xml:space="preserve">В соответствии с Федеральным законом от 06 октября 2003 года                № 131-ФЗ «Об общих принципах организации местного самоуправления в Российской Федерации», Федеральным законом от 27 июля 2010 года                           № 190-ФЗ «О теплоснабжении», приказом Министерства энергетики Российской Федерации от 13 ноября 2024 года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периоду», на основании Устава городского округа город Орел, </w:t>
      </w:r>
      <w:r w:rsidRPr="00144904">
        <w:rPr>
          <w:b/>
          <w:bCs/>
          <w:sz w:val="28"/>
          <w:szCs w:val="28"/>
          <w:lang w:eastAsia="ru-RU"/>
        </w:rPr>
        <w:t>администрация города Орла постановляет: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Утвердить план действий по ликвидации последствий аварийных ситуаций в сфере теплоснабжения в муниципальном образовании                        «Город Орел» согласно приложению к настоящему постановлению.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 xml:space="preserve">Управлению по взаимодействию со средствами массовой информации и аналитической работе администрации города Орла                       (О.А. </w:t>
      </w:r>
      <w:proofErr w:type="spellStart"/>
      <w:r w:rsidRPr="00144904">
        <w:rPr>
          <w:sz w:val="28"/>
          <w:szCs w:val="28"/>
          <w:lang w:eastAsia="ru-RU"/>
        </w:rPr>
        <w:t>Храмченкова</w:t>
      </w:r>
      <w:proofErr w:type="spellEnd"/>
      <w:r w:rsidRPr="00144904">
        <w:rPr>
          <w:sz w:val="28"/>
          <w:szCs w:val="28"/>
          <w:lang w:eastAsia="ru-RU"/>
        </w:rPr>
        <w:t>) опубликовать настоящее постановление в газете «Орловская городская газета» и разместить на официальном сайте администрации города Орла в сети Интернет, за исключением сведений о сценариях наиболее вероятных аварий и наиболее опасных по последствиям аварий, а также источников (места) их возникновения, а также сведений о составе и дислокации сил и средств.</w:t>
      </w:r>
    </w:p>
    <w:p w:rsidR="00144904" w:rsidRPr="00144904" w:rsidRDefault="00144904" w:rsidP="00144904">
      <w:pPr>
        <w:numPr>
          <w:ilvl w:val="0"/>
          <w:numId w:val="7"/>
        </w:numPr>
        <w:adjustRightInd w:val="0"/>
        <w:ind w:left="0" w:right="-81" w:firstLine="705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>Контроль за исполнением постановления возложить на заместителя Мэра города Орла – начальника управления жилищно-коммунального хозяйства администрации города Орла С.Н. Филатова.</w:t>
      </w:r>
    </w:p>
    <w:p w:rsidR="00144904" w:rsidRPr="00144904" w:rsidRDefault="00144904" w:rsidP="00144904">
      <w:pPr>
        <w:tabs>
          <w:tab w:val="left" w:pos="2694"/>
        </w:tabs>
        <w:adjustRightInd w:val="0"/>
        <w:rPr>
          <w:color w:val="99CC00"/>
          <w:sz w:val="28"/>
          <w:szCs w:val="28"/>
          <w:lang w:eastAsia="ru-RU"/>
        </w:rPr>
      </w:pPr>
    </w:p>
    <w:p w:rsidR="00144904" w:rsidRPr="00144904" w:rsidRDefault="00144904" w:rsidP="00144904">
      <w:pPr>
        <w:tabs>
          <w:tab w:val="left" w:pos="2694"/>
        </w:tabs>
        <w:adjustRightInd w:val="0"/>
        <w:rPr>
          <w:sz w:val="28"/>
          <w:szCs w:val="28"/>
          <w:lang w:eastAsia="ru-RU"/>
        </w:rPr>
      </w:pPr>
    </w:p>
    <w:p w:rsidR="00144904" w:rsidRPr="00144904" w:rsidRDefault="00144904" w:rsidP="00144904">
      <w:pPr>
        <w:adjustRightInd w:val="0"/>
        <w:ind w:right="-143"/>
        <w:jc w:val="both"/>
        <w:rPr>
          <w:sz w:val="28"/>
          <w:szCs w:val="28"/>
          <w:lang w:eastAsia="ru-RU"/>
        </w:rPr>
      </w:pPr>
      <w:r w:rsidRPr="00144904">
        <w:rPr>
          <w:sz w:val="28"/>
          <w:szCs w:val="28"/>
          <w:lang w:eastAsia="ru-RU"/>
        </w:rPr>
        <w:t xml:space="preserve">Мэр города Орла                                                                                 Ю.Н. </w:t>
      </w:r>
      <w:proofErr w:type="spellStart"/>
      <w:r w:rsidRPr="00144904">
        <w:rPr>
          <w:sz w:val="28"/>
          <w:szCs w:val="28"/>
          <w:lang w:eastAsia="ru-RU"/>
        </w:rPr>
        <w:t>Парахин</w:t>
      </w:r>
      <w:proofErr w:type="spellEnd"/>
    </w:p>
    <w:p w:rsidR="00144904" w:rsidRPr="00144904" w:rsidRDefault="00144904" w:rsidP="00144904">
      <w:pPr>
        <w:tabs>
          <w:tab w:val="left" w:pos="2694"/>
        </w:tabs>
        <w:adjustRightInd w:val="0"/>
        <w:rPr>
          <w:sz w:val="28"/>
          <w:szCs w:val="28"/>
          <w:lang w:eastAsia="ru-RU"/>
        </w:rPr>
      </w:pPr>
    </w:p>
    <w:p w:rsidR="00144904" w:rsidRPr="00144904" w:rsidRDefault="00144904" w:rsidP="00144904">
      <w:pPr>
        <w:tabs>
          <w:tab w:val="left" w:pos="2694"/>
        </w:tabs>
        <w:adjustRightInd w:val="0"/>
        <w:jc w:val="center"/>
        <w:rPr>
          <w:sz w:val="28"/>
          <w:szCs w:val="28"/>
          <w:lang w:eastAsia="ru-RU"/>
        </w:rPr>
      </w:pPr>
    </w:p>
    <w:p w:rsidR="00396190" w:rsidRDefault="00396190" w:rsidP="008A440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</w:p>
    <w:p w:rsidR="00CB5E58" w:rsidRDefault="008A4408" w:rsidP="00CB5E5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CB5E58">
        <w:rPr>
          <w:bCs/>
          <w:sz w:val="28"/>
          <w:szCs w:val="28"/>
        </w:rPr>
        <w:t>Приложение</w:t>
      </w:r>
    </w:p>
    <w:p w:rsidR="00CB5E58" w:rsidRDefault="00CB5E58" w:rsidP="00CB5E5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к постановлению</w:t>
      </w:r>
    </w:p>
    <w:p w:rsidR="00CB5E58" w:rsidRDefault="00CB5E58" w:rsidP="00CB5E5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администрации города Орла</w:t>
      </w:r>
    </w:p>
    <w:p w:rsidR="00CB5E58" w:rsidRDefault="00CB5E58" w:rsidP="00CB5E58">
      <w:pPr>
        <w:pStyle w:val="11"/>
        <w:spacing w:line="356" w:lineRule="exact"/>
        <w:ind w:left="567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973B5C">
        <w:rPr>
          <w:bCs/>
          <w:sz w:val="28"/>
          <w:szCs w:val="28"/>
        </w:rPr>
        <w:t xml:space="preserve">от 31 марта 2025г </w:t>
      </w:r>
      <w:r>
        <w:rPr>
          <w:bCs/>
          <w:sz w:val="28"/>
          <w:szCs w:val="28"/>
        </w:rPr>
        <w:t xml:space="preserve">№ </w:t>
      </w:r>
      <w:r w:rsidR="00973B5C">
        <w:rPr>
          <w:bCs/>
          <w:sz w:val="28"/>
          <w:szCs w:val="28"/>
        </w:rPr>
        <w:t>1683</w:t>
      </w:r>
    </w:p>
    <w:p w:rsidR="00CB5E58" w:rsidRDefault="00CB5E58" w:rsidP="00CB5E58">
      <w:pPr>
        <w:pStyle w:val="11"/>
        <w:spacing w:line="356" w:lineRule="exact"/>
        <w:ind w:left="567" w:firstLine="0"/>
        <w:rPr>
          <w:bCs/>
          <w:sz w:val="28"/>
          <w:szCs w:val="28"/>
        </w:rPr>
      </w:pPr>
    </w:p>
    <w:p w:rsidR="00CB5E58" w:rsidRDefault="00CB5E58" w:rsidP="00CB5E58">
      <w:pPr>
        <w:pStyle w:val="11"/>
        <w:spacing w:line="356" w:lineRule="exact"/>
        <w:ind w:left="567" w:firstLine="0"/>
        <w:rPr>
          <w:bCs/>
          <w:sz w:val="28"/>
          <w:szCs w:val="28"/>
        </w:rPr>
      </w:pPr>
    </w:p>
    <w:p w:rsidR="00CB5E58" w:rsidRDefault="00CB5E58" w:rsidP="00CB5E58">
      <w:pPr>
        <w:pStyle w:val="11"/>
        <w:spacing w:line="356" w:lineRule="exact"/>
        <w:ind w:left="567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План</w:t>
      </w:r>
    </w:p>
    <w:p w:rsidR="00CB5E58" w:rsidRDefault="00CB5E58" w:rsidP="00CB5E58">
      <w:pPr>
        <w:pStyle w:val="11"/>
        <w:spacing w:line="356" w:lineRule="exact"/>
        <w:ind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действий по ликвидации последствий аварийных ситуаций в сфере</w:t>
      </w:r>
    </w:p>
    <w:p w:rsidR="00CB5E58" w:rsidRDefault="00CB5E58" w:rsidP="00CB5E58">
      <w:pPr>
        <w:pStyle w:val="11"/>
        <w:spacing w:line="356" w:lineRule="exact"/>
        <w:ind w:left="567" w:firstLine="0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 xml:space="preserve">      теплоснабжения в муниципальном образовании «Город </w:t>
      </w:r>
      <w:bookmarkStart w:id="0" w:name="bookmark2"/>
      <w:r>
        <w:rPr>
          <w:bCs/>
          <w:color w:val="000000" w:themeColor="text1"/>
          <w:sz w:val="28"/>
          <w:szCs w:val="28"/>
        </w:rPr>
        <w:t>Орел»</w:t>
      </w:r>
    </w:p>
    <w:p w:rsidR="00CB5E58" w:rsidRDefault="00CB5E58" w:rsidP="00CB5E58">
      <w:pPr>
        <w:pStyle w:val="11"/>
        <w:spacing w:line="356" w:lineRule="exact"/>
        <w:ind w:left="567" w:firstLine="708"/>
        <w:jc w:val="center"/>
        <w:rPr>
          <w:bCs/>
          <w:color w:val="000000" w:themeColor="text1"/>
          <w:sz w:val="28"/>
          <w:szCs w:val="28"/>
        </w:rPr>
      </w:pPr>
    </w:p>
    <w:p w:rsidR="00CB5E58" w:rsidRDefault="00CB5E58" w:rsidP="00CB5E58">
      <w:pPr>
        <w:pStyle w:val="11"/>
        <w:spacing w:line="356" w:lineRule="exact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Раздел </w:t>
      </w:r>
      <w:bookmarkEnd w:id="0"/>
      <w:r>
        <w:rPr>
          <w:sz w:val="28"/>
          <w:szCs w:val="28"/>
        </w:rPr>
        <w:t>1. Общие положения</w:t>
      </w:r>
    </w:p>
    <w:p w:rsidR="00CB5E58" w:rsidRDefault="00CB5E58" w:rsidP="00CB5E58">
      <w:pPr>
        <w:tabs>
          <w:tab w:val="left" w:pos="0"/>
        </w:tabs>
        <w:spacing w:before="279"/>
        <w:ind w:right="156"/>
        <w:jc w:val="both"/>
        <w:rPr>
          <w:sz w:val="27"/>
        </w:rPr>
      </w:pPr>
      <w:r>
        <w:rPr>
          <w:sz w:val="27"/>
        </w:rPr>
        <w:tab/>
        <w:t>Настоящий план действий при ликвидации последствий аварийных ситуаций в системе централизованного теплоснабжения на территории далее - План действий) разработан</w:t>
      </w:r>
      <w:r>
        <w:rPr>
          <w:spacing w:val="40"/>
          <w:sz w:val="27"/>
        </w:rPr>
        <w:t xml:space="preserve"> </w:t>
      </w:r>
      <w:r>
        <w:rPr>
          <w:sz w:val="27"/>
        </w:rPr>
        <w:t>во</w:t>
      </w:r>
      <w:r>
        <w:rPr>
          <w:spacing w:val="40"/>
          <w:sz w:val="27"/>
        </w:rPr>
        <w:t xml:space="preserve"> </w:t>
      </w:r>
      <w:r>
        <w:rPr>
          <w:sz w:val="27"/>
        </w:rPr>
        <w:t>исполнение</w:t>
      </w:r>
      <w:r>
        <w:rPr>
          <w:spacing w:val="40"/>
          <w:sz w:val="27"/>
        </w:rPr>
        <w:t xml:space="preserve"> </w:t>
      </w:r>
      <w:r>
        <w:rPr>
          <w:sz w:val="27"/>
        </w:rPr>
        <w:t>требований</w:t>
      </w:r>
      <w:r>
        <w:rPr>
          <w:spacing w:val="40"/>
          <w:sz w:val="27"/>
        </w:rPr>
        <w:t xml:space="preserve"> </w:t>
      </w:r>
      <w:r>
        <w:rPr>
          <w:sz w:val="27"/>
        </w:rPr>
        <w:t>пункта</w:t>
      </w:r>
      <w:r>
        <w:rPr>
          <w:spacing w:val="40"/>
          <w:sz w:val="27"/>
        </w:rPr>
        <w:t xml:space="preserve"> </w:t>
      </w:r>
      <w:r>
        <w:rPr>
          <w:sz w:val="27"/>
        </w:rPr>
        <w:t>8.3.1</w:t>
      </w:r>
      <w:r>
        <w:rPr>
          <w:spacing w:val="40"/>
          <w:sz w:val="27"/>
        </w:rPr>
        <w:t xml:space="preserve"> </w:t>
      </w:r>
      <w:r>
        <w:rPr>
          <w:sz w:val="27"/>
        </w:rPr>
        <w:t>Правил</w:t>
      </w:r>
      <w:r>
        <w:rPr>
          <w:spacing w:val="40"/>
          <w:sz w:val="27"/>
        </w:rPr>
        <w:t xml:space="preserve"> </w:t>
      </w:r>
      <w:r>
        <w:rPr>
          <w:sz w:val="27"/>
        </w:rPr>
        <w:t>обеспечения готовности к отопительному периоду и Порядка проведения оценки обеспечения готовности к отопительному периоду, утвержденных приказом Министерства энергетики</w:t>
      </w:r>
      <w:r>
        <w:rPr>
          <w:spacing w:val="40"/>
          <w:sz w:val="27"/>
        </w:rPr>
        <w:t xml:space="preserve"> </w:t>
      </w:r>
      <w:r>
        <w:rPr>
          <w:sz w:val="27"/>
        </w:rPr>
        <w:t>Российской</w:t>
      </w:r>
      <w:r>
        <w:rPr>
          <w:spacing w:val="40"/>
          <w:sz w:val="27"/>
        </w:rPr>
        <w:t xml:space="preserve"> </w:t>
      </w:r>
      <w:r>
        <w:rPr>
          <w:sz w:val="27"/>
        </w:rPr>
        <w:t>Федерации</w:t>
      </w:r>
      <w:r>
        <w:rPr>
          <w:spacing w:val="40"/>
          <w:sz w:val="27"/>
        </w:rPr>
        <w:t xml:space="preserve"> </w:t>
      </w:r>
      <w:r>
        <w:rPr>
          <w:sz w:val="27"/>
        </w:rPr>
        <w:t>от</w:t>
      </w:r>
      <w:r>
        <w:rPr>
          <w:spacing w:val="40"/>
          <w:sz w:val="27"/>
        </w:rPr>
        <w:t xml:space="preserve"> </w:t>
      </w:r>
      <w:r>
        <w:rPr>
          <w:sz w:val="27"/>
        </w:rPr>
        <w:t>13.11</w:t>
      </w:r>
      <w:r>
        <w:rPr>
          <w:spacing w:val="-17"/>
          <w:sz w:val="27"/>
        </w:rPr>
        <w:t xml:space="preserve"> </w:t>
      </w:r>
      <w:r>
        <w:rPr>
          <w:sz w:val="27"/>
        </w:rPr>
        <w:t>.2024</w:t>
      </w:r>
      <w:r>
        <w:rPr>
          <w:spacing w:val="40"/>
          <w:sz w:val="27"/>
        </w:rPr>
        <w:t xml:space="preserve"> </w:t>
      </w:r>
      <w:r>
        <w:rPr>
          <w:i/>
          <w:color w:val="0A0A0A"/>
          <w:sz w:val="27"/>
        </w:rPr>
        <w:t>№</w:t>
      </w:r>
      <w:r>
        <w:rPr>
          <w:i/>
          <w:color w:val="0A0A0A"/>
          <w:spacing w:val="80"/>
          <w:sz w:val="27"/>
        </w:rPr>
        <w:t xml:space="preserve"> </w:t>
      </w:r>
      <w:r>
        <w:rPr>
          <w:sz w:val="27"/>
        </w:rPr>
        <w:t>2234</w:t>
      </w:r>
      <w:r>
        <w:rPr>
          <w:spacing w:val="40"/>
          <w:sz w:val="27"/>
        </w:rPr>
        <w:t xml:space="preserve"> </w:t>
      </w:r>
      <w:r>
        <w:rPr>
          <w:sz w:val="27"/>
        </w:rPr>
        <w:t>«Об</w:t>
      </w:r>
      <w:r>
        <w:rPr>
          <w:spacing w:val="40"/>
          <w:sz w:val="27"/>
        </w:rPr>
        <w:t xml:space="preserve"> </w:t>
      </w:r>
      <w:r>
        <w:rPr>
          <w:sz w:val="27"/>
        </w:rPr>
        <w:t>утверждении правил оценки</w:t>
      </w:r>
      <w:r>
        <w:rPr>
          <w:spacing w:val="40"/>
          <w:sz w:val="27"/>
        </w:rPr>
        <w:t xml:space="preserve"> </w:t>
      </w:r>
      <w:r>
        <w:rPr>
          <w:sz w:val="27"/>
        </w:rPr>
        <w:t>готовности</w:t>
      </w:r>
      <w:r>
        <w:rPr>
          <w:spacing w:val="40"/>
          <w:sz w:val="27"/>
        </w:rPr>
        <w:t xml:space="preserve"> </w:t>
      </w:r>
      <w:r>
        <w:rPr>
          <w:sz w:val="27"/>
        </w:rPr>
        <w:t>к отопительному</w:t>
      </w:r>
      <w:r>
        <w:rPr>
          <w:spacing w:val="40"/>
          <w:sz w:val="27"/>
        </w:rPr>
        <w:t xml:space="preserve"> </w:t>
      </w:r>
      <w:r>
        <w:rPr>
          <w:sz w:val="27"/>
        </w:rPr>
        <w:t>периоду».</w:t>
      </w:r>
    </w:p>
    <w:p w:rsidR="00CB5E58" w:rsidRDefault="00CB5E58" w:rsidP="00CB5E58">
      <w:pPr>
        <w:pStyle w:val="11"/>
        <w:tabs>
          <w:tab w:val="left" w:pos="709"/>
        </w:tabs>
        <w:spacing w:line="240" w:lineRule="auto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 плане действий по ликвидации последствий аварийных ситуаций в сфере теплоснабжения в муниципальном образовании город Орел (далее план) используются следующие термины:</w:t>
      </w:r>
    </w:p>
    <w:p w:rsidR="00CB5E58" w:rsidRDefault="00CB5E58" w:rsidP="00CB5E58">
      <w:pPr>
        <w:pStyle w:val="11"/>
        <w:tabs>
          <w:tab w:val="left" w:pos="0"/>
        </w:tabs>
        <w:spacing w:line="323" w:lineRule="exact"/>
        <w:ind w:firstLine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Теплоснабжение - обеспечение потребителей тепловой энергии тепловой энергией, теплоносителем, в том числе поддержание мощности.</w:t>
      </w:r>
    </w:p>
    <w:p w:rsidR="00CB5E58" w:rsidRDefault="00CB5E58" w:rsidP="00CB5E58">
      <w:pPr>
        <w:pStyle w:val="11"/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Система теплоснабжения - совокупность источников тепловой энергии  и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установок, технологически соединенных тепловыми  сетями.</w:t>
      </w:r>
    </w:p>
    <w:p w:rsidR="00CB5E58" w:rsidRDefault="00CB5E58" w:rsidP="00CB5E58">
      <w:pPr>
        <w:pStyle w:val="11"/>
        <w:tabs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- Источник тепловой энергии - устройство, предназначенное для производства тепловой энергии.</w:t>
      </w:r>
    </w:p>
    <w:p w:rsidR="00CB5E58" w:rsidRDefault="00CB5E58" w:rsidP="00CB5E58">
      <w:pPr>
        <w:pStyle w:val="11"/>
        <w:tabs>
          <w:tab w:val="left" w:pos="0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Тепловая сеть — совокупность устройств (включая центральные тепловые пункты, насосные станции), предназначенных для передачи тепловой энергии, теплоносителя от источников тепловой энергии до </w:t>
      </w:r>
      <w:proofErr w:type="spellStart"/>
      <w:r>
        <w:rPr>
          <w:bCs/>
          <w:sz w:val="28"/>
          <w:szCs w:val="28"/>
        </w:rPr>
        <w:t>теплопотребляющих</w:t>
      </w:r>
      <w:proofErr w:type="spellEnd"/>
      <w:r>
        <w:rPr>
          <w:bCs/>
          <w:sz w:val="28"/>
          <w:szCs w:val="28"/>
        </w:rPr>
        <w:t xml:space="preserve"> установок.</w:t>
      </w:r>
    </w:p>
    <w:p w:rsidR="00CB5E58" w:rsidRDefault="00CB5E58" w:rsidP="00CB5E58">
      <w:pPr>
        <w:pStyle w:val="11"/>
        <w:tabs>
          <w:tab w:val="left" w:pos="0"/>
          <w:tab w:val="left" w:pos="709"/>
        </w:tabs>
        <w:spacing w:line="323" w:lineRule="exact"/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- Потребитель топлива (далее потребитель) - лицо, приобретающее топливо для использования на, принадлежащих ему на праве собственности или ином законном основании, </w:t>
      </w:r>
      <w:proofErr w:type="spellStart"/>
      <w:r>
        <w:rPr>
          <w:bCs/>
          <w:sz w:val="28"/>
          <w:szCs w:val="28"/>
        </w:rPr>
        <w:t>топливопотребляющих</w:t>
      </w:r>
      <w:proofErr w:type="spellEnd"/>
      <w:r>
        <w:rPr>
          <w:bCs/>
          <w:sz w:val="28"/>
          <w:szCs w:val="28"/>
        </w:rPr>
        <w:t xml:space="preserve"> установках.</w:t>
      </w:r>
    </w:p>
    <w:p w:rsidR="00CB5E58" w:rsidRDefault="00CB5E58" w:rsidP="00CB5E58">
      <w:pPr>
        <w:pStyle w:val="11"/>
        <w:tabs>
          <w:tab w:val="left" w:pos="709"/>
        </w:tabs>
        <w:spacing w:line="323" w:lineRule="exact"/>
        <w:ind w:hanging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- Теплоснабжающая организация - организация, осуществляющая продажу потребителям и (или) теплоснабжающим организациям произведенных или приобретенных тепловой энергии (мощности), теплоносителя и владеющая на праве собственности или ином законном основании источниками тепловой энергии и (или) тепловыми сетями в системе теплоснабжения, посредством которой осуществляется </w:t>
      </w:r>
      <w:r>
        <w:rPr>
          <w:bCs/>
          <w:sz w:val="28"/>
          <w:szCs w:val="28"/>
        </w:rPr>
        <w:lastRenderedPageBreak/>
        <w:t>теплоснабжение потребителей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Теплосетевая</w:t>
      </w:r>
      <w:proofErr w:type="spellEnd"/>
      <w:r>
        <w:rPr>
          <w:bCs/>
          <w:sz w:val="28"/>
          <w:szCs w:val="28"/>
        </w:rPr>
        <w:t xml:space="preserve"> организация - организация, оказывающая услуги по передаче тепловой энергии (данное положение применяется к регулированию сходных отношений с участием индивидуальных предпринимателей).</w:t>
      </w:r>
    </w:p>
    <w:p w:rsidR="00CB5E58" w:rsidRDefault="00CB5E58" w:rsidP="00CB5E58">
      <w:pPr>
        <w:pStyle w:val="11"/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 Централизованное теплоснабжение - теплоснабжение потребителей от источников тепла через общую тепловую сеть.</w:t>
      </w:r>
    </w:p>
    <w:p w:rsidR="00CB5E58" w:rsidRDefault="00CB5E58" w:rsidP="00CB5E58">
      <w:pPr>
        <w:pStyle w:val="11"/>
        <w:tabs>
          <w:tab w:val="left" w:pos="709"/>
        </w:tabs>
        <w:ind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CB5E58" w:rsidRDefault="00CB5E58" w:rsidP="00CB5E58">
      <w:pPr>
        <w:pStyle w:val="1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Раздел 4. Порядок и процедура организации взаимодействия сил и средств, а также организаций, функционирующих в системах теплоснабжения, на основании заключенных соглашений об управлении системами теплоснабжения в соответствии с требованиями части 5 статьи 18 Федерального закона от 27.07.2010 № 190-ФЗ «О теплоснабжении»</w:t>
      </w:r>
    </w:p>
    <w:p w:rsidR="00CB5E58" w:rsidRDefault="00CB5E58" w:rsidP="00CB5E58">
      <w:pPr>
        <w:pStyle w:val="11"/>
        <w:spacing w:line="276" w:lineRule="auto"/>
        <w:ind w:firstLine="0"/>
        <w:jc w:val="center"/>
        <w:rPr>
          <w:bCs/>
          <w:color w:val="000000" w:themeColor="text1"/>
          <w:sz w:val="28"/>
          <w:szCs w:val="28"/>
        </w:rPr>
      </w:pPr>
    </w:p>
    <w:p w:rsidR="00CB5E58" w:rsidRDefault="00CB5E58" w:rsidP="00CB5E58">
      <w:pPr>
        <w:pStyle w:val="11"/>
        <w:numPr>
          <w:ilvl w:val="0"/>
          <w:numId w:val="2"/>
        </w:numPr>
        <w:tabs>
          <w:tab w:val="left" w:pos="1083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получении сообщения о возникновении аварии,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(ограждение, освещение, охрана и др.) и действует в соответствии с инструкцией по ликвидации аварийных ситуаций.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возникновении аварийной ситуации,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оборудования и коммуникаций, диспетчерским службам потребителей, ЕДДС.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об отключении систем горячего водоснабжения принимается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 (транспортирующей) организацией по согласованию с управляющими организациями по территориальной принадлежности.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о введении режима ограничения или отключения тепловой энергии потребителей принимается руководством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>, транспортирующих организаций в соответствии с действующим законодательством.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Отключение систем горячего водоснабжения и отопления жилых домов, последующее заполнение и включение в работу производится силами оперативно-диспетчерских и аварийно-восстановительных служб владельцев зданий.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когда в результате аварии создается угроза жизни людей, разрушения оборудования, городских коммуникаций или строений, </w:t>
      </w:r>
      <w:r>
        <w:rPr>
          <w:bCs/>
          <w:sz w:val="28"/>
          <w:szCs w:val="28"/>
        </w:rPr>
        <w:lastRenderedPageBreak/>
        <w:t xml:space="preserve">диспетчеры (начальники смен теплоисточников) </w:t>
      </w:r>
      <w:proofErr w:type="spellStart"/>
      <w:r>
        <w:rPr>
          <w:bCs/>
          <w:sz w:val="28"/>
          <w:szCs w:val="28"/>
        </w:rPr>
        <w:t>энергоснабжающих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 xml:space="preserve"> и транспортирующих организаций отдают распоряжение на вывод из работы оборудования без согласования, но с обязательным немедленным извещением председателя комиссии по предупреждению и ликвидации чрезвычайных ситуаций и обеспечению пожарной безопасности администрации перед отключением и после завершения работ по выводу из работы аварийного оборудования или участков сетей.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обязанности ответственного за ликвидацию аварии входит:</w:t>
      </w:r>
    </w:p>
    <w:p w:rsidR="00CB5E58" w:rsidRDefault="00CB5E58" w:rsidP="00CB5E5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вызов при необходимости через диспетчерские службы соответствующих представителей организаций им ведомств, имеющих коммуникации, сооружения в месте аварии, согласование с ними проведения земляных работ для ликвидации аварии;</w:t>
      </w:r>
    </w:p>
    <w:p w:rsidR="00CB5E58" w:rsidRDefault="00CB5E58" w:rsidP="00CB5E5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выполнения работ на подземных коммуникациях и обеспечение безопасных условий производства работ;</w:t>
      </w:r>
    </w:p>
    <w:p w:rsidR="00CB5E58" w:rsidRDefault="00CB5E58" w:rsidP="00CB5E58">
      <w:pPr>
        <w:pStyle w:val="11"/>
        <w:numPr>
          <w:ilvl w:val="0"/>
          <w:numId w:val="3"/>
        </w:numPr>
        <w:tabs>
          <w:tab w:val="left" w:pos="1319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предоставление промежуточной и итоговой информации о завершении аварийно-восстановительных работ в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Организации всех форм собственности, имеющие свои коммуникации или сооружения в месте возникновения аварии, направляют своих представителей по вызову диспетчера </w:t>
      </w:r>
      <w:proofErr w:type="spellStart"/>
      <w:r>
        <w:rPr>
          <w:bCs/>
          <w:sz w:val="28"/>
          <w:szCs w:val="28"/>
        </w:rPr>
        <w:t>энергоснабжающей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ресурсоснабжающей</w:t>
      </w:r>
      <w:proofErr w:type="spellEnd"/>
      <w:r>
        <w:rPr>
          <w:bCs/>
          <w:sz w:val="28"/>
          <w:szCs w:val="28"/>
        </w:rPr>
        <w:t>, транспортирующей организации для согласования условий производства работ по ликвидации аварии в любое время суток.</w:t>
      </w:r>
    </w:p>
    <w:p w:rsidR="00CB5E58" w:rsidRDefault="00CB5E58" w:rsidP="00CB5E58">
      <w:pPr>
        <w:pStyle w:val="11"/>
        <w:numPr>
          <w:ilvl w:val="0"/>
          <w:numId w:val="2"/>
        </w:numPr>
        <w:tabs>
          <w:tab w:val="left" w:pos="426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Обязанности при ликвидации последствий аварийных ситуаций: Лица, ответственные за исполнение Плана, назначаются руководителями </w:t>
      </w:r>
      <w:proofErr w:type="spellStart"/>
      <w:r>
        <w:rPr>
          <w:bCs/>
          <w:sz w:val="28"/>
          <w:szCs w:val="28"/>
        </w:rPr>
        <w:t>ресурсоснабжающих</w:t>
      </w:r>
      <w:proofErr w:type="spellEnd"/>
      <w:r>
        <w:rPr>
          <w:bCs/>
          <w:sz w:val="28"/>
          <w:szCs w:val="28"/>
        </w:rPr>
        <w:t xml:space="preserve"> организаций, организаций, осуществляющих эксплуатацию (техническое обслуживание) 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 лица, ответственные за исполнение Плана, обязаны четко знать и строго выполнять установленный порядок действий.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города Орла, понижению температуры в зданиях, возможное размораживание наружных тепловых сетей и внутренних отопительных систем, является заместитель Мэра города Орла. В случае его отсутствия ответственным руководителем работ является исполняющий обязанности заместителя Мэра города Орла-</w:t>
      </w:r>
      <w:r>
        <w:rPr>
          <w:bCs/>
          <w:sz w:val="28"/>
          <w:szCs w:val="28"/>
        </w:rPr>
        <w:lastRenderedPageBreak/>
        <w:t>начальника управления жилищно-коммунального хозяйства администрации города Орла. В данном случае, до прибытия ответственного руководителя работ по ликвидации аварийной ситуации, управление работами осуществляет руководитель теплоснабжающей организации, эксплуатирующей систему теплоснабжения, в составе которой произошла аварийная ситуация.</w:t>
      </w:r>
    </w:p>
    <w:p w:rsidR="00CB5E58" w:rsidRDefault="00CB5E58" w:rsidP="00CB5E58">
      <w:pPr>
        <w:pStyle w:val="11"/>
        <w:numPr>
          <w:ilvl w:val="0"/>
          <w:numId w:val="2"/>
        </w:numPr>
        <w:tabs>
          <w:tab w:val="left" w:pos="1130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Действия при ликвидации последствий аварийных ситуаций: </w:t>
      </w:r>
      <w:r>
        <w:rPr>
          <w:bCs/>
          <w:iCs/>
          <w:sz w:val="28"/>
          <w:szCs w:val="28"/>
        </w:rPr>
        <w:t xml:space="preserve">каждой </w:t>
      </w:r>
      <w:proofErr w:type="spellStart"/>
      <w:r>
        <w:rPr>
          <w:bCs/>
          <w:iCs/>
          <w:sz w:val="28"/>
          <w:szCs w:val="28"/>
        </w:rPr>
        <w:t>ресурсоснабжающей</w:t>
      </w:r>
      <w:proofErr w:type="spellEnd"/>
      <w:r>
        <w:rPr>
          <w:bCs/>
          <w:iCs/>
          <w:sz w:val="28"/>
          <w:szCs w:val="28"/>
        </w:rPr>
        <w:t xml:space="preserve"> организации рекомендуется разработать Порядок ликвидации аварийных ситуаций в системах теплоснабжения с учетом взаимодействия тепло-, электро-, топливо- и вод о снабжающих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</w:t>
      </w:r>
      <w:r>
        <w:rPr>
          <w:bCs/>
          <w:sz w:val="28"/>
          <w:szCs w:val="28"/>
        </w:rPr>
        <w:t xml:space="preserve">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 проверяется органом местного самоуправления при проверке готовности к отопительному сезону.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Действия органов местного самоуправления и организаций, осуществляющих водоснабжение, в случае возникновения аварийной ситуации и устранения ее последствий на централизованных системах водоснабжения, повлекших за собой временное прекращение или ограничение водоснабжения более 4-х часов:</w:t>
      </w:r>
    </w:p>
    <w:p w:rsidR="00CB5E58" w:rsidRDefault="00CB5E58" w:rsidP="00CB5E58">
      <w:pPr>
        <w:pStyle w:val="11"/>
        <w:numPr>
          <w:ilvl w:val="0"/>
          <w:numId w:val="4"/>
        </w:numPr>
        <w:tabs>
          <w:tab w:val="left" w:pos="1310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Организация, осуществляющая водоснабжение, уведомляет абонентов, орган местного самоуправления и территориальный орган федерального органа исполнительной власти, осуществляющего государственный санитарно-эпидемиологический надзор о возникновении аварийной ситуации на объектах водоснабжения.</w:t>
      </w:r>
    </w:p>
    <w:p w:rsidR="00CB5E58" w:rsidRDefault="00CB5E58" w:rsidP="00CB5E58">
      <w:pPr>
        <w:pStyle w:val="11"/>
        <w:numPr>
          <w:ilvl w:val="0"/>
          <w:numId w:val="4"/>
        </w:numPr>
        <w:tabs>
          <w:tab w:val="left" w:pos="1310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 местного самоуправления в свою очередь уведомляет население путём размещения информации на сайте органа местного самоуправления и в СМИ.</w:t>
      </w:r>
    </w:p>
    <w:p w:rsidR="00CB5E58" w:rsidRDefault="00CB5E58" w:rsidP="00CB5E58">
      <w:pPr>
        <w:pStyle w:val="11"/>
        <w:numPr>
          <w:ilvl w:val="0"/>
          <w:numId w:val="4"/>
        </w:numPr>
        <w:tabs>
          <w:tab w:val="left" w:pos="1310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После такого уведомления орган местного самоуправления обязан обеспечить население питьевой водой, в том числе путем подвоза воды. Заявки на отсутствие воды и, соответственно, подвоз воды при длительном отключении холодного водоснабжения принимаются через Единую дежурно-диспетчерскую службу соответствующего органа исполнительной власти муниципального образования (с указанием контактных телефонов).</w:t>
      </w:r>
    </w:p>
    <w:p w:rsidR="00CB5E58" w:rsidRDefault="00CB5E58" w:rsidP="00CB5E58">
      <w:pPr>
        <w:pStyle w:val="11"/>
        <w:numPr>
          <w:ilvl w:val="0"/>
          <w:numId w:val="4"/>
        </w:numPr>
        <w:tabs>
          <w:tab w:val="left" w:pos="1310"/>
        </w:tabs>
        <w:spacing w:line="252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Подвоз воды может быть осуществлен специально предназначенными для этих целей автоцистернами (имеющих санитарный паспорт) с наполнением последних питьевой водой из существующих источников питьевой воды либо упакованной питьевой водой (в расфасовке).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</w:t>
      </w:r>
      <w:r>
        <w:rPr>
          <w:bCs/>
          <w:sz w:val="28"/>
          <w:szCs w:val="28"/>
        </w:rPr>
        <w:lastRenderedPageBreak/>
        <w:t>или незначительные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взаимодействию дежурно-диспетчерских служб организаций или иными согласованными распорядительными документами.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случае,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Нормативное время готовности к работам по ликвидации аварийной ситуации - не более 60 минут с момента её возникновения.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каждой теплоснабжающей организации должен быть в наличии расчет допустимого времени устранения аварийных нарушений теплоснабжения жилых домов. Наличие расчета проверяется органом местного самоуправления при проверке готовности к отопительному сезону.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Теплоснабжающая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Дежурный диспетчер теплоснабжающей организации: производит оповещение в соответствии со своим Порядком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bCs/>
          <w:sz w:val="28"/>
          <w:szCs w:val="28"/>
        </w:rPr>
        <w:t>водоснабжающих</w:t>
      </w:r>
      <w:proofErr w:type="spellEnd"/>
      <w:r>
        <w:rPr>
          <w:bCs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организаций; осуществляет контроль выполнения мероприятий по ликвидации аварийных ситуаций до восстановления подачи тепловой энергии и горячей воды потребителям.</w:t>
      </w:r>
    </w:p>
    <w:p w:rsidR="00CB5E58" w:rsidRDefault="00CB5E58" w:rsidP="00CB5E58">
      <w:pPr>
        <w:pStyle w:val="11"/>
        <w:ind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Время сбора сил и средств аварийной бригады на месте аварийной ситуации не должно превышать 1 час с момента оповещения об аварийной </w:t>
      </w:r>
      <w:r>
        <w:rPr>
          <w:bCs/>
          <w:color w:val="000000" w:themeColor="text1"/>
          <w:sz w:val="28"/>
          <w:szCs w:val="28"/>
        </w:rPr>
        <w:lastRenderedPageBreak/>
        <w:t>ситуации.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Руководитель, главный инженер теплоснабжающей организации, в, системе теплоснабжения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(мессенджеров) заместителя Мэра города Орла, курирующего сферу жилищно-коммунального хозяйства.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Дежурный диспетчер АДС теплоснабжающей организации в течение 30 минут с момента поступления информации оповещает дежурного диспетчера ЕДДС города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города, курирующий сферу ЖКХ по истечению 2 часов, в случае не устранения аварийной ситуации: производит оповещение Мэра города Орла; лично производит оценку ситуации для необходимой координации работ, прибывает на место проведения работ.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ЕДДС г. Орла через организации, осуществляющие управление многоквартирными домами,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Мэра города Орла принимает решение по привлечению дополнительных сил и средств к ремонтным работам, принимает решение о необходимости создания штаба по локализации аварийной ситуации.</w:t>
      </w:r>
    </w:p>
    <w:p w:rsidR="00CB5E58" w:rsidRDefault="00CB5E58" w:rsidP="00CB5E58">
      <w:pPr>
        <w:pStyle w:val="11"/>
        <w:ind w:firstLine="709"/>
        <w:jc w:val="both"/>
        <w:rPr>
          <w:bCs/>
          <w:sz w:val="28"/>
          <w:szCs w:val="28"/>
        </w:rPr>
      </w:pPr>
    </w:p>
    <w:p w:rsidR="00CB5E58" w:rsidRDefault="00CB5E58" w:rsidP="00CB5E58">
      <w:pPr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6. Перечень мероприятий, направленных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обеспечение </w:t>
      </w:r>
      <w:proofErr w:type="spellStart"/>
      <w:r>
        <w:rPr>
          <w:color w:val="000000" w:themeColor="text1"/>
          <w:sz w:val="28"/>
          <w:szCs w:val="28"/>
        </w:rPr>
        <w:t>безопасностн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 (в случае если в результате аварий 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возникнуть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угроза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безопасности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населения)</w:t>
      </w:r>
    </w:p>
    <w:p w:rsidR="00CB5E58" w:rsidRDefault="00CB5E58" w:rsidP="00CB5E58">
      <w:pPr>
        <w:pStyle w:val="a7"/>
        <w:tabs>
          <w:tab w:val="left" w:pos="1491"/>
        </w:tabs>
        <w:spacing w:before="304"/>
        <w:ind w:left="142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Мероприятиями, направленными на обеспечение безопасности населения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системе теплоснабжения, являются:</w:t>
      </w:r>
    </w:p>
    <w:p w:rsidR="00CB5E58" w:rsidRDefault="00CB5E58" w:rsidP="00CB5E58">
      <w:pPr>
        <w:pStyle w:val="a5"/>
        <w:spacing w:before="14"/>
        <w:ind w:left="63" w:firstLine="64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оповещение о возникшей ситуации диспетчерской службы </w:t>
      </w:r>
      <w:r>
        <w:rPr>
          <w:color w:val="000000" w:themeColor="text1"/>
          <w:sz w:val="28"/>
          <w:szCs w:val="28"/>
        </w:rPr>
        <w:lastRenderedPageBreak/>
        <w:t>соответствующего района и организаций, осуществляющие содержание и эксплуатации жилого и нежилого фонда;</w:t>
      </w:r>
    </w:p>
    <w:p w:rsidR="00CB5E58" w:rsidRDefault="00CB5E58" w:rsidP="00CB5E58">
      <w:pPr>
        <w:pStyle w:val="a5"/>
        <w:spacing w:before="12"/>
        <w:ind w:left="284" w:firstLine="64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эвакуация из опасной зоны населения, оцепление опасной зоны, запрет пропуска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передвижения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опасной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зоне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населения,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транс</w:t>
      </w:r>
      <w:r>
        <w:rPr>
          <w:color w:val="000000" w:themeColor="text1"/>
          <w:spacing w:val="-2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портных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средств;</w:t>
      </w:r>
    </w:p>
    <w:p w:rsidR="00CB5E58" w:rsidRDefault="00CB5E58" w:rsidP="00CB5E58">
      <w:pPr>
        <w:pStyle w:val="a7"/>
        <w:numPr>
          <w:ilvl w:val="2"/>
          <w:numId w:val="8"/>
        </w:numPr>
        <w:tabs>
          <w:tab w:val="left" w:pos="935"/>
        </w:tabs>
        <w:spacing w:before="7"/>
        <w:ind w:firstLine="703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повреждениях в сетях централизованного теплоснабжения в зимний период,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случае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отрицательных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температур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наружного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воздуха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 превышении нормативного времени на устранения аварийной ситуации, организациям, осуществляющим содержание и эксплуатацию жилого и нежилого фонда,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следует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предотвратить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размораживание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внутридомовых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инженерных систем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путем дренирования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воды из систем;</w:t>
      </w:r>
    </w:p>
    <w:p w:rsidR="00CB5E58" w:rsidRDefault="00CB5E58" w:rsidP="00CB5E58">
      <w:pPr>
        <w:pStyle w:val="a7"/>
        <w:numPr>
          <w:ilvl w:val="2"/>
          <w:numId w:val="8"/>
        </w:numPr>
        <w:tabs>
          <w:tab w:val="left" w:pos="909"/>
        </w:tabs>
        <w:spacing w:before="17"/>
        <w:ind w:left="54" w:firstLine="69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сохранения в квартире тепла дополнительно заделать щели в окнах и балконных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дверях, занавесить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их одеялами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или коврами;</w:t>
      </w:r>
    </w:p>
    <w:p w:rsidR="00CB5E58" w:rsidRDefault="00CB5E58" w:rsidP="00CB5E58">
      <w:pPr>
        <w:pStyle w:val="a7"/>
        <w:numPr>
          <w:ilvl w:val="2"/>
          <w:numId w:val="8"/>
        </w:numPr>
        <w:tabs>
          <w:tab w:val="left" w:pos="1022"/>
        </w:tabs>
        <w:spacing w:before="7" w:line="242" w:lineRule="auto"/>
        <w:ind w:firstLine="69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 допускать отопление помещений с помощью электрообогревателей самодельного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изготовления,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также</w:t>
      </w:r>
      <w:r>
        <w:rPr>
          <w:color w:val="000000" w:themeColor="text1"/>
          <w:spacing w:val="3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электрических</w:t>
      </w:r>
      <w:r>
        <w:rPr>
          <w:color w:val="000000" w:themeColor="text1"/>
          <w:spacing w:val="32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плит,</w:t>
      </w:r>
      <w:r>
        <w:rPr>
          <w:color w:val="000000" w:themeColor="text1"/>
          <w:spacing w:val="3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т.к.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</w:t>
      </w:r>
      <w:r>
        <w:rPr>
          <w:color w:val="000000" w:themeColor="text1"/>
          <w:spacing w:val="35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может</w:t>
      </w:r>
      <w:r>
        <w:rPr>
          <w:color w:val="000000" w:themeColor="text1"/>
          <w:spacing w:val="33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привести к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возникновению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пожара,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выхода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из строя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системы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электроснабжения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здания.</w:t>
      </w:r>
    </w:p>
    <w:p w:rsidR="00CB5E58" w:rsidRDefault="00CB5E58" w:rsidP="00CB5E58">
      <w:pPr>
        <w:pStyle w:val="a5"/>
        <w:spacing w:before="3"/>
        <w:ind w:left="61" w:hanging="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обогрева помещения необходимо используйте электрообогреватели только заводского изготовления;</w:t>
      </w:r>
    </w:p>
    <w:p w:rsidR="00CB5E58" w:rsidRDefault="00CB5E58" w:rsidP="00CB5E58">
      <w:pPr>
        <w:pStyle w:val="a7"/>
        <w:numPr>
          <w:ilvl w:val="2"/>
          <w:numId w:val="8"/>
        </w:numPr>
        <w:tabs>
          <w:tab w:val="left" w:pos="952"/>
        </w:tabs>
        <w:spacing w:before="7" w:line="242" w:lineRule="auto"/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 эвакуации и размещения в пунктах временного размещения (ПBP), разместить членов семьи в одной комнате, временно закрыв остальные, одеться в теплую одежду и принять профилактические лекарственные препараты от </w:t>
      </w:r>
      <w:proofErr w:type="spellStart"/>
      <w:r>
        <w:rPr>
          <w:color w:val="000000" w:themeColor="text1"/>
          <w:sz w:val="28"/>
          <w:szCs w:val="28"/>
        </w:rPr>
        <w:t>общереспираторных</w:t>
      </w:r>
      <w:proofErr w:type="spellEnd"/>
      <w:r>
        <w:rPr>
          <w:color w:val="000000" w:themeColor="text1"/>
          <w:sz w:val="28"/>
          <w:szCs w:val="28"/>
        </w:rPr>
        <w:t xml:space="preserve"> заболеваний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гриппа;</w:t>
      </w:r>
    </w:p>
    <w:p w:rsidR="00CB5E58" w:rsidRDefault="00CB5E58" w:rsidP="00CB5E58">
      <w:pPr>
        <w:pStyle w:val="a7"/>
        <w:numPr>
          <w:ilvl w:val="2"/>
          <w:numId w:val="8"/>
        </w:numPr>
        <w:tabs>
          <w:tab w:val="left" w:pos="1072"/>
        </w:tabs>
        <w:ind w:left="56" w:firstLine="71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случае эвакуации из жилого помещения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размещения (ПBP) - одеть членов семьи в теплую одежду и обувь; взять с собой документы, деньги, необходимые продукты; закрыть входную дверь квартиры на замок и действовать в соответствии с указаниями организаций по содержанию и обслуживание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нежилых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зданий,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исполнительной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власти.</w:t>
      </w:r>
    </w:p>
    <w:p w:rsidR="00CB5E58" w:rsidRDefault="00CB5E58" w:rsidP="00CB5E58">
      <w:pPr>
        <w:pStyle w:val="a7"/>
        <w:tabs>
          <w:tab w:val="left" w:pos="1072"/>
        </w:tabs>
        <w:ind w:left="773" w:firstLine="0"/>
        <w:rPr>
          <w:color w:val="000000" w:themeColor="text1"/>
          <w:sz w:val="28"/>
          <w:szCs w:val="28"/>
        </w:rPr>
      </w:pPr>
    </w:p>
    <w:p w:rsidR="00CB5E58" w:rsidRDefault="00CB5E58" w:rsidP="00CB5E58">
      <w:pPr>
        <w:pStyle w:val="a7"/>
        <w:tabs>
          <w:tab w:val="left" w:pos="1072"/>
        </w:tabs>
        <w:ind w:left="773" w:firstLine="0"/>
        <w:jc w:val="center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 7. Порядок организации материально-технического, инженерного и финансового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обеспечения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операций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 локализации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ликвидации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 на</w:t>
      </w:r>
      <w:r>
        <w:rPr>
          <w:color w:val="000000" w:themeColor="text1"/>
          <w:spacing w:val="16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объекте</w:t>
      </w:r>
      <w:r>
        <w:rPr>
          <w:color w:val="000000" w:themeColor="text1"/>
          <w:spacing w:val="7"/>
          <w:sz w:val="28"/>
          <w:szCs w:val="28"/>
        </w:rPr>
        <w:t xml:space="preserve"> </w:t>
      </w:r>
      <w:r>
        <w:rPr>
          <w:color w:val="000000" w:themeColor="text1"/>
          <w:spacing w:val="-2"/>
          <w:sz w:val="28"/>
          <w:szCs w:val="28"/>
        </w:rPr>
        <w:t>теплоснабжения</w:t>
      </w:r>
    </w:p>
    <w:p w:rsidR="00CB5E58" w:rsidRDefault="00CB5E58" w:rsidP="00CB5E58">
      <w:pPr>
        <w:pStyle w:val="a7"/>
        <w:tabs>
          <w:tab w:val="left" w:pos="1072"/>
        </w:tabs>
        <w:ind w:left="773" w:firstLine="0"/>
        <w:jc w:val="center"/>
        <w:rPr>
          <w:color w:val="000000" w:themeColor="text1"/>
          <w:sz w:val="28"/>
          <w:szCs w:val="28"/>
        </w:rPr>
      </w:pPr>
    </w:p>
    <w:p w:rsidR="00CB5E58" w:rsidRDefault="00CB5E58" w:rsidP="00CB5E58">
      <w:pPr>
        <w:widowControl/>
        <w:autoSpaceDE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Формирования материально-технического, инженерного и финансового обеспечения операций по локализации и ликвидации аварий на объектах теплоснабжения включают:</w:t>
      </w:r>
    </w:p>
    <w:p w:rsidR="00CB5E58" w:rsidRDefault="00CB5E58" w:rsidP="00CB5E58">
      <w:pPr>
        <w:widowControl/>
        <w:autoSpaceDE/>
        <w:ind w:firstLine="142"/>
        <w:jc w:val="both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>- издание теплоснабжающими организациями приказа о создании аварийного запаса материалов и оборудования в целях проведения аварийно-восстановительных работ;</w:t>
      </w:r>
    </w:p>
    <w:p w:rsidR="00CB5E58" w:rsidRDefault="00CB5E58" w:rsidP="00CB5E58">
      <w:pPr>
        <w:widowControl/>
        <w:autoSpaceDE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- создание теплоснабжающими организациями аварийного запаса материалов и оборудования в целях проведения работ по локализации и ликвидации аварий на объекте теплоснабжения (аварийный запас – резерв материальных ресурсов, материалов и оборудования, для обеспечения аварийно-восстановительных работ, ликвидации чрезвычайных ситуаций и </w:t>
      </w:r>
      <w:r>
        <w:rPr>
          <w:sz w:val="28"/>
          <w:szCs w:val="28"/>
          <w:lang w:eastAsia="ru-RU"/>
        </w:rPr>
        <w:lastRenderedPageBreak/>
        <w:t xml:space="preserve">выполнения мероприятий мобилизационной готовности и гражданской обороны на объектах); утверждение норм и номенклатуры аварийного запаса в соответствии с правилами технической эксплуатации тепловых энергоустановок.  </w:t>
      </w:r>
    </w:p>
    <w:p w:rsidR="00CB5E58" w:rsidRDefault="00CB5E58" w:rsidP="00CB5E58">
      <w:pPr>
        <w:pStyle w:val="a7"/>
        <w:ind w:left="0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Учёт материально-производственных запасов теплоснабжающими организациями осуществляется в соответствии с Положением по бухгалтерскому учёту и Методическими указания, утвержденными приказами Минфина РФ;</w:t>
      </w:r>
    </w:p>
    <w:p w:rsidR="00CB5E58" w:rsidRDefault="00CB5E58" w:rsidP="00CB5E58">
      <w:pPr>
        <w:pStyle w:val="a7"/>
        <w:widowControl/>
        <w:autoSpaceDE/>
        <w:ind w:left="0" w:firstLine="0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обеспечение периодичности проверки технического состояния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и порядка использования аварийного запаса; определение ответственных лиц за учёт, хранение, расход и восполнение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>аварийного запаса;</w:t>
      </w:r>
    </w:p>
    <w:p w:rsidR="00CB5E58" w:rsidRDefault="00CB5E58" w:rsidP="00CB5E58">
      <w:pPr>
        <w:pStyle w:val="a7"/>
        <w:widowControl/>
        <w:autoSpaceDE/>
        <w:ind w:left="0" w:firstLine="567"/>
        <w:contextualSpacing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- создание теплоснабжающими организациями запаса материалов и оборудования на текущую деятельность; </w:t>
      </w:r>
    </w:p>
    <w:p w:rsidR="00CB5E58" w:rsidRDefault="00CB5E58" w:rsidP="00CB5E58">
      <w:pPr>
        <w:pStyle w:val="a7"/>
        <w:tabs>
          <w:tab w:val="left" w:pos="0"/>
        </w:tabs>
        <w:ind w:left="0" w:firstLine="0"/>
        <w:rPr>
          <w:color w:val="000000" w:themeColor="text1"/>
          <w:sz w:val="29"/>
          <w:szCs w:val="29"/>
        </w:rPr>
      </w:pPr>
      <w:r>
        <w:rPr>
          <w:color w:val="000000" w:themeColor="text1"/>
          <w:sz w:val="29"/>
          <w:szCs w:val="29"/>
        </w:rPr>
        <w:tab/>
        <w:t>- При организации материально-технического, инженерного и финансового   обеспечения   по  локализации  и  ликвидации   последствий</w:t>
      </w:r>
    </w:p>
    <w:p w:rsidR="00CB5E58" w:rsidRDefault="00CB5E58" w:rsidP="00CB5E58">
      <w:pPr>
        <w:pStyle w:val="a7"/>
        <w:tabs>
          <w:tab w:val="left" w:pos="0"/>
        </w:tabs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аварий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 объекте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теплоснабжения производится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расчет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необходимых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этого сил и средств.</w:t>
      </w:r>
    </w:p>
    <w:p w:rsidR="00CB5E58" w:rsidRDefault="00CB5E58" w:rsidP="00CB5E58">
      <w:pPr>
        <w:pStyle w:val="a7"/>
        <w:tabs>
          <w:tab w:val="left" w:pos="0"/>
        </w:tabs>
        <w:ind w:left="0" w:firstLine="0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- По результатам расчетов составляется соответствующий перечень, в котором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учитываются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 указанием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количества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места хранения:</w:t>
      </w:r>
    </w:p>
    <w:p w:rsidR="00CB5E58" w:rsidRDefault="00CB5E58" w:rsidP="00CB5E58">
      <w:pPr>
        <w:tabs>
          <w:tab w:val="left" w:pos="1171"/>
        </w:tabs>
        <w:spacing w:before="61"/>
        <w:ind w:firstLine="709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средства (инструменты, материалы и приспособления, приборы, оборудование и автомобильная и землеройная техника), необходимые для проведения ремонтно-восстановительных работ, для эвакуации людей из зоны аварийной ситуации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пункты временного размещения (ПBP);</w:t>
      </w:r>
    </w:p>
    <w:p w:rsidR="00CB5E58" w:rsidRDefault="00CB5E58" w:rsidP="00CB5E58">
      <w:pPr>
        <w:tabs>
          <w:tab w:val="left" w:pos="968"/>
        </w:tabs>
        <w:spacing w:before="9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силы необходимые для выполнения локализации и ликвидации аварийных </w:t>
      </w:r>
      <w:r>
        <w:rPr>
          <w:color w:val="000000" w:themeColor="text1"/>
          <w:spacing w:val="-2"/>
          <w:sz w:val="28"/>
          <w:szCs w:val="28"/>
        </w:rPr>
        <w:t>ситуаций.</w:t>
      </w:r>
    </w:p>
    <w:p w:rsidR="00CB5E58" w:rsidRDefault="00CB5E58" w:rsidP="00CB5E58">
      <w:pPr>
        <w:pStyle w:val="a7"/>
        <w:tabs>
          <w:tab w:val="left" w:pos="0"/>
        </w:tabs>
        <w:spacing w:before="14"/>
        <w:ind w:left="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К работам при ликвидации последствий аварийных ситуации привлекаются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специалисты</w:t>
      </w:r>
      <w:r>
        <w:rPr>
          <w:color w:val="000000" w:themeColor="text1"/>
          <w:spacing w:val="8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аварийно-диспетчерских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служб,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оперативный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CB5E58" w:rsidRDefault="00CB5E58" w:rsidP="00CB5E58">
      <w:pPr>
        <w:pStyle w:val="a7"/>
        <w:tabs>
          <w:tab w:val="left" w:pos="1414"/>
        </w:tabs>
        <w:ind w:left="0" w:firstLine="705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Для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формирования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сил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средств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устранение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последствий аварийных ситуаций создаются и используются резервы финансовых и материальных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ресурсов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управляющих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компаний,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теплоснабжающих</w:t>
      </w:r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proofErr w:type="spellStart"/>
      <w:r>
        <w:rPr>
          <w:color w:val="000000" w:themeColor="text1"/>
          <w:sz w:val="28"/>
          <w:szCs w:val="28"/>
        </w:rPr>
        <w:t>теплосетевых</w:t>
      </w:r>
      <w:proofErr w:type="spellEnd"/>
      <w:r>
        <w:rPr>
          <w:color w:val="000000" w:themeColor="text1"/>
          <w:spacing w:val="4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организаций.</w:t>
      </w:r>
    </w:p>
    <w:p w:rsidR="00CB5E58" w:rsidRDefault="00CB5E58" w:rsidP="00CB5E58">
      <w:pPr>
        <w:rPr>
          <w:color w:val="000000" w:themeColor="text1"/>
          <w:sz w:val="28"/>
          <w:szCs w:val="28"/>
        </w:rPr>
      </w:pPr>
    </w:p>
    <w:p w:rsidR="00CB5E58" w:rsidRDefault="00CB5E58" w:rsidP="00CB5E58">
      <w:pPr>
        <w:pStyle w:val="a5"/>
        <w:jc w:val="left"/>
        <w:rPr>
          <w:color w:val="000000" w:themeColor="text1"/>
          <w:sz w:val="28"/>
          <w:szCs w:val="28"/>
        </w:rPr>
      </w:pPr>
    </w:p>
    <w:p w:rsidR="00CB5E58" w:rsidRDefault="00CB5E58" w:rsidP="00CB5E5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CB5E5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З</w:t>
      </w:r>
      <w:r w:rsidR="008A4408">
        <w:rPr>
          <w:rFonts w:eastAsiaTheme="minorHAnsi"/>
          <w:color w:val="000000" w:themeColor="text1"/>
          <w:sz w:val="28"/>
          <w:szCs w:val="28"/>
        </w:rPr>
        <w:t>аместител</w:t>
      </w:r>
      <w:r>
        <w:rPr>
          <w:rFonts w:eastAsiaTheme="minorHAnsi"/>
          <w:color w:val="000000" w:themeColor="text1"/>
          <w:sz w:val="28"/>
          <w:szCs w:val="28"/>
        </w:rPr>
        <w:t>ь</w:t>
      </w:r>
      <w:r w:rsidR="008A4408">
        <w:rPr>
          <w:rFonts w:eastAsiaTheme="minorHAnsi"/>
          <w:color w:val="000000" w:themeColor="text1"/>
          <w:sz w:val="28"/>
          <w:szCs w:val="28"/>
        </w:rPr>
        <w:t xml:space="preserve"> Мэра города Орла –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начальник управления жилищно-</w:t>
      </w:r>
    </w:p>
    <w:p w:rsidR="008A4408" w:rsidRDefault="008A4408" w:rsidP="008A4408">
      <w:pPr>
        <w:widowControl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коммунального хозяйства </w:t>
      </w:r>
    </w:p>
    <w:p w:rsidR="008A4408" w:rsidRDefault="008A4408" w:rsidP="00CB5E58">
      <w:pPr>
        <w:widowControl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 xml:space="preserve">администрации города Орла     </w:t>
      </w:r>
      <w:bookmarkStart w:id="1" w:name="_GoBack"/>
      <w:bookmarkEnd w:id="1"/>
      <w:r>
        <w:rPr>
          <w:rFonts w:eastAsiaTheme="minorHAnsi"/>
          <w:color w:val="000000" w:themeColor="text1"/>
          <w:sz w:val="28"/>
          <w:szCs w:val="28"/>
        </w:rPr>
        <w:t xml:space="preserve">                                                         </w:t>
      </w:r>
      <w:proofErr w:type="spellStart"/>
      <w:r w:rsidR="00CB5E58">
        <w:rPr>
          <w:rFonts w:eastAsiaTheme="minorHAnsi"/>
          <w:color w:val="000000" w:themeColor="text1"/>
          <w:sz w:val="28"/>
          <w:szCs w:val="28"/>
        </w:rPr>
        <w:t>С.Н.Филатов</w:t>
      </w:r>
      <w:proofErr w:type="spellEnd"/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spacing w:before="3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8A4408" w:rsidRDefault="008A4408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p w:rsidR="000B4526" w:rsidRDefault="000B4526" w:rsidP="008A4408">
      <w:pPr>
        <w:pStyle w:val="a5"/>
        <w:jc w:val="left"/>
        <w:rPr>
          <w:color w:val="000000" w:themeColor="text1"/>
          <w:sz w:val="28"/>
          <w:szCs w:val="28"/>
        </w:rPr>
      </w:pPr>
    </w:p>
    <w:sectPr w:rsidR="000B4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ABB"/>
    <w:multiLevelType w:val="multilevel"/>
    <w:tmpl w:val="635410B6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A28490A"/>
    <w:multiLevelType w:val="hybridMultilevel"/>
    <w:tmpl w:val="09A8C776"/>
    <w:lvl w:ilvl="0" w:tplc="5C4A19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A7E482E"/>
    <w:multiLevelType w:val="multilevel"/>
    <w:tmpl w:val="2B6665D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FF55C10"/>
    <w:multiLevelType w:val="multilevel"/>
    <w:tmpl w:val="F86015AE"/>
    <w:lvl w:ilvl="0">
      <w:start w:val="1"/>
      <w:numFmt w:val="russianLow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2104596"/>
    <w:multiLevelType w:val="multilevel"/>
    <w:tmpl w:val="8C423CD2"/>
    <w:lvl w:ilvl="0">
      <w:start w:val="5"/>
      <w:numFmt w:val="decimal"/>
      <w:lvlText w:val="%1"/>
      <w:lvlJc w:val="left"/>
      <w:pPr>
        <w:ind w:left="70" w:hanging="71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55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97" w:hanging="17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406" w:hanging="17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4" w:hanging="17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23" w:hanging="17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32" w:hanging="17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40" w:hanging="178"/>
      </w:pPr>
      <w:rPr>
        <w:lang w:val="ru-RU" w:eastAsia="en-US" w:bidi="ar-SA"/>
      </w:rPr>
    </w:lvl>
  </w:abstractNum>
  <w:abstractNum w:abstractNumId="5">
    <w:nsid w:val="343A60F7"/>
    <w:multiLevelType w:val="hybridMultilevel"/>
    <w:tmpl w:val="3664F500"/>
    <w:lvl w:ilvl="0" w:tplc="EC28553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8708D0"/>
    <w:multiLevelType w:val="hybridMultilevel"/>
    <w:tmpl w:val="5DCCEB20"/>
    <w:lvl w:ilvl="0" w:tplc="849CFA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95"/>
    <w:rsid w:val="000B4526"/>
    <w:rsid w:val="00144904"/>
    <w:rsid w:val="00396190"/>
    <w:rsid w:val="00551A74"/>
    <w:rsid w:val="00554B7E"/>
    <w:rsid w:val="00586D51"/>
    <w:rsid w:val="00882D30"/>
    <w:rsid w:val="008A4408"/>
    <w:rsid w:val="00973B5C"/>
    <w:rsid w:val="00CB5E58"/>
    <w:rsid w:val="00EA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A4408"/>
    <w:pPr>
      <w:ind w:left="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44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1"/>
    <w:qFormat/>
    <w:rsid w:val="008A4408"/>
    <w:pPr>
      <w:ind w:left="601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8A440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8A4408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8A4408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8A4408"/>
    <w:pPr>
      <w:ind w:left="18" w:firstLine="697"/>
      <w:jc w:val="both"/>
    </w:pPr>
  </w:style>
  <w:style w:type="character" w:customStyle="1" w:styleId="a8">
    <w:name w:val="Основной текст_"/>
    <w:basedOn w:val="a0"/>
    <w:link w:val="11"/>
    <w:locked/>
    <w:rsid w:val="008A440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8A4408"/>
    <w:pPr>
      <w:autoSpaceDE/>
      <w:autoSpaceDN/>
      <w:spacing w:line="254" w:lineRule="auto"/>
      <w:ind w:firstLine="400"/>
    </w:pPr>
    <w:rPr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8A440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8A4408"/>
    <w:pPr>
      <w:autoSpaceDE/>
      <w:autoSpaceDN/>
      <w:spacing w:line="254" w:lineRule="auto"/>
      <w:jc w:val="center"/>
      <w:outlineLvl w:val="1"/>
    </w:pPr>
    <w:rPr>
      <w:b/>
      <w:bCs/>
      <w:sz w:val="26"/>
      <w:szCs w:val="26"/>
    </w:rPr>
  </w:style>
  <w:style w:type="table" w:styleId="a9">
    <w:name w:val="Table Grid"/>
    <w:basedOn w:val="a1"/>
    <w:rsid w:val="008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96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1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961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973B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B5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4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A4408"/>
    <w:pPr>
      <w:ind w:left="47"/>
      <w:outlineLvl w:val="0"/>
    </w:pPr>
    <w:rPr>
      <w:b/>
      <w:bCs/>
      <w:sz w:val="27"/>
      <w:szCs w:val="2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9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A440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Title"/>
    <w:basedOn w:val="a"/>
    <w:link w:val="a4"/>
    <w:uiPriority w:val="1"/>
    <w:qFormat/>
    <w:rsid w:val="008A4408"/>
    <w:pPr>
      <w:ind w:left="601"/>
    </w:pPr>
    <w:rPr>
      <w:sz w:val="30"/>
      <w:szCs w:val="30"/>
    </w:rPr>
  </w:style>
  <w:style w:type="character" w:customStyle="1" w:styleId="a4">
    <w:name w:val="Название Знак"/>
    <w:basedOn w:val="a0"/>
    <w:link w:val="a3"/>
    <w:uiPriority w:val="1"/>
    <w:rsid w:val="008A4408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Body Text"/>
    <w:basedOn w:val="a"/>
    <w:link w:val="a6"/>
    <w:uiPriority w:val="1"/>
    <w:semiHidden/>
    <w:unhideWhenUsed/>
    <w:qFormat/>
    <w:rsid w:val="008A4408"/>
    <w:pPr>
      <w:jc w:val="both"/>
    </w:pPr>
    <w:rPr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semiHidden/>
    <w:rsid w:val="008A4408"/>
    <w:rPr>
      <w:rFonts w:ascii="Times New Roman" w:eastAsia="Times New Roman" w:hAnsi="Times New Roman" w:cs="Times New Roman"/>
      <w:sz w:val="27"/>
      <w:szCs w:val="27"/>
    </w:rPr>
  </w:style>
  <w:style w:type="paragraph" w:styleId="a7">
    <w:name w:val="List Paragraph"/>
    <w:basedOn w:val="a"/>
    <w:uiPriority w:val="34"/>
    <w:qFormat/>
    <w:rsid w:val="008A4408"/>
    <w:pPr>
      <w:ind w:left="18" w:firstLine="697"/>
      <w:jc w:val="both"/>
    </w:pPr>
  </w:style>
  <w:style w:type="character" w:customStyle="1" w:styleId="a8">
    <w:name w:val="Основной текст_"/>
    <w:basedOn w:val="a0"/>
    <w:link w:val="11"/>
    <w:locked/>
    <w:rsid w:val="008A4408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8"/>
    <w:rsid w:val="008A4408"/>
    <w:pPr>
      <w:autoSpaceDE/>
      <w:autoSpaceDN/>
      <w:spacing w:line="254" w:lineRule="auto"/>
      <w:ind w:firstLine="400"/>
    </w:pPr>
    <w:rPr>
      <w:sz w:val="26"/>
      <w:szCs w:val="26"/>
    </w:rPr>
  </w:style>
  <w:style w:type="character" w:customStyle="1" w:styleId="21">
    <w:name w:val="Заголовок №2_"/>
    <w:basedOn w:val="a0"/>
    <w:link w:val="22"/>
    <w:locked/>
    <w:rsid w:val="008A4408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8A4408"/>
    <w:pPr>
      <w:autoSpaceDE/>
      <w:autoSpaceDN/>
      <w:spacing w:line="254" w:lineRule="auto"/>
      <w:jc w:val="center"/>
      <w:outlineLvl w:val="1"/>
    </w:pPr>
    <w:rPr>
      <w:b/>
      <w:bCs/>
      <w:sz w:val="26"/>
      <w:szCs w:val="26"/>
    </w:rPr>
  </w:style>
  <w:style w:type="table" w:styleId="a9">
    <w:name w:val="Table Grid"/>
    <w:basedOn w:val="a1"/>
    <w:rsid w:val="008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9619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9619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961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a">
    <w:name w:val="Balloon Text"/>
    <w:basedOn w:val="a"/>
    <w:link w:val="ab"/>
    <w:uiPriority w:val="99"/>
    <w:semiHidden/>
    <w:unhideWhenUsed/>
    <w:rsid w:val="00973B5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B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Глаголева Наталия Николаевна</cp:lastModifiedBy>
  <cp:revision>9</cp:revision>
  <dcterms:created xsi:type="dcterms:W3CDTF">2025-10-22T09:09:00Z</dcterms:created>
  <dcterms:modified xsi:type="dcterms:W3CDTF">2025-11-17T14:29:00Z</dcterms:modified>
</cp:coreProperties>
</file>