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5C" w:rsidRDefault="00601D5C" w:rsidP="00601D5C">
      <w:pPr>
        <w:pStyle w:val="1"/>
        <w:ind w:left="360" w:firstLine="0"/>
      </w:pPr>
      <w:bookmarkStart w:id="0" w:name="_GoBack"/>
      <w:bookmarkEnd w:id="0"/>
      <w:r>
        <w:t>Унитарным предприятиям и бюджетным учреждениям запретили быть концессионерами.</w:t>
      </w:r>
    </w:p>
    <w:p w:rsidR="00601D5C" w:rsidRDefault="00601D5C" w:rsidP="00601D5C">
      <w:r>
        <w:t>28 февраля 2025 года внесены изменения в Федеральный закон «О концессионных соглашениях».</w:t>
      </w:r>
    </w:p>
    <w:p w:rsidR="00601D5C" w:rsidRDefault="00601D5C" w:rsidP="00601D5C">
      <w:r>
        <w:t>Унитарным предприятиям и бюджетным учреждениям запрещено быть концессионерами.</w:t>
      </w:r>
    </w:p>
    <w:p w:rsidR="00601D5C" w:rsidRDefault="00601D5C" w:rsidP="00601D5C">
      <w:r>
        <w:t xml:space="preserve">Расширен механизм концессионных соглашений в сфере ЖКХ. </w:t>
      </w:r>
      <w:proofErr w:type="spellStart"/>
      <w:r>
        <w:t>Инвестпрограмму</w:t>
      </w:r>
      <w:proofErr w:type="spellEnd"/>
      <w:r>
        <w:t xml:space="preserve"> надо будет разработать в течение 12 месяцев с момента заключения концессионного соглашения.</w:t>
      </w:r>
    </w:p>
    <w:p w:rsidR="00601D5C" w:rsidRDefault="00601D5C" w:rsidP="00601D5C">
      <w:r>
        <w:t>Предельный размер обеспечения исполнения обязательств по заключению концессионного соглашения в сфере ЖКХ составляет не более 5% от общего размера расходов на создание или реконструкцию объекта концессионного соглашения. Обеспечение может предоставляться в виде задатка или безотзывной банковской гарантии.</w:t>
      </w:r>
    </w:p>
    <w:p w:rsidR="00601D5C" w:rsidRDefault="00601D5C" w:rsidP="00601D5C">
      <w:r>
        <w:t>Увеличен срок подписания концессионного соглашения с 15 до 20 рабочих дней.</w:t>
      </w:r>
    </w:p>
    <w:p w:rsidR="00601D5C" w:rsidRDefault="00601D5C" w:rsidP="00601D5C">
      <w:r>
        <w:t>Установлены единые требования к концессионеру по квалификации.</w:t>
      </w:r>
    </w:p>
    <w:p w:rsidR="00601D5C" w:rsidRDefault="00601D5C" w:rsidP="00601D5C">
      <w:r>
        <w:t>Изменения позволят ограничить участие в концессиях недобросовестных организаций, планирующих извлечение прибыли без реальных вложений. Усиливается роль региональных властей в согласовании концессионных соглашений в сфере ЖКХ.</w:t>
      </w:r>
    </w:p>
    <w:p w:rsidR="00601D5C" w:rsidRDefault="00601D5C" w:rsidP="00601D5C">
      <w:r>
        <w:t>Закон вступает в силу с 1 сентября 2025 г. Указано, какие изменения не распространяются на концессионные соглашения, заключенные ранее.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6A"/>
    <w:rsid w:val="001B0ED8"/>
    <w:rsid w:val="00601D5C"/>
    <w:rsid w:val="00A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D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01D5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D5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D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01D5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D5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2025-05-07T12:25:00Z</dcterms:created>
  <dcterms:modified xsi:type="dcterms:W3CDTF">2025-05-07T12:25:00Z</dcterms:modified>
</cp:coreProperties>
</file>