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9E" w:rsidRDefault="007C6C9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6C9E" w:rsidRDefault="007C6C9E">
      <w:pPr>
        <w:pStyle w:val="ConsPlusNormal"/>
        <w:ind w:firstLine="540"/>
        <w:jc w:val="both"/>
        <w:outlineLvl w:val="0"/>
      </w:pPr>
    </w:p>
    <w:p w:rsidR="007C6C9E" w:rsidRDefault="007C6C9E">
      <w:pPr>
        <w:pStyle w:val="ConsPlusTitle"/>
        <w:jc w:val="center"/>
        <w:outlineLvl w:val="0"/>
      </w:pPr>
      <w:r>
        <w:t>АДМИНИСТРАЦИЯ ГОРОДА ОРЛА</w:t>
      </w:r>
    </w:p>
    <w:p w:rsidR="007C6C9E" w:rsidRDefault="007C6C9E">
      <w:pPr>
        <w:pStyle w:val="ConsPlusTitle"/>
        <w:jc w:val="center"/>
      </w:pPr>
    </w:p>
    <w:p w:rsidR="007C6C9E" w:rsidRDefault="007C6C9E">
      <w:pPr>
        <w:pStyle w:val="ConsPlusTitle"/>
        <w:jc w:val="center"/>
      </w:pPr>
      <w:r>
        <w:t>ПОСТАНОВЛЕНИЕ</w:t>
      </w:r>
    </w:p>
    <w:p w:rsidR="007C6C9E" w:rsidRDefault="007C6C9E">
      <w:pPr>
        <w:pStyle w:val="ConsPlusTitle"/>
        <w:jc w:val="center"/>
      </w:pPr>
      <w:r>
        <w:t>от 14 августа 2017 г. N 3575</w:t>
      </w:r>
    </w:p>
    <w:p w:rsidR="007C6C9E" w:rsidRDefault="007C6C9E">
      <w:pPr>
        <w:pStyle w:val="ConsPlusTitle"/>
        <w:jc w:val="center"/>
      </w:pPr>
    </w:p>
    <w:p w:rsidR="007C6C9E" w:rsidRDefault="007C6C9E">
      <w:pPr>
        <w:pStyle w:val="ConsPlusTitle"/>
        <w:jc w:val="center"/>
      </w:pPr>
      <w:r>
        <w:t>О СОЗДАНИИ КООРДИНАЦИОННОГО СОВЕТА</w:t>
      </w:r>
    </w:p>
    <w:p w:rsidR="007C6C9E" w:rsidRDefault="007C6C9E">
      <w:pPr>
        <w:pStyle w:val="ConsPlusTitle"/>
        <w:jc w:val="center"/>
      </w:pPr>
      <w:r>
        <w:t>ПО ВОПРОСАМ МЕЖНАЦИОНАЛЬНЫХ И МЕЖКОНФЕССИОНАЛЬНЫХ</w:t>
      </w:r>
    </w:p>
    <w:p w:rsidR="007C6C9E" w:rsidRDefault="007C6C9E">
      <w:pPr>
        <w:pStyle w:val="ConsPlusTitle"/>
        <w:jc w:val="center"/>
      </w:pPr>
      <w:r>
        <w:t>ОТНОШЕНИЙ ПРИ МЭРЕ ГОРОДА ОРЛА</w:t>
      </w:r>
    </w:p>
    <w:p w:rsidR="007C6C9E" w:rsidRDefault="007C6C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6C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02.07.2018 </w:t>
            </w:r>
            <w:hyperlink r:id="rId5">
              <w:r>
                <w:rPr>
                  <w:color w:val="0000FF"/>
                </w:rPr>
                <w:t>N 2901</w:t>
              </w:r>
            </w:hyperlink>
            <w:r>
              <w:rPr>
                <w:color w:val="392C69"/>
              </w:rPr>
              <w:t xml:space="preserve">, от 24.07.2019 </w:t>
            </w:r>
            <w:hyperlink r:id="rId6">
              <w:r>
                <w:rPr>
                  <w:color w:val="0000FF"/>
                </w:rPr>
                <w:t>N 3190</w:t>
              </w:r>
            </w:hyperlink>
            <w:r>
              <w:rPr>
                <w:color w:val="392C69"/>
              </w:rPr>
              <w:t xml:space="preserve">, от 27.10.2020 </w:t>
            </w:r>
            <w:hyperlink r:id="rId7">
              <w:r>
                <w:rPr>
                  <w:color w:val="0000FF"/>
                </w:rPr>
                <w:t>N 4197</w:t>
              </w:r>
            </w:hyperlink>
            <w:r>
              <w:rPr>
                <w:color w:val="392C69"/>
              </w:rPr>
              <w:t>,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03.12.2020 </w:t>
            </w:r>
            <w:hyperlink r:id="rId8">
              <w:r>
                <w:rPr>
                  <w:color w:val="0000FF"/>
                </w:rPr>
                <w:t>N 4751</w:t>
              </w:r>
            </w:hyperlink>
            <w:r>
              <w:rPr>
                <w:color w:val="392C69"/>
              </w:rPr>
              <w:t xml:space="preserve">, от 07.04.2021 </w:t>
            </w:r>
            <w:hyperlink r:id="rId9">
              <w:r>
                <w:rPr>
                  <w:color w:val="0000FF"/>
                </w:rPr>
                <w:t>N 1358</w:t>
              </w:r>
            </w:hyperlink>
            <w:r>
              <w:rPr>
                <w:color w:val="392C69"/>
              </w:rPr>
              <w:t xml:space="preserve">, от 18.11.2021 </w:t>
            </w:r>
            <w:hyperlink r:id="rId10">
              <w:r>
                <w:rPr>
                  <w:color w:val="0000FF"/>
                </w:rPr>
                <w:t>N 4788</w:t>
              </w:r>
            </w:hyperlink>
            <w:r>
              <w:rPr>
                <w:color w:val="392C69"/>
              </w:rPr>
              <w:t>,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26.01.2022 </w:t>
            </w:r>
            <w:hyperlink r:id="rId1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22.11.2022 </w:t>
            </w:r>
            <w:hyperlink r:id="rId12">
              <w:r>
                <w:rPr>
                  <w:color w:val="0000FF"/>
                </w:rPr>
                <w:t>N 6653</w:t>
              </w:r>
            </w:hyperlink>
            <w:r>
              <w:rPr>
                <w:color w:val="392C69"/>
              </w:rPr>
              <w:t xml:space="preserve">, от 13.02.2024 </w:t>
            </w:r>
            <w:hyperlink r:id="rId13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</w:tr>
    </w:tbl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 xml:space="preserve">В целях содействия укреплению общественного согласия, гармонизации межэтнических и межконфессиональных отношений, руководствуясь </w:t>
      </w:r>
      <w:hyperlink r:id="rId14">
        <w:r>
          <w:rPr>
            <w:color w:val="0000FF"/>
          </w:rPr>
          <w:t>Уставом</w:t>
        </w:r>
      </w:hyperlink>
      <w:r>
        <w:t xml:space="preserve"> города Орла, администрация города Орла постановляет: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 xml:space="preserve">1. Создать координационный совет по вопросам межнациональных и межконфессиональных отношений при Мэре города Орла и утвердить его </w:t>
      </w:r>
      <w:hyperlink w:anchor="P38">
        <w:r>
          <w:rPr>
            <w:color w:val="0000FF"/>
          </w:rPr>
          <w:t>состав</w:t>
        </w:r>
      </w:hyperlink>
      <w:r>
        <w:t xml:space="preserve"> согласно приложению 1.</w:t>
      </w:r>
    </w:p>
    <w:p w:rsidR="007C6C9E" w:rsidRDefault="007C6C9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города Орла от 27.10.2020 N 4197)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90">
        <w:r>
          <w:rPr>
            <w:color w:val="0000FF"/>
          </w:rPr>
          <w:t>Положение</w:t>
        </w:r>
      </w:hyperlink>
      <w:r>
        <w:t xml:space="preserve"> о координационном совете по вопросам межнациональных и межконфессиональных отношений при Мэре города Орла согласно приложению 2.</w:t>
      </w:r>
    </w:p>
    <w:p w:rsidR="007C6C9E" w:rsidRDefault="007C6C9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27.10.2020 N 4197)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 xml:space="preserve">2.1. Установить, что в </w:t>
      </w:r>
      <w:hyperlink w:anchor="P90">
        <w:r>
          <w:rPr>
            <w:color w:val="0000FF"/>
          </w:rPr>
          <w:t>Положении</w:t>
        </w:r>
      </w:hyperlink>
      <w:r>
        <w:t xml:space="preserve"> о координационном совете по вопросам межнациональных и межконфессиональных отношений при главе администрации города Орла под главой администрации города Орла следует считать Мэра города Орла, возглавляющего администрацию города Орла.</w:t>
      </w:r>
    </w:p>
    <w:p w:rsidR="007C6C9E" w:rsidRDefault="007C6C9E">
      <w:pPr>
        <w:pStyle w:val="ConsPlusNormal"/>
        <w:jc w:val="both"/>
      </w:pPr>
      <w:r>
        <w:t xml:space="preserve">(п. 2.1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4197)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3. Отделу по взаимодействию со средствами массовой информации администрации города Орла (Б.Б. Шариков) опубликовать настоящее постановление в газете "Орловская городская газета".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оставляю за собой.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jc w:val="right"/>
      </w:pPr>
      <w:r>
        <w:t>Глава администрации города Орла</w:t>
      </w:r>
    </w:p>
    <w:p w:rsidR="007C6C9E" w:rsidRDefault="007C6C9E">
      <w:pPr>
        <w:pStyle w:val="ConsPlusNormal"/>
        <w:jc w:val="right"/>
      </w:pPr>
      <w:r>
        <w:t>А.С.МУРОМСКИЙ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jc w:val="right"/>
        <w:outlineLvl w:val="0"/>
      </w:pPr>
      <w:r>
        <w:t>Приложение N 1</w:t>
      </w:r>
    </w:p>
    <w:p w:rsidR="007C6C9E" w:rsidRDefault="007C6C9E">
      <w:pPr>
        <w:pStyle w:val="ConsPlusNormal"/>
        <w:jc w:val="right"/>
      </w:pPr>
      <w:r>
        <w:t>к постановлению</w:t>
      </w:r>
    </w:p>
    <w:p w:rsidR="007C6C9E" w:rsidRDefault="007C6C9E">
      <w:pPr>
        <w:pStyle w:val="ConsPlusNormal"/>
        <w:jc w:val="right"/>
      </w:pPr>
      <w:r>
        <w:t>Администрации города Орла</w:t>
      </w:r>
    </w:p>
    <w:p w:rsidR="007C6C9E" w:rsidRDefault="007C6C9E">
      <w:pPr>
        <w:pStyle w:val="ConsPlusNormal"/>
        <w:jc w:val="right"/>
      </w:pPr>
      <w:r>
        <w:t>от 14 августа 2017 г. N 3575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</w:pPr>
      <w:bookmarkStart w:id="0" w:name="P38"/>
      <w:bookmarkEnd w:id="0"/>
      <w:r>
        <w:t>СОСТАВ</w:t>
      </w:r>
    </w:p>
    <w:p w:rsidR="007C6C9E" w:rsidRDefault="007C6C9E">
      <w:pPr>
        <w:pStyle w:val="ConsPlusTitle"/>
        <w:jc w:val="center"/>
      </w:pPr>
      <w:r>
        <w:lastRenderedPageBreak/>
        <w:t>КООРДИНАЦИОННОГО СОВЕТА ПО ВОПРОСАМ</w:t>
      </w:r>
    </w:p>
    <w:p w:rsidR="007C6C9E" w:rsidRDefault="007C6C9E">
      <w:pPr>
        <w:pStyle w:val="ConsPlusTitle"/>
        <w:jc w:val="center"/>
      </w:pPr>
      <w:r>
        <w:t>МЕЖНАЦИОНАЛЬНЫХ И МЕЖКОНФЕССИОНАЛЬНЫХ ОТНОШЕНИЙ</w:t>
      </w:r>
    </w:p>
    <w:p w:rsidR="007C6C9E" w:rsidRDefault="007C6C9E">
      <w:pPr>
        <w:pStyle w:val="ConsPlusTitle"/>
        <w:jc w:val="center"/>
      </w:pPr>
      <w:r>
        <w:t>ПРИ МЭРЕ ГОРОДА ОРЛА</w:t>
      </w:r>
    </w:p>
    <w:p w:rsidR="007C6C9E" w:rsidRDefault="007C6C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6C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Орла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>от 13.02.2024 N 564)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</w:tr>
    </w:tbl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>1. Парахин Юрий Николаевич - Мэр города Орла, председатель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2. Степанов Алексей Валентинович - заместитель Мэра города Орла, заместитель председателя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3. Гадецкая Елена Олеговна - начальник отдела по молодежной политике и связям с общественными организациями управления по организационной работе, молодежной политике и связям с общественными организациями администрации города Орла, секретарь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4. Андреев Николай Анатольевич - атаман Орловского городского казачьего общества Орловского отдельского казачьего общества войскового казачьего общества "Центральное казачье войско"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 Ануфриев Алексей Юрьевич - начальник организационно-методического отдела Управления по вопросам миграции Управления министерства внутренних дел Российской Федерации по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6. Балашова Наталия Павловна - Уполномоченный по правам человека в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7. Барбашов Максим Вячеславович - начальник территориального управления по Железнодорожному району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8. Власов Юрий Иванович - заместитель председателя Федерации профсоюзов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9. Глазкова Екатерина Игоревна - директор и главный редактор "Орловская городская газета"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10. Глазова Галина Владимировна - председатель Орловского регионального отделения Общероссийской общественной организации "Ассамблея народов России"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11. Гришин Авраам-Александр - раввин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12. Даниелян Пайцар Сосовна - руководитель Орловской региональной общественной организации "Армянский культурно-просветительский центр"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13. Деркач Маргарита Владимировна - начальник территориального управления по Заводскому району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14. Доровских Виктор Григорьевич - Митрополит Орловский и Болховский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15. Дохнадзе Мераб Георгиевич - начальник территориального управления по Советскому району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 xml:space="preserve">16. Жаворонкова Тамара Васильевна - руководитель региональной благотворительной общественной организации помощи беженцам и вынужденным переселенцам "Орловские </w:t>
      </w:r>
      <w:r>
        <w:lastRenderedPageBreak/>
        <w:t>соотечественники"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17. Жудин Денис Игоревич - сотрудник Управления Федеральной службы безопасности России по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18. Карлов Вадим Васильевич - начальник отдела по взаимодействию с правоохранительными органами управления по безопасности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19. Ливцов Виктор Анатольевич - заместитель директора Среднерусского института управления -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Федерации", доктор исторических наук, профессор кафедры истории и международных отношений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20. Магомедов Камиль Ибрагимович - имам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21. Мерзликин Сергей Михайлович - начальник территориального управления по Северному району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22. Негин Владимир Владимирович - заместитель председателя Орловского городского Совета народных депутатов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23. Немчинов Александр Александрович - настоятель Прихода Непорочного Зачатия Пресвятой Девы Марии Римско-католической Церкви в городе Орле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24. Орехова Анна Сергеевна - руководитель региональной общественной организации Еврейская национально-культурная автономия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25. Осипенко Лидия Евгеньевна - начальник управления культуры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26. Пятина Оксана Ивановна - начальник отдела государственного, ведомственного контроля и трудовой миграции Департамента социальной защиты, опеки и попечительства, труда и занятости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27. Садочков Максим Евгеньевич - заместитель начальника Центра по противодействию экстремизму Управления министерства внутренних дел России по Орловской области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28. Сергеева Анастасия Игоревна - заместитель начальника управления образования, физической культуры и спорта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29. Стеценко Александр Васильевич - декан факультета подготовки иностранных обучающихся федерального государственного бюджетного образовательного учреждения высшего образования "Орловский государственный университет имени И.С. Тургенева"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30. Тарарыченкова Оксана Юрьевна - начальник управления по организационной работе, молодежной политике и связям с общественными организациями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31. Тишаев Владимир Владимирович - подполковник полиции, заместитель начальника полиции (по охране общественного порядка) Управления министерства внутренних дел Российской Федерации по городу Орлу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32. Храмченкова Оксана Алексеевна - заместитель начальника управления по взаимодействию со средствами массовой информации и аналитической работе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lastRenderedPageBreak/>
        <w:t>33. Человенко Татьяна Григорьевна - заведующий кафедрой теологии, религиоведения и культурных аспектов национальной безопасности юридического института федерального государственного бюджетного образовательного учреждения высшего образования "Орловский государственный университет имени И.С. Тургенева" (по согласованию).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34. Шайкина Алла Владимировна - начальник управления социальной поддержки населения, опеки и попечительства администрации города Орла.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jc w:val="right"/>
        <w:outlineLvl w:val="0"/>
      </w:pPr>
      <w:r>
        <w:t>Приложение 2</w:t>
      </w:r>
    </w:p>
    <w:p w:rsidR="007C6C9E" w:rsidRDefault="007C6C9E">
      <w:pPr>
        <w:pStyle w:val="ConsPlusNormal"/>
        <w:jc w:val="right"/>
      </w:pPr>
      <w:r>
        <w:t>к постановлению</w:t>
      </w:r>
    </w:p>
    <w:p w:rsidR="007C6C9E" w:rsidRDefault="007C6C9E">
      <w:pPr>
        <w:pStyle w:val="ConsPlusNormal"/>
        <w:jc w:val="right"/>
      </w:pPr>
      <w:r>
        <w:t>Администрации города Орла</w:t>
      </w:r>
    </w:p>
    <w:p w:rsidR="007C6C9E" w:rsidRDefault="007C6C9E">
      <w:pPr>
        <w:pStyle w:val="ConsPlusNormal"/>
        <w:jc w:val="right"/>
      </w:pPr>
      <w:r>
        <w:t>от 14 августа 2017 г. N 3575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</w:pPr>
      <w:bookmarkStart w:id="1" w:name="P90"/>
      <w:bookmarkEnd w:id="1"/>
      <w:r>
        <w:t>ПОЛОЖЕНИЕ</w:t>
      </w:r>
    </w:p>
    <w:p w:rsidR="007C6C9E" w:rsidRDefault="007C6C9E">
      <w:pPr>
        <w:pStyle w:val="ConsPlusTitle"/>
        <w:jc w:val="center"/>
      </w:pPr>
      <w:r>
        <w:t>О КООРДИНАЦИОННОМ СОВЕТЕ ПО ВОПРОСАМ</w:t>
      </w:r>
    </w:p>
    <w:p w:rsidR="007C6C9E" w:rsidRDefault="007C6C9E">
      <w:pPr>
        <w:pStyle w:val="ConsPlusTitle"/>
        <w:jc w:val="center"/>
      </w:pPr>
      <w:r>
        <w:t>МЕЖНАЦИОНАЛЬНЫХ И МЕЖКОНФЕССИОНАЛЬНЫХ ОТНОШЕНИЙ</w:t>
      </w:r>
    </w:p>
    <w:p w:rsidR="007C6C9E" w:rsidRDefault="007C6C9E">
      <w:pPr>
        <w:pStyle w:val="ConsPlusTitle"/>
        <w:jc w:val="center"/>
      </w:pPr>
      <w:r>
        <w:t>ПРИ МЭРЕ ГОРОДА ОРЛА</w:t>
      </w:r>
    </w:p>
    <w:p w:rsidR="007C6C9E" w:rsidRDefault="007C6C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7C6C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7C6C9E" w:rsidRDefault="007C6C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19">
              <w:r>
                <w:rPr>
                  <w:color w:val="0000FF"/>
                </w:rPr>
                <w:t>N 4197</w:t>
              </w:r>
            </w:hyperlink>
            <w:r>
              <w:rPr>
                <w:color w:val="392C69"/>
              </w:rPr>
              <w:t xml:space="preserve">, от 22.11.2022 </w:t>
            </w:r>
            <w:hyperlink r:id="rId20">
              <w:r>
                <w:rPr>
                  <w:color w:val="0000FF"/>
                </w:rPr>
                <w:t>N 6653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C6C9E" w:rsidRDefault="007C6C9E">
            <w:pPr>
              <w:pStyle w:val="ConsPlusNormal"/>
            </w:pPr>
          </w:p>
        </w:tc>
      </w:tr>
    </w:tbl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  <w:outlineLvl w:val="1"/>
      </w:pPr>
      <w:r>
        <w:t>1. Общие положения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>1.1. Координационный совет по вопросам межнациональных и межконфессиональных отношений при Мэре города Орла (далее - координационный совет) является постоянно действующим коллегиальным совещательным органом, созданным в целях содействия укреплению общественного согласия, гармонизации межэтнических и межконфессиональных отношений на территории города Орла.</w:t>
      </w:r>
    </w:p>
    <w:p w:rsidR="007C6C9E" w:rsidRDefault="007C6C9E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Администрации города Орла от 27.10.2020 N 4197)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 xml:space="preserve">1.2. Координационный совет в своей деятельности руководствуется </w:t>
      </w:r>
      <w:hyperlink r:id="rId22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правовыми актами Орловской области, </w:t>
      </w:r>
      <w:hyperlink r:id="rId23">
        <w:r>
          <w:rPr>
            <w:color w:val="0000FF"/>
          </w:rPr>
          <w:t>Уставом</w:t>
        </w:r>
      </w:hyperlink>
      <w:r>
        <w:t xml:space="preserve"> города Орла, а также настоящим Положением.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1.3. Координационный совет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Орловской области, а также иными заинтересованными организациями.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  <w:outlineLvl w:val="1"/>
      </w:pPr>
      <w:r>
        <w:t>2. Задачи координационного совета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>Задачами координационного совета являются: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1) мониторинг и анализ процессов в сфере межконфессиональных и межнациональных отношений на территории города Орла;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 xml:space="preserve">2) координация деятельности органов местного самоуправления города Орла, территориальных органов федеральных органов исполнительной власти, предприятий, учреждений и общественных организаций по реализации на территории города Орла </w:t>
      </w:r>
      <w:r>
        <w:lastRenderedPageBreak/>
        <w:t>государственной национальной политики, а также политики государства в сфере свободы совести и религиозных объединений;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3) выявление причин и источников потенциальных межнациональных конфликтов, выработка предложений по их нейтрализации;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4) разработка рекомендаций в сфере межнациональных и межконфессиональных отношений на территории города Орла;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5) поддержка и развитие межнационального и межконфессионального диалога, формирование уважительных и конструктивных взаимоотношений между представителями различных национальностей и вероисповеданий;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6) разработка и принятие решений по совместному противодействию экстремизму и терроризму на территории муниципального образования "Город Орел";</w:t>
      </w:r>
    </w:p>
    <w:p w:rsidR="007C6C9E" w:rsidRDefault="007C6C9E">
      <w:pPr>
        <w:pStyle w:val="ConsPlusNormal"/>
        <w:jc w:val="both"/>
      </w:pPr>
      <w:r>
        <w:t xml:space="preserve">(п. 6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22.11.2022 N 6653)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7) осуществление экспертной оценки влияния миграционных процессов на состояние межнациональных и межконфессиональных отношений на территории муниципального образования "Город Орел" и выработка на ее основе предложений;</w:t>
      </w:r>
    </w:p>
    <w:p w:rsidR="007C6C9E" w:rsidRDefault="007C6C9E">
      <w:pPr>
        <w:pStyle w:val="ConsPlusNormal"/>
        <w:jc w:val="both"/>
      </w:pPr>
      <w:r>
        <w:t xml:space="preserve">(п. 7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22.11.2022 N 6653)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8) осуществление экспертной оценки влияния межнациональных и межконфессиональных отношений на ситуацию в сфере профилактики экстремизма и противодействия идеологии терроризма на территории муниципального образования "Город Орел" и выработка на ее основе предложений;</w:t>
      </w:r>
    </w:p>
    <w:p w:rsidR="007C6C9E" w:rsidRDefault="007C6C9E">
      <w:pPr>
        <w:pStyle w:val="ConsPlusNormal"/>
        <w:jc w:val="both"/>
      </w:pPr>
      <w:r>
        <w:t xml:space="preserve">(п. 8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22.11.2022 N 6653)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9) осуществление экспертной оценки внешнего влияния на состояние межнациональных и межконфессиональных отношений на территории муниципального образования "Город Орел" и выработка на ее основе предложений.</w:t>
      </w:r>
    </w:p>
    <w:p w:rsidR="007C6C9E" w:rsidRDefault="007C6C9E">
      <w:pPr>
        <w:pStyle w:val="ConsPlusNormal"/>
        <w:jc w:val="both"/>
      </w:pPr>
      <w:r>
        <w:t xml:space="preserve">(п. 9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22.11.2022 N 6653)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  <w:outlineLvl w:val="1"/>
      </w:pPr>
      <w:r>
        <w:t>3. Полномочия координационного совета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>В целях осуществления своих функций координационный совет уполномочен: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1) разрабатывать рекомендации, резолюции, обращения, заявления по вопросам укрепления общественного согласия, гармонизации межэтнических и межконфессиональных отношений;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2) обращаться в органы исполнительной государственной власти, органы местного самоуправления, территориальные органы федеральных органов исполнительной власти, предприятия, учреждения, общественные и религиозные организации Орловской области за получением документов и материалов по вопросам своей компетенции;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3) приглашать к участию в своих заседаниях руководителей органов исполнительной государственной власти, органов местного самоуправления, территориальных органов федеральных органов исполнительной власти, предприятий, учреждений, общественных и религиозных организаций Орловской области, а также их представителей по вопросам своей компетенции;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4) привлекать в установленном порядке научные организации, экспертов и специалистов в целях предварительной проработки вопросов, рассматриваемых на заседании координационного совета.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  <w:outlineLvl w:val="1"/>
      </w:pPr>
      <w:r>
        <w:t>4. Состав координационного совета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>4.1. Количественный и персональный состав координационного совета утверждается главой администрации города Орла.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4.2. В состав координационного совета входят председатель, заместитель председателя, секретарь, члены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4.3. Члены координационного совета осуществляют свою деятельность на добровольной и безвозмездной основе.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Title"/>
        <w:jc w:val="center"/>
        <w:outlineLvl w:val="1"/>
      </w:pPr>
      <w:r>
        <w:t>5. Организация работы координационного совета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  <w:r>
        <w:t>5.1. Координационный совет организует свою работу в соответствии с настоящим Положением и повесткой дня заседания координационного совета, утвержденной председателем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5.2. Заседания координационного совета проводятся по мере необходимости, но не реже одного раза в год. Дата очередного заседания координационного совета определяется председателем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5.3. Заседание координационного совета считается правомочным, если на нем присутствуют не менее половины его членов.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5.4. Заседание координационного совета проводит председатель координационного совета. В случае отсутствия председателя: координационного совета заседание координационного совета проводит заместитель председателя координационного совета по поручению председателя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5.5. Секретарь координационного совета обеспечивает подготовку материалов к заседанию координационного совета, ведет протокол заседания координационного совета, ведет документацию координационного совета, уведомляет членов координационного совета о дате и времени проведения очередного заседания не позднее чем за пять рабочих дней до даты его проведения.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5.6. Повестка дня, список лиц, приглашаемых на заседание координационного совета, формируются с учетом предложений членов координационного совета и утверждаются председателем координационного совета не позднее чем за пять рабочих дней до даты его проведения.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5.7. Решения координационного совета принимаются большинством голосов его членов, присутствующих на заседании, путем открытого голосования. В случае равенства голосов решающим является голос председателя координационного совета или, в случае отсутствия председателя, голос председательствующего на заседании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Решения координационного совета носят рекомендательный характер, оформляются протоколом и подписываются председателем и секретарем координационного совета в течение трех рабочих дней со дня проведения заседания координационного совета. В течение пяти рабочих дней со дня подписания протокола заседания координационного совета его копии направляются членам координационного совета и лицам, ответственным за выполнение решений координационного совета.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>5.8. На заседания координационного совета по решению председателя координационного совета помимо членов координационного совета могут приглашаться лица, обладающие необходимыми знаниями по вопросам, внесенным в повестку дня.</w:t>
      </w:r>
    </w:p>
    <w:p w:rsidR="007C6C9E" w:rsidRDefault="007C6C9E">
      <w:pPr>
        <w:pStyle w:val="ConsPlusNormal"/>
        <w:spacing w:before="220"/>
        <w:ind w:firstLine="540"/>
        <w:jc w:val="both"/>
      </w:pPr>
      <w:r>
        <w:t xml:space="preserve">5.9. Организационно-техническое и документационное обеспечение деятельности </w:t>
      </w:r>
      <w:r>
        <w:lastRenderedPageBreak/>
        <w:t>координационного совета осуществляет управление по организационной работе, молодежной политике и связям с общественными организациями аппарата администрации города Орла.</w:t>
      </w: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ind w:firstLine="540"/>
        <w:jc w:val="both"/>
      </w:pPr>
    </w:p>
    <w:p w:rsidR="007C6C9E" w:rsidRDefault="007C6C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2EE3" w:rsidRDefault="00E12EE3">
      <w:bookmarkStart w:id="2" w:name="_GoBack"/>
      <w:bookmarkEnd w:id="2"/>
    </w:p>
    <w:sectPr w:rsidR="00E12EE3" w:rsidSect="0002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9E"/>
    <w:rsid w:val="007C6C9E"/>
    <w:rsid w:val="00E1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AB3CE-EA62-46F6-9CB6-84CBDA17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C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6C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6C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70345&amp;dst=100005" TargetMode="External"/><Relationship Id="rId13" Type="http://schemas.openxmlformats.org/officeDocument/2006/relationships/hyperlink" Target="https://login.consultant.ru/link/?req=doc&amp;base=RLAW127&amp;n=94922&amp;dst=100005" TargetMode="External"/><Relationship Id="rId18" Type="http://schemas.openxmlformats.org/officeDocument/2006/relationships/hyperlink" Target="https://login.consultant.ru/link/?req=doc&amp;base=RLAW127&amp;n=94922&amp;dst=100005" TargetMode="External"/><Relationship Id="rId26" Type="http://schemas.openxmlformats.org/officeDocument/2006/relationships/hyperlink" Target="https://login.consultant.ru/link/?req=doc&amp;base=RLAW127&amp;n=85360&amp;dst=1000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27&amp;n=69586&amp;dst=100008" TargetMode="External"/><Relationship Id="rId7" Type="http://schemas.openxmlformats.org/officeDocument/2006/relationships/hyperlink" Target="https://login.consultant.ru/link/?req=doc&amp;base=RLAW127&amp;n=69586&amp;dst=100005" TargetMode="External"/><Relationship Id="rId12" Type="http://schemas.openxmlformats.org/officeDocument/2006/relationships/hyperlink" Target="https://login.consultant.ru/link/?req=doc&amp;base=RLAW127&amp;n=85360&amp;dst=100005" TargetMode="External"/><Relationship Id="rId17" Type="http://schemas.openxmlformats.org/officeDocument/2006/relationships/hyperlink" Target="https://login.consultant.ru/link/?req=doc&amp;base=RLAW127&amp;n=69586&amp;dst=100006" TargetMode="External"/><Relationship Id="rId25" Type="http://schemas.openxmlformats.org/officeDocument/2006/relationships/hyperlink" Target="https://login.consultant.ru/link/?req=doc&amp;base=RLAW127&amp;n=85360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69586&amp;dst=100008" TargetMode="External"/><Relationship Id="rId20" Type="http://schemas.openxmlformats.org/officeDocument/2006/relationships/hyperlink" Target="https://login.consultant.ru/link/?req=doc&amp;base=RLAW127&amp;n=85360&amp;dst=100008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61832&amp;dst=100005" TargetMode="External"/><Relationship Id="rId11" Type="http://schemas.openxmlformats.org/officeDocument/2006/relationships/hyperlink" Target="https://login.consultant.ru/link/?req=doc&amp;base=RLAW127&amp;n=78056&amp;dst=100005" TargetMode="External"/><Relationship Id="rId24" Type="http://schemas.openxmlformats.org/officeDocument/2006/relationships/hyperlink" Target="https://login.consultant.ru/link/?req=doc&amp;base=RLAW127&amp;n=85360&amp;dst=100009" TargetMode="External"/><Relationship Id="rId5" Type="http://schemas.openxmlformats.org/officeDocument/2006/relationships/hyperlink" Target="https://login.consultant.ru/link/?req=doc&amp;base=RLAW127&amp;n=56065&amp;dst=100005" TargetMode="External"/><Relationship Id="rId15" Type="http://schemas.openxmlformats.org/officeDocument/2006/relationships/hyperlink" Target="https://login.consultant.ru/link/?req=doc&amp;base=RLAW127&amp;n=69586&amp;dst=100008" TargetMode="External"/><Relationship Id="rId23" Type="http://schemas.openxmlformats.org/officeDocument/2006/relationships/hyperlink" Target="https://login.consultant.ru/link/?req=doc&amp;base=RLAW127&amp;n=4981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27&amp;n=76700&amp;dst=100005" TargetMode="External"/><Relationship Id="rId19" Type="http://schemas.openxmlformats.org/officeDocument/2006/relationships/hyperlink" Target="https://login.consultant.ru/link/?req=doc&amp;base=RLAW127&amp;n=69586&amp;dst=1000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72675&amp;dst=100005" TargetMode="External"/><Relationship Id="rId14" Type="http://schemas.openxmlformats.org/officeDocument/2006/relationships/hyperlink" Target="https://login.consultant.ru/link/?req=doc&amp;base=RLAW127&amp;n=49814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RLAW127&amp;n=85360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2598</Words>
  <Characters>14815</Characters>
  <Application>Microsoft Office Word</Application>
  <DocSecurity>0</DocSecurity>
  <Lines>123</Lines>
  <Paragraphs>34</Paragraphs>
  <ScaleCrop>false</ScaleCrop>
  <Company/>
  <LinksUpToDate>false</LinksUpToDate>
  <CharactersWithSpaces>17379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2024-04-18T16:29:00Z</dcterms:created>
  <dcterms:modified xsi:type="dcterms:W3CDTF">2024-04-18T16:29:00Z</dcterms:modified>
</cp:coreProperties>
</file>