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EF56D8">
        <w:rPr>
          <w:b/>
          <w:i/>
          <w:sz w:val="28"/>
          <w:szCs w:val="28"/>
        </w:rPr>
        <w:t>Дом жилой</w:t>
      </w:r>
      <w:r w:rsidR="00845CED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F56D8">
        <w:rPr>
          <w:b/>
          <w:i/>
          <w:sz w:val="28"/>
          <w:szCs w:val="28"/>
        </w:rPr>
        <w:t xml:space="preserve">Московская, </w:t>
      </w:r>
      <w:r w:rsidR="00BD3C2F">
        <w:rPr>
          <w:b/>
          <w:i/>
          <w:sz w:val="28"/>
          <w:szCs w:val="28"/>
        </w:rPr>
        <w:t>5</w:t>
      </w:r>
      <w:r w:rsidR="00FA33DF">
        <w:rPr>
          <w:b/>
          <w:i/>
          <w:sz w:val="28"/>
          <w:szCs w:val="28"/>
        </w:rPr>
        <w:t>9</w:t>
      </w:r>
    </w:p>
    <w:p w:rsidR="00364BFE" w:rsidRPr="00453FD0" w:rsidRDefault="00364BFE" w:rsidP="00364BFE">
      <w:pPr>
        <w:ind w:left="708" w:firstLine="372"/>
        <w:jc w:val="both"/>
        <w:rPr>
          <w:sz w:val="28"/>
          <w:szCs w:val="28"/>
        </w:rPr>
      </w:pPr>
    </w:p>
    <w:p w:rsidR="00FA33DF" w:rsidRPr="00FA33DF" w:rsidRDefault="00FA33DF" w:rsidP="00FA33DF">
      <w:pPr>
        <w:ind w:firstLine="708"/>
        <w:jc w:val="both"/>
        <w:rPr>
          <w:sz w:val="28"/>
          <w:szCs w:val="28"/>
        </w:rPr>
      </w:pPr>
      <w:bookmarkStart w:id="0" w:name="_GoBack"/>
      <w:r w:rsidRPr="00FA33DF">
        <w:rPr>
          <w:sz w:val="28"/>
          <w:szCs w:val="28"/>
        </w:rPr>
        <w:t xml:space="preserve">Двухэтажный каменный дом построен в 1868-1870гг. для священника орловской градской </w:t>
      </w:r>
      <w:proofErr w:type="spellStart"/>
      <w:r w:rsidRPr="00FA33DF">
        <w:rPr>
          <w:sz w:val="28"/>
          <w:szCs w:val="28"/>
        </w:rPr>
        <w:t>Крестовоздвиженской</w:t>
      </w:r>
      <w:proofErr w:type="spellEnd"/>
      <w:r w:rsidRPr="00FA33DF">
        <w:rPr>
          <w:sz w:val="28"/>
          <w:szCs w:val="28"/>
        </w:rPr>
        <w:t xml:space="preserve"> церкви Ильи </w:t>
      </w:r>
      <w:proofErr w:type="spellStart"/>
      <w:r w:rsidRPr="00FA33DF">
        <w:rPr>
          <w:sz w:val="28"/>
          <w:szCs w:val="28"/>
        </w:rPr>
        <w:t>Феотимского</w:t>
      </w:r>
      <w:proofErr w:type="spellEnd"/>
      <w:r w:rsidRPr="00FA33DF">
        <w:rPr>
          <w:sz w:val="28"/>
          <w:szCs w:val="28"/>
        </w:rPr>
        <w:t xml:space="preserve"> по проекту Академика</w:t>
      </w:r>
      <w:proofErr w:type="gramStart"/>
      <w:r w:rsidRPr="00FA33DF">
        <w:rPr>
          <w:sz w:val="28"/>
          <w:szCs w:val="28"/>
        </w:rPr>
        <w:t xml:space="preserve"> И</w:t>
      </w:r>
      <w:proofErr w:type="gramEnd"/>
      <w:r w:rsidRPr="00FA33DF">
        <w:rPr>
          <w:sz w:val="28"/>
          <w:szCs w:val="28"/>
        </w:rPr>
        <w:t xml:space="preserve"> </w:t>
      </w:r>
      <w:proofErr w:type="spellStart"/>
      <w:r w:rsidRPr="00FA33DF">
        <w:rPr>
          <w:sz w:val="28"/>
          <w:szCs w:val="28"/>
        </w:rPr>
        <w:t>Тибо-Бриньоля</w:t>
      </w:r>
      <w:proofErr w:type="spellEnd"/>
      <w:r w:rsidRPr="00FA33DF">
        <w:rPr>
          <w:sz w:val="28"/>
          <w:szCs w:val="28"/>
        </w:rPr>
        <w:t>.</w:t>
      </w:r>
    </w:p>
    <w:p w:rsidR="00FA33DF" w:rsidRPr="00FA33DF" w:rsidRDefault="00FA33DF" w:rsidP="00FA33DF">
      <w:pPr>
        <w:ind w:firstLine="708"/>
        <w:jc w:val="both"/>
        <w:rPr>
          <w:sz w:val="28"/>
          <w:szCs w:val="28"/>
        </w:rPr>
      </w:pPr>
      <w:r w:rsidRPr="00FA33DF">
        <w:rPr>
          <w:sz w:val="28"/>
          <w:szCs w:val="28"/>
        </w:rPr>
        <w:t>С 1895 года усадьба принадлежала домовладельцу Николаю Филипповичу Филиппову, который ее расширял, благоустраивал, делал пристройки, в том числе и деревянные галереи, высотой в 2 этажа. В них разместились дополнительный вход с улицы в дом и деревянные лестницы.</w:t>
      </w:r>
    </w:p>
    <w:p w:rsidR="00FA33DF" w:rsidRPr="00FA33DF" w:rsidRDefault="00FA33DF" w:rsidP="00FA33DF">
      <w:pPr>
        <w:pStyle w:val="a3"/>
        <w:ind w:firstLine="708"/>
        <w:rPr>
          <w:szCs w:val="28"/>
        </w:rPr>
      </w:pPr>
      <w:r w:rsidRPr="00FA33DF">
        <w:rPr>
          <w:szCs w:val="28"/>
        </w:rPr>
        <w:t xml:space="preserve">Кирпичные стены толщиной 74-80 см опираются на бутовые фундаменты. Междуэтажные перекрытия выполнены из дерева, по балконам, уложенным на металлические прогоны. Потолки над помещениями верхнего этажа – подвесные к нижнему поясу висячих, шпренгельных, стропил. Крыша 2-скатная, с железной кровлей и водоотводом на собственную территорию домовладельца. Все помещения нижнего и верхнего этажа – жилые, с тремя печами в каждом этаже; поэтажно освещены пятью окнами прямоугольного очертания. При перестройках лучковые перемычки проемов заменены рядовыми. Остальные окна обращены во двор. Левая стена, обращенная к соседней усадьбе, проемов не имеет, так как размещена по границе участка – таковы правила. </w:t>
      </w:r>
    </w:p>
    <w:p w:rsidR="00FA33DF" w:rsidRPr="00FA33DF" w:rsidRDefault="00FA33DF" w:rsidP="00FA33DF">
      <w:pPr>
        <w:jc w:val="both"/>
        <w:rPr>
          <w:sz w:val="28"/>
          <w:szCs w:val="28"/>
        </w:rPr>
      </w:pPr>
      <w:r w:rsidRPr="00FA33DF">
        <w:rPr>
          <w:sz w:val="28"/>
          <w:szCs w:val="28"/>
        </w:rPr>
        <w:tab/>
        <w:t xml:space="preserve">Размеры здания в плане: 10,5х14,5 – длиной </w:t>
      </w:r>
      <w:proofErr w:type="gramStart"/>
      <w:r w:rsidRPr="00FA33DF">
        <w:rPr>
          <w:sz w:val="28"/>
          <w:szCs w:val="28"/>
        </w:rPr>
        <w:t>в глубь</w:t>
      </w:r>
      <w:proofErr w:type="gramEnd"/>
      <w:r w:rsidRPr="00FA33DF">
        <w:rPr>
          <w:sz w:val="28"/>
          <w:szCs w:val="28"/>
        </w:rPr>
        <w:t xml:space="preserve"> участка.</w:t>
      </w:r>
    </w:p>
    <w:p w:rsidR="00FA33DF" w:rsidRPr="00FA33DF" w:rsidRDefault="00FA33DF" w:rsidP="00FA33DF">
      <w:pPr>
        <w:jc w:val="both"/>
        <w:rPr>
          <w:sz w:val="28"/>
          <w:szCs w:val="28"/>
        </w:rPr>
      </w:pPr>
      <w:r w:rsidRPr="00FA33DF">
        <w:rPr>
          <w:sz w:val="28"/>
          <w:szCs w:val="28"/>
        </w:rPr>
        <w:tab/>
        <w:t xml:space="preserve">Входная галерея с деревянной лестницей – со двора. Дом удобен по планировке, фасад его прост и строг. </w:t>
      </w:r>
      <w:bookmarkEnd w:id="0"/>
    </w:p>
    <w:sectPr w:rsidR="00FA33DF" w:rsidRPr="00FA33DF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453FD0"/>
    <w:rsid w:val="00504B75"/>
    <w:rsid w:val="007D7C3D"/>
    <w:rsid w:val="00845CED"/>
    <w:rsid w:val="00857435"/>
    <w:rsid w:val="00B83A01"/>
    <w:rsid w:val="00B85052"/>
    <w:rsid w:val="00BD3C2F"/>
    <w:rsid w:val="00E62568"/>
    <w:rsid w:val="00ED2301"/>
    <w:rsid w:val="00EF56D8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2014-02-05T08:28:00Z</dcterms:created>
  <dcterms:modified xsi:type="dcterms:W3CDTF">2014-02-05T08:28:00Z</dcterms:modified>
</cp:coreProperties>
</file>