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D8" w:rsidRDefault="00B310D8" w:rsidP="00B3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0D8">
        <w:rPr>
          <w:rFonts w:ascii="Times New Roman" w:hAnsi="Times New Roman" w:cs="Times New Roman"/>
          <w:i/>
          <w:sz w:val="28"/>
          <w:szCs w:val="28"/>
        </w:rPr>
        <w:t xml:space="preserve">Прокуратура Заводского района </w:t>
      </w:r>
      <w:proofErr w:type="spellStart"/>
      <w:r w:rsidRPr="00B310D8">
        <w:rPr>
          <w:rFonts w:ascii="Times New Roman" w:hAnsi="Times New Roman" w:cs="Times New Roman"/>
          <w:i/>
          <w:sz w:val="28"/>
          <w:szCs w:val="28"/>
        </w:rPr>
        <w:t>г.Орла</w:t>
      </w:r>
      <w:proofErr w:type="spellEnd"/>
      <w:r w:rsidRPr="00B310D8">
        <w:rPr>
          <w:rFonts w:ascii="Times New Roman" w:hAnsi="Times New Roman" w:cs="Times New Roman"/>
          <w:i/>
          <w:sz w:val="28"/>
          <w:szCs w:val="28"/>
        </w:rPr>
        <w:t xml:space="preserve"> разъясняет</w:t>
      </w:r>
      <w:r w:rsidRPr="00B310D8">
        <w:rPr>
          <w:rFonts w:ascii="Times New Roman" w:hAnsi="Times New Roman" w:cs="Times New Roman"/>
          <w:sz w:val="28"/>
          <w:szCs w:val="28"/>
        </w:rPr>
        <w:t>:</w:t>
      </w:r>
    </w:p>
    <w:p w:rsidR="00B310D8" w:rsidRDefault="008476DB" w:rsidP="00B31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Pr="008476DB">
        <w:rPr>
          <w:rFonts w:ascii="Times New Roman" w:hAnsi="Times New Roman" w:cs="Times New Roman"/>
          <w:sz w:val="28"/>
          <w:szCs w:val="28"/>
        </w:rPr>
        <w:t>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76DB">
        <w:rPr>
          <w:rFonts w:ascii="Times New Roman" w:hAnsi="Times New Roman" w:cs="Times New Roman"/>
          <w:sz w:val="28"/>
          <w:szCs w:val="28"/>
        </w:rPr>
        <w:t xml:space="preserve"> работодателя за задержку выдачи трудовой книжки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В соответствии со статьей 84.1 Трудового кодекса Российской Федерации в день прекращения трудового договора работодатель обязан выдать работнику трудовую книжку. Если работодатель формирует информацию о трудовой деятельности работника в электронном виде, то работодатель обязан предоставить работнику сведения о его трудовой деятельности.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Днем прекращения трудового договора является последний день работы работника, за исключением случаев, когда работник фактически не работал, но за ним в соответствии с законодательством сохранялось место работы (должность).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Со дня направления указанного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За задержку выдачи трудовой книжки, предоставления сведений о трудовой деятельности, а также за иные нарушения трудового законодательства и нормативных правовых актов, содержащих нормы трудового права, предусмотрена административная ответственность на основании статьи 5.27 Кодекса Российской Федерации об административных правонарушениях (КоАП РФ).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 xml:space="preserve">Так, статьей 5.27 КоАП РФ предусмотрено за это правонарушение вынесение предупреждения или наложение административного штрафа на должностных лиц и лиц, осуществляющих предпринимательскую </w:t>
      </w:r>
      <w:r w:rsidRPr="008476DB">
        <w:rPr>
          <w:color w:val="333333"/>
          <w:sz w:val="28"/>
          <w:szCs w:val="28"/>
        </w:rPr>
        <w:lastRenderedPageBreak/>
        <w:t xml:space="preserve">деятельность без образования юридического лица в размере от 1 тыс. до 5 тыс. </w:t>
      </w:r>
      <w:proofErr w:type="gramStart"/>
      <w:r w:rsidRPr="008476DB">
        <w:rPr>
          <w:color w:val="333333"/>
          <w:sz w:val="28"/>
          <w:szCs w:val="28"/>
        </w:rPr>
        <w:t>рублей.;</w:t>
      </w:r>
      <w:proofErr w:type="gramEnd"/>
      <w:r w:rsidRPr="008476DB">
        <w:rPr>
          <w:color w:val="333333"/>
          <w:sz w:val="28"/>
          <w:szCs w:val="28"/>
        </w:rPr>
        <w:t xml:space="preserve"> на юридических лиц - от 30 тыс. до 50 тыс. рублей.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Для лиц, уже ранее подвергнутых административному наказанию за аналогичное административное правонарушение предупреждения уже не будет, а штрафы предусмотрены в повышенном размере (от 10 тыс. до 70 тыс. рублей).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Кроме этого, согласно статье 234 Трудового кодекса Российской Федерации, работодатель обязан возместить работнику, не полученный им заработок во всех случаях незаконного лишения его возможности трудиться.</w:t>
      </w:r>
    </w:p>
    <w:p w:rsidR="008476DB" w:rsidRPr="008476DB" w:rsidRDefault="008476DB" w:rsidP="008476DB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8476DB">
        <w:rPr>
          <w:color w:val="333333"/>
          <w:sz w:val="28"/>
          <w:szCs w:val="28"/>
        </w:rPr>
        <w:t>Такая обязанность, в частности, наступает, если заработок не получен в результате задержки работодателем выдачи работнику трудовой книжки, предоставления сведений о труд</w:t>
      </w:r>
      <w:bookmarkStart w:id="0" w:name="_GoBack"/>
      <w:bookmarkEnd w:id="0"/>
      <w:r w:rsidRPr="008476DB">
        <w:rPr>
          <w:color w:val="333333"/>
          <w:sz w:val="28"/>
          <w:szCs w:val="28"/>
        </w:rPr>
        <w:t>овой деятельности.</w:t>
      </w:r>
    </w:p>
    <w:p w:rsidR="00B310D8" w:rsidRPr="00B310D8" w:rsidRDefault="00B310D8" w:rsidP="00B310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10D8" w:rsidRPr="00B3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B"/>
    <w:rsid w:val="007333CB"/>
    <w:rsid w:val="008476DB"/>
    <w:rsid w:val="00B310D8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4D20-5C4E-4027-A787-08228F5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3</cp:revision>
  <dcterms:created xsi:type="dcterms:W3CDTF">2022-05-20T09:39:00Z</dcterms:created>
  <dcterms:modified xsi:type="dcterms:W3CDTF">2022-05-20T09:46:00Z</dcterms:modified>
</cp:coreProperties>
</file>