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3B" w:rsidRDefault="00BA313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A313B" w:rsidRDefault="00BA313B">
      <w:pPr>
        <w:pStyle w:val="ConsPlusNormal"/>
        <w:ind w:firstLine="540"/>
        <w:jc w:val="both"/>
        <w:outlineLvl w:val="0"/>
      </w:pPr>
    </w:p>
    <w:p w:rsidR="00BA313B" w:rsidRDefault="00BA313B">
      <w:pPr>
        <w:pStyle w:val="ConsPlusTitle"/>
        <w:jc w:val="center"/>
        <w:outlineLvl w:val="0"/>
      </w:pPr>
      <w:r>
        <w:t>АДМИНИСТРАЦИЯ ГОРОДА ОРЛА</w:t>
      </w:r>
    </w:p>
    <w:p w:rsidR="00BA313B" w:rsidRDefault="00BA313B">
      <w:pPr>
        <w:pStyle w:val="ConsPlusTitle"/>
        <w:jc w:val="center"/>
      </w:pPr>
    </w:p>
    <w:p w:rsidR="00BA313B" w:rsidRDefault="00BA313B">
      <w:pPr>
        <w:pStyle w:val="ConsPlusTitle"/>
        <w:jc w:val="center"/>
      </w:pPr>
      <w:r>
        <w:t>ПОСТАНОВЛЕНИЕ</w:t>
      </w:r>
    </w:p>
    <w:p w:rsidR="00BA313B" w:rsidRDefault="00BA313B">
      <w:pPr>
        <w:pStyle w:val="ConsPlusTitle"/>
        <w:jc w:val="center"/>
      </w:pPr>
      <w:r>
        <w:t>от 1 октября 2019 г. N 4168</w:t>
      </w:r>
    </w:p>
    <w:p w:rsidR="00BA313B" w:rsidRDefault="00BA313B">
      <w:pPr>
        <w:pStyle w:val="ConsPlusTitle"/>
        <w:jc w:val="center"/>
      </w:pPr>
    </w:p>
    <w:p w:rsidR="00BA313B" w:rsidRDefault="00BA313B">
      <w:pPr>
        <w:pStyle w:val="ConsPlusTitle"/>
        <w:jc w:val="center"/>
      </w:pPr>
      <w:r>
        <w:t>ОБ ОБЩЕСТВЕННОЙ КОМИССИИ ПО ОРГАНИЗАЦИИ</w:t>
      </w:r>
    </w:p>
    <w:p w:rsidR="00BA313B" w:rsidRDefault="00BA313B">
      <w:pPr>
        <w:pStyle w:val="ConsPlusTitle"/>
        <w:jc w:val="center"/>
      </w:pPr>
      <w:r>
        <w:t>ОБЩЕСТВЕННОГО ОБСУЖДЕНИЯ ПРОЕКТА МУНИЦИПАЛЬНОЙ ПРОГРАММЫ</w:t>
      </w:r>
    </w:p>
    <w:p w:rsidR="00BA313B" w:rsidRDefault="00BA313B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BA313B" w:rsidRDefault="00BA313B">
      <w:pPr>
        <w:pStyle w:val="ConsPlusTitle"/>
        <w:jc w:val="center"/>
      </w:pPr>
      <w:r>
        <w:t>ГОРОДА ОРЛА"</w:t>
      </w:r>
    </w:p>
    <w:p w:rsidR="00BA313B" w:rsidRDefault="00BA31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31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13B" w:rsidRDefault="00BA31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13B" w:rsidRDefault="00BA31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313B" w:rsidRDefault="00BA31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313B" w:rsidRDefault="00BA313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BA313B" w:rsidRDefault="00BA31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5">
              <w:r>
                <w:rPr>
                  <w:color w:val="0000FF"/>
                </w:rPr>
                <w:t>N 1584</w:t>
              </w:r>
            </w:hyperlink>
            <w:r>
              <w:rPr>
                <w:color w:val="392C69"/>
              </w:rPr>
              <w:t xml:space="preserve">, от 27.11.2020 </w:t>
            </w:r>
            <w:hyperlink r:id="rId6">
              <w:r>
                <w:rPr>
                  <w:color w:val="0000FF"/>
                </w:rPr>
                <w:t>N 4674</w:t>
              </w:r>
            </w:hyperlink>
            <w:r>
              <w:rPr>
                <w:color w:val="392C69"/>
              </w:rPr>
              <w:t xml:space="preserve">, от 05.02.2021 </w:t>
            </w:r>
            <w:hyperlink r:id="rId7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BA313B" w:rsidRDefault="00BA31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11.01.2022 </w:t>
            </w:r>
            <w:hyperlink r:id="rId8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16.09.2022 </w:t>
            </w:r>
            <w:hyperlink r:id="rId9">
              <w:r>
                <w:rPr>
                  <w:color w:val="0000FF"/>
                </w:rPr>
                <w:t>N 5191</w:t>
              </w:r>
            </w:hyperlink>
            <w:r>
              <w:rPr>
                <w:color w:val="392C69"/>
              </w:rPr>
              <w:t xml:space="preserve">, от 17.03.2023 </w:t>
            </w:r>
            <w:hyperlink r:id="rId10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>,</w:t>
            </w:r>
          </w:p>
          <w:p w:rsidR="00BA313B" w:rsidRDefault="00BA31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13B" w:rsidRDefault="00BA313B">
            <w:pPr>
              <w:pStyle w:val="ConsPlusNormal"/>
            </w:pPr>
          </w:p>
        </w:tc>
      </w:tr>
    </w:tbl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14">
        <w:r>
          <w:rPr>
            <w:color w:val="0000FF"/>
          </w:rPr>
          <w:t>приказа</w:t>
        </w:r>
      </w:hyperlink>
      <w:r>
        <w:t xml:space="preserve"> Минстроя России от 06.04.2017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годы", </w:t>
      </w:r>
      <w:hyperlink r:id="rId15">
        <w:r>
          <w:rPr>
            <w:color w:val="0000FF"/>
          </w:rPr>
          <w:t>Устава</w:t>
        </w:r>
      </w:hyperlink>
      <w:r>
        <w:t xml:space="preserve"> города Орла администрация города Орла постановляет: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состав</w:t>
        </w:r>
      </w:hyperlink>
      <w:r>
        <w:t xml:space="preserve"> общественной комиссии по организации общественного обсуждения проекта муниципальной программы "Формирование современной городской среды на территории города Орла" (приложение 1).</w:t>
      </w:r>
    </w:p>
    <w:p w:rsidR="00BA313B" w:rsidRDefault="00BA313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25.01.2024 N 227)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3">
        <w:r>
          <w:rPr>
            <w:color w:val="0000FF"/>
          </w:rPr>
          <w:t>Положение</w:t>
        </w:r>
      </w:hyperlink>
      <w:r>
        <w:t xml:space="preserve"> об общественной комиссии по организации общественного обсуждения проекта муниципальной программы "Формирование современной городской среды на территории города Орла" (приложение 2).</w:t>
      </w:r>
    </w:p>
    <w:p w:rsidR="00BA313B" w:rsidRDefault="00BA313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25.01.2024 N 227)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Орла от 02.10.2017 N 4358 "О создании общественной комиссии по организации общественного обсуждения проекта муниципальной программы "Формирование современной городской среды на территории города Орла на 2018 - 2022 годы", голосования по отбору общественных территорий, за План развития муниципального образования "Город Орел" на 2018 год и подведения итогов такого голосования, а также контроля за реализацией программы после ее утверждения".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 Управлению документационной работы и информационных технологий аппарата администрации города Орла (Трифонова О.Н.)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 сети "Интернет" (www.orel-adm.ru).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первого заместителя </w:t>
      </w:r>
      <w:r>
        <w:lastRenderedPageBreak/>
        <w:t>главы администрации города Орла О.В. Минкина и заместителя главы администрации города Орла - начальника управления городского хозяйства и транспорта администрации города Орла Е.А. Гришина.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jc w:val="right"/>
      </w:pPr>
      <w:r>
        <w:t>Глава администрации города Орла</w:t>
      </w:r>
    </w:p>
    <w:p w:rsidR="00BA313B" w:rsidRDefault="00BA313B">
      <w:pPr>
        <w:pStyle w:val="ConsPlusNormal"/>
        <w:jc w:val="right"/>
      </w:pPr>
      <w:r>
        <w:t>А.С.МУРОМСКИЙ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jc w:val="right"/>
        <w:outlineLvl w:val="0"/>
      </w:pPr>
      <w:r>
        <w:t>Приложение 1</w:t>
      </w:r>
    </w:p>
    <w:p w:rsidR="00BA313B" w:rsidRDefault="00BA313B">
      <w:pPr>
        <w:pStyle w:val="ConsPlusNormal"/>
        <w:jc w:val="right"/>
      </w:pPr>
      <w:r>
        <w:t>к постановлению</w:t>
      </w:r>
    </w:p>
    <w:p w:rsidR="00BA313B" w:rsidRDefault="00BA313B">
      <w:pPr>
        <w:pStyle w:val="ConsPlusNormal"/>
        <w:jc w:val="right"/>
      </w:pPr>
      <w:r>
        <w:t>Администрации города Орла</w:t>
      </w:r>
    </w:p>
    <w:p w:rsidR="00BA313B" w:rsidRDefault="00BA313B">
      <w:pPr>
        <w:pStyle w:val="ConsPlusNormal"/>
        <w:jc w:val="right"/>
      </w:pPr>
      <w:r>
        <w:t>от 1 октября 2019 г. N 4168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Title"/>
        <w:jc w:val="center"/>
      </w:pPr>
      <w:bookmarkStart w:id="0" w:name="P38"/>
      <w:bookmarkEnd w:id="0"/>
      <w:r>
        <w:t>СОСТАВ</w:t>
      </w:r>
    </w:p>
    <w:p w:rsidR="00BA313B" w:rsidRDefault="00BA313B">
      <w:pPr>
        <w:pStyle w:val="ConsPlusTitle"/>
        <w:jc w:val="center"/>
      </w:pPr>
      <w:r>
        <w:t>ОБЩЕСТВЕННОЙ КОМИССИИ ПО ОРГАНИЗАЦИИ ОБЩЕСТВЕННОГО</w:t>
      </w:r>
    </w:p>
    <w:p w:rsidR="00BA313B" w:rsidRDefault="00BA313B">
      <w:pPr>
        <w:pStyle w:val="ConsPlusTitle"/>
        <w:jc w:val="center"/>
      </w:pPr>
      <w:r>
        <w:t>ОБСУЖДЕНИЯ ПРОЕКТА МУНИЦИПАЛЬНОЙ ПРОГРАММЫ "ФОРМИРОВАНИЕ</w:t>
      </w:r>
    </w:p>
    <w:p w:rsidR="00BA313B" w:rsidRDefault="00BA313B">
      <w:pPr>
        <w:pStyle w:val="ConsPlusTitle"/>
        <w:jc w:val="center"/>
      </w:pPr>
      <w:r>
        <w:t>СОВРЕМЕННОЙ ГОРОДСКОЙ СРЕДЫ НА ТЕРРИТОРИИ ГОРОДА ОРЛА"</w:t>
      </w:r>
    </w:p>
    <w:p w:rsidR="00BA313B" w:rsidRDefault="00BA31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31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13B" w:rsidRDefault="00BA31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13B" w:rsidRDefault="00BA31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313B" w:rsidRDefault="00BA31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313B" w:rsidRDefault="00BA31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BA313B" w:rsidRDefault="00BA313B">
            <w:pPr>
              <w:pStyle w:val="ConsPlusNormal"/>
              <w:jc w:val="center"/>
            </w:pPr>
            <w:r>
              <w:rPr>
                <w:color w:val="392C69"/>
              </w:rPr>
              <w:t>от 25.01.2024 N 227)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13B" w:rsidRDefault="00BA313B">
            <w:pPr>
              <w:pStyle w:val="ConsPlusNormal"/>
            </w:pPr>
          </w:p>
        </w:tc>
      </w:tr>
    </w:tbl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  <w:r>
        <w:t>Ничипоров Вадим Николаевич - первый заместитель Мэра города Орла, председатель комиссии;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Себякин Сергей Николаевич - заместитель председателя Орловского городского Совета народных депутатов, заместитель секретаря местного отделения Орловского регионального отделения Всероссийской политической партии "Единая Россия" по городу Орлу, сопредседатель комиссии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Митряев Никита Сергеевич - начальник управления строительства, дорожного хозяйства и благоустройства администрации города Орла, заместитель председателя комиссии;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Ашихмин Александр Евгеньевич - главный специалист отдела мониторинга в сфере благоустройства городских территорий управления строительства, дорожного хозяйства и благоустройства администрации города Орла, секретарь комиссии.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Члены комиссии: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Анохин Валерий Александрович - заместитель начальника управления строительства, дорожного хозяйства и благоустройства администрации города Орла;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Васюков Игорь Викторович - председатель Совета ветеранов войны, труда, Вооруженных Сил и правоохранительных органов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Власов Юрий Иванович - заместитель председателя Федерации профсоюзов Орловской области - заведующий отделом социально-трудовых отношений и социального партнерства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Гаврилова Юлия Николаевна - председатель Орловской региональной организации Всероссийского общества слепых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lastRenderedPageBreak/>
        <w:t>Геращенко Елена Владимировна - заместитель начальника территориального управления по Железнодорожному району администрации города Орла;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Головченко Надежда Николаевна - председатель домового комитета дома N 8 по улице 4-я Курская в городе Орле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Дохнадзе Мераб Георгиевич - начальник территориального управления по Советскому району администрации города Орла;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Жевна Алла Давыдовна - председатель домового комитета дома N 139 по Московскому шоссе в городе Орле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Ковешников Алексей Иванович - заведующий кафедрой ландшафтной архитектуры Орловского государственного аграрного университета имени Н.В. Парахина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Колесников Сергей Николаевич - начальник контрольно-ревизионного отдела администрации города Орла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Коновалов Игорь Викторович - депутат Орловского городского Совета народных депутатов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Кремнева Татьяна Викторовна - начальник отдела благоустройства городской среды и предпроектных предложений управления градостроительства администрации города Орла;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Лабейкин Александр Алексеевич - председатель Общественной палаты города Орла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Лежепекова Ирина Олеговна - председатель домового комитета дома N 11а по улице Орелстроевская в городе Орле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Лобов Максим Александрович - начальник МКУ "ОМЗ г. Орла";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Мацькив Наталья Николаевна - председатель Орловской областной организации Общероссийской общественной организации "Всероссийское общество инвалидов"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Мельников Алексей Викторович - заместитель начальника территориального управления по Заводскому району администрации города Орла;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Мерзликин Сергей Михайлович - начальник территориального управления по Северному району администрации города Орла;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Мордуков Андрей Николаевич - председатель домового комитета дома N 122 по улице Октябрьская в городе Орле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Мысишин Игорь Сергеевич - директор инженерно-строительного института Орловского государственного аграрного университета имени Н.В. Парахина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Негин Владимир Владимирович - заместитель председателя Орловского городского Совета народных депутатов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Пилипенко Анастасия Юрьевна - Орловский региональный штаб Молодежной Общероссийской Общественной организации "Российские студенческие отряды"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 xml:space="preserve">Ракитин Игорь Анатольевич - старший инспектор отдела надзорной деятельности и профилактической работы по г. Орлу Управления надзорной деятельности Главного Управления </w:t>
      </w:r>
      <w:r>
        <w:lastRenderedPageBreak/>
        <w:t>МЧС России по Орловской области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Родштейн Мария Викторовна - начальник управления градостроительства администрации города Орла;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Сафонова Ирина Ивановна - сопредседатель Регионального Штаба Общероссийского Народного Фронта в Орловской области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Станчин Владимир Николаевич - заместитель начальника управления - начальник отдела надзора за использованием и сохранностью жилищного фонда управления государственной жилищной инспекции Орловской области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Степанов Алексей Валентинович - заместитель Мэра города Орла;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Тарарыченкова Оксана Юрьевна - начальник управления по организационной работе, молодежной политике и связям с общественными организациями администрации города Орла;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Троицкий Евгений Николаевич - Почетный гражданин города Орла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Удалова Лариса Васильевна - заместитель председателя Орловского областного Совета народных депутатов - председатель комитета по законодательству, государственному строительству, правопорядку и депутатской деятельности Орловского областного Совета народных депутатов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Цурков Андрей Александрович - депутат Орловского городского Совета народных депутатов (по согласованию);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Швалов Сергей Николаевич - заместитель председателя Орловского городского Совета народных депутатов (по согласованию).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jc w:val="right"/>
        <w:outlineLvl w:val="0"/>
      </w:pPr>
      <w:r>
        <w:t>Приложение 2</w:t>
      </w:r>
    </w:p>
    <w:p w:rsidR="00BA313B" w:rsidRDefault="00BA313B">
      <w:pPr>
        <w:pStyle w:val="ConsPlusNormal"/>
        <w:jc w:val="right"/>
      </w:pPr>
      <w:r>
        <w:t>к постановлению</w:t>
      </w:r>
    </w:p>
    <w:p w:rsidR="00BA313B" w:rsidRDefault="00BA313B">
      <w:pPr>
        <w:pStyle w:val="ConsPlusNormal"/>
        <w:jc w:val="right"/>
      </w:pPr>
      <w:r>
        <w:t>Администрации города Орла</w:t>
      </w:r>
    </w:p>
    <w:p w:rsidR="00BA313B" w:rsidRDefault="00BA313B">
      <w:pPr>
        <w:pStyle w:val="ConsPlusNormal"/>
        <w:jc w:val="right"/>
      </w:pPr>
      <w:r>
        <w:t>от 1 октября 2019 г. N 4168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Title"/>
        <w:jc w:val="center"/>
      </w:pPr>
      <w:bookmarkStart w:id="1" w:name="P93"/>
      <w:bookmarkEnd w:id="1"/>
      <w:r>
        <w:t>ПОЛОЖЕНИЕ</w:t>
      </w:r>
    </w:p>
    <w:p w:rsidR="00BA313B" w:rsidRDefault="00BA313B">
      <w:pPr>
        <w:pStyle w:val="ConsPlusTitle"/>
        <w:jc w:val="center"/>
      </w:pPr>
      <w:r>
        <w:t>ОБ ОБЩЕСТВЕННОЙ КОМИССИИ ПО ОРГАНИЗАЦИИ</w:t>
      </w:r>
    </w:p>
    <w:p w:rsidR="00BA313B" w:rsidRDefault="00BA313B">
      <w:pPr>
        <w:pStyle w:val="ConsPlusTitle"/>
        <w:jc w:val="center"/>
      </w:pPr>
      <w:r>
        <w:t>ОБЩЕСТВЕННОГО ОБСУЖДЕНИЯ ПРОЕКТА МУНИЦИПАЛЬНОЙ ПРОГРАММЫ</w:t>
      </w:r>
    </w:p>
    <w:p w:rsidR="00BA313B" w:rsidRDefault="00BA313B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BA313B" w:rsidRDefault="00BA313B">
      <w:pPr>
        <w:pStyle w:val="ConsPlusTitle"/>
        <w:jc w:val="center"/>
      </w:pPr>
      <w:r>
        <w:t>ГОРОДА ОРЛА"</w:t>
      </w:r>
    </w:p>
    <w:p w:rsidR="00BA313B" w:rsidRDefault="00BA31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31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13B" w:rsidRDefault="00BA31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13B" w:rsidRDefault="00BA31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313B" w:rsidRDefault="00BA31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313B" w:rsidRDefault="00BA31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BA313B" w:rsidRDefault="00BA313B">
            <w:pPr>
              <w:pStyle w:val="ConsPlusNormal"/>
              <w:jc w:val="center"/>
            </w:pPr>
            <w:r>
              <w:rPr>
                <w:color w:val="392C69"/>
              </w:rPr>
              <w:t>от 25.01.2024 N 227)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13B" w:rsidRDefault="00BA313B">
            <w:pPr>
              <w:pStyle w:val="ConsPlusNormal"/>
            </w:pPr>
          </w:p>
        </w:tc>
      </w:tr>
    </w:tbl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Title"/>
        <w:jc w:val="center"/>
        <w:outlineLvl w:val="1"/>
      </w:pPr>
      <w:r>
        <w:t>I. Общие положения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  <w:r>
        <w:t xml:space="preserve">1.1. Общественная комиссия по организации общественного обсуждения проекта муниципальной программы "Формирование современной городской среды на территории города Орла" (далее - Комиссия) создается в целях обеспечения общественного обсуждения процессов планирования и реализации мероприятий муниципальной программы "Формирование </w:t>
      </w:r>
      <w:r>
        <w:lastRenderedPageBreak/>
        <w:t>современной городской среды на территории города Орла" (далее - Программа).</w:t>
      </w:r>
    </w:p>
    <w:p w:rsidR="00BA313B" w:rsidRDefault="00BA313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25.01.2024 N 227)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1.2. Комиссия действует на принципах законности, добровольности, самостоятельности в принятии решений в пределах своей компетенции.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1.3. Срок полномочий Комиссии устанавливается равным сроку реализации Программы.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 xml:space="preserve">1.4 Комиссия в своей деятельности руководствуется </w:t>
      </w:r>
      <w:hyperlink r:id="rId22">
        <w:r>
          <w:rPr>
            <w:color w:val="0000FF"/>
          </w:rPr>
          <w:t>Конституцией</w:t>
        </w:r>
      </w:hyperlink>
      <w:r>
        <w:t xml:space="preserve"> Российской Федерации, Жилищным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Методическими </w:t>
      </w:r>
      <w:hyperlink r:id="rId25">
        <w:r>
          <w:rPr>
            <w:color w:val="0000FF"/>
          </w:rPr>
          <w:t>рекомендациями</w:t>
        </w:r>
      </w:hyperlink>
      <w: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годы, утвержденными приказом Министерства строительства и жилищно-коммунального хозяйства Российской Федерации от 06.04.2017 N 691/пр, </w:t>
      </w:r>
      <w:hyperlink r:id="rId26">
        <w:r>
          <w:rPr>
            <w:color w:val="0000FF"/>
          </w:rPr>
          <w:t>Уставом</w:t>
        </w:r>
      </w:hyperlink>
      <w:r>
        <w:t xml:space="preserve"> города Орла, иными нормативными правовыми актами органов государственной власти Орловской области и органов местного самоуправления города Орла, а также настоящим Положением.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Title"/>
        <w:jc w:val="center"/>
        <w:outlineLvl w:val="1"/>
      </w:pPr>
      <w:r>
        <w:t>II. Основные задачи Комиссии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  <w:r>
        <w:t>2.1. В целях осуществления общественного контроля за деятельностью в сфере реализации Программы Комиссия выполняет следующие задачи: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2.1.1. проведение общественного обсуждения проекта Программы;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2.1.2. формирование и утверждение перечня дворовых территорий многоквартирных жилых домов, подлежащих благоустройству в течение очередного года реализации мероприятий Программы;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2.1.3. организация голосования по отбору общественных территорий, подлежащих благоустройству в течение очередного года реализации мероприятий Программы;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2.1.4. обеспечение открытости деятельности администрации города Орла, муниципальных учреждений в сфере реализации мероприятий Программы;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2.1.5. контроль реализации Программы.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Title"/>
        <w:jc w:val="center"/>
        <w:outlineLvl w:val="1"/>
      </w:pPr>
      <w:r>
        <w:t>III. Основные функции Комиссии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  <w:r>
        <w:t>3.1. Комиссия осуществляет следующие функции: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3.1.1. взаимодействует со средствами массовой информации с целью информирования граждан и организаций о ходе реализации Программы;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3.1.2. рассматривает предложения заинтересованных лиц о включении дворовой территории многоквартирного жилого дома в Программу;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3.1.3. рассматривает предложения граждан и организаций о включении в Программу общественных территорий;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3.1.4. рассматривает и обсуждает дизайн-проекты благоустройства общественных территорий;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lastRenderedPageBreak/>
        <w:t>3.1.5. рассматривает результаты общественного обсуждения проекта Программы;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3.1.6. вносит предложения по изменению перечня мероприятий Программы;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3.1.7. при необходимости проводит визуальный осмотр объектов, предложенных для включения в перечень мероприятий Программы;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3.1.8. информирует представителей заинтересованных лиц о невозможности включения в перечень мероприятий Программы объектов, документация по которым не соответствует требованиям нормативной правовой базы;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3.1.9. приглашает на заседания Комиссии граждан, представителей организаций, общественных объединений, государственных органов и органов местного самоуправления;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3.1.10. выносит решения о включении в Программу дворовых территорий многоквартирных жилых домов и наиболее посещаемых муниципальных территорий общего пользования, об утверждении проекта Программы по итогам общественного обсуждения.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Title"/>
        <w:jc w:val="center"/>
        <w:outlineLvl w:val="1"/>
      </w:pPr>
      <w:r>
        <w:t>IV. Порядок работы Комиссии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  <w:r>
        <w:t>4.1. Формой работы Комиссии являются заседания и при необходимости - выездные осмотры.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4.2. В случае отсутствия члена Комиссии по уважительной причине (заболевание, отпуск и т.п.) на заседании может присутствовать лицо, замещающее его по должности.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4.3. Руководство Комиссией осуществляет председатель, в его отсутствие - сопредседатель Комиссии, в отсутствие председателя и сопредседателя руководство Комиссией осуществляет заместитель председателя Комиссии. Протокол заседания ведет секретарь Комиссии.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4.4. Председатель Комиссии: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4.4.1. определяет приоритетные направления деятельности Комиссии, организует ее работу и председательствует на заседаниях Комиссии;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4.4.2. подписывает протоколы заседаний Комиссии;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4.4.3. утверждает план работы, повестку заседания Комиссии и состав лиц, приглашаемых на заседание Комиссии;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4.4.4. взаимодействует со структурными подразделениями администрации города по направлениям деятельности Комиссии.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4.5. Секретарь Комиссии: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4.5.1. готовит проект повестки дня заседания Комиссии и ведет протокол заседания Комиссии;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4.5.2. информирует членов Комиссии о времени, месте и повестке дня заседания общественной комиссии не позднее чем за 2 рабочих дня до ее заседания;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4.5.3. выполняет иные поручения председателя Комиссии.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4.6. В случае отсутствия секретаря Комиссии его обязанности исполняет один из членов Комиссии по поручению председателя Комиссии, а в его отсутствие - по поручению сопредседателя Комиссии.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4.7. Члены Комиссии: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lastRenderedPageBreak/>
        <w:t>4.7.1. участвуют в мероприятиях, проводимых Комиссией, а также в подготовке материалов по рассматриваемым вопросам;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4.7.2. вносят предложения по формированию повестки дня заседаний Комиссии;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4.7.3. высказывают свое мнение по существу обсуждаемых вопросов на заседании Комиссии.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4.8. По приглашению Комиссии в ее заседаниях могут принимать участие граждане (физические лица),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4.9. Решение Комиссии правомочно, если на заседании присутствуют более 50 процентов от общего числа ее членов. Каждый член Комиссии имеет 1 голос.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4.10. При равенстве голосов решающим является голос председателя Комиссии, в отсутствие председателя Комиссии - сопредседателя Комиссии, в отсутствие председателя и сопредседателя решающим является голос заместителя председателя Комиссии.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4.11. Решения Комиссии в течение пяти рабочих дней оформляются протоколами, которые подписывают члены Комиссии, принявшие участие в ее работе. Не допускается заполнение протокола карандашом и внесение в него исправлений.</w:t>
      </w:r>
    </w:p>
    <w:p w:rsidR="00BA313B" w:rsidRDefault="00BA313B">
      <w:pPr>
        <w:pStyle w:val="ConsPlusNormal"/>
        <w:spacing w:before="220"/>
        <w:ind w:firstLine="540"/>
        <w:jc w:val="both"/>
      </w:pPr>
      <w:r>
        <w:t>4.12. По результатам общественного обсуждения проекта Программы готовится итоговый протокол, который направляется на рассмотрение в администрацию города Орла и размещается в информационно-телекоммуникационной сети "Интернет" и в средствах массовой информации.</w:t>
      </w: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ind w:firstLine="540"/>
        <w:jc w:val="both"/>
      </w:pPr>
    </w:p>
    <w:p w:rsidR="00BA313B" w:rsidRDefault="00BA31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5337" w:rsidRDefault="00B65337">
      <w:bookmarkStart w:id="2" w:name="_GoBack"/>
      <w:bookmarkEnd w:id="2"/>
    </w:p>
    <w:sectPr w:rsidR="00B65337" w:rsidSect="00E2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B"/>
    <w:rsid w:val="00B65337"/>
    <w:rsid w:val="00BA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70218-C953-44E9-9D1B-10B0517C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1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31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31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77883&amp;dst=100005" TargetMode="External"/><Relationship Id="rId13" Type="http://schemas.openxmlformats.org/officeDocument/2006/relationships/hyperlink" Target="https://login.consultant.ru/link/?req=doc&amp;base=LAW&amp;n=285427" TargetMode="External"/><Relationship Id="rId18" Type="http://schemas.openxmlformats.org/officeDocument/2006/relationships/hyperlink" Target="https://login.consultant.ru/link/?req=doc&amp;base=RLAW127&amp;n=57058" TargetMode="External"/><Relationship Id="rId26" Type="http://schemas.openxmlformats.org/officeDocument/2006/relationships/hyperlink" Target="https://login.consultant.ru/link/?req=doc&amp;base=RLAW127&amp;n=613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94574&amp;dst=100006" TargetMode="External"/><Relationship Id="rId7" Type="http://schemas.openxmlformats.org/officeDocument/2006/relationships/hyperlink" Target="https://login.consultant.ru/link/?req=doc&amp;base=RLAW127&amp;n=71420&amp;dst=100005" TargetMode="External"/><Relationship Id="rId12" Type="http://schemas.openxmlformats.org/officeDocument/2006/relationships/hyperlink" Target="https://login.consultant.ru/link/?req=doc&amp;base=LAW&amp;n=330277" TargetMode="External"/><Relationship Id="rId17" Type="http://schemas.openxmlformats.org/officeDocument/2006/relationships/hyperlink" Target="https://login.consultant.ru/link/?req=doc&amp;base=RLAW127&amp;n=94574&amp;dst=100006" TargetMode="External"/><Relationship Id="rId25" Type="http://schemas.openxmlformats.org/officeDocument/2006/relationships/hyperlink" Target="https://login.consultant.ru/link/?req=doc&amp;base=LAW&amp;n=286393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4574&amp;dst=100006" TargetMode="External"/><Relationship Id="rId20" Type="http://schemas.openxmlformats.org/officeDocument/2006/relationships/hyperlink" Target="https://login.consultant.ru/link/?req=doc&amp;base=RLAW127&amp;n=94574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70191&amp;dst=100005" TargetMode="External"/><Relationship Id="rId11" Type="http://schemas.openxmlformats.org/officeDocument/2006/relationships/hyperlink" Target="https://login.consultant.ru/link/?req=doc&amp;base=RLAW127&amp;n=94574&amp;dst=100005" TargetMode="External"/><Relationship Id="rId24" Type="http://schemas.openxmlformats.org/officeDocument/2006/relationships/hyperlink" Target="https://login.consultant.ru/link/?req=doc&amp;base=LAW&amp;n=285427" TargetMode="External"/><Relationship Id="rId5" Type="http://schemas.openxmlformats.org/officeDocument/2006/relationships/hyperlink" Target="https://login.consultant.ru/link/?req=doc&amp;base=RLAW127&amp;n=66716&amp;dst=100005" TargetMode="External"/><Relationship Id="rId15" Type="http://schemas.openxmlformats.org/officeDocument/2006/relationships/hyperlink" Target="https://login.consultant.ru/link/?req=doc&amp;base=RLAW127&amp;n=61318" TargetMode="External"/><Relationship Id="rId23" Type="http://schemas.openxmlformats.org/officeDocument/2006/relationships/hyperlink" Target="https://login.consultant.ru/link/?req=doc&amp;base=LAW&amp;n=32287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7&amp;n=88077&amp;dst=100005" TargetMode="External"/><Relationship Id="rId19" Type="http://schemas.openxmlformats.org/officeDocument/2006/relationships/hyperlink" Target="https://login.consultant.ru/link/?req=doc&amp;base=RLAW127&amp;n=94574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83581&amp;dst=100005" TargetMode="External"/><Relationship Id="rId14" Type="http://schemas.openxmlformats.org/officeDocument/2006/relationships/hyperlink" Target="https://login.consultant.ru/link/?req=doc&amp;base=LAW&amp;n=286393" TargetMode="External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2640</Words>
  <Characters>15052</Characters>
  <Application>Microsoft Office Word</Application>
  <DocSecurity>0</DocSecurity>
  <Lines>125</Lines>
  <Paragraphs>35</Paragraphs>
  <ScaleCrop>false</ScaleCrop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2024-04-18T16:23:00Z</dcterms:created>
  <dcterms:modified xsi:type="dcterms:W3CDTF">2024-04-18T16:23:00Z</dcterms:modified>
</cp:coreProperties>
</file>