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Орловского городского Совета народных депутатов от 27.11.2014 N 57/1057-ГС</w:t>
              <w:br/>
              <w:t xml:space="preserve">(ред. от 25.11.2022)</w:t>
              <w:br/>
              <w:t xml:space="preserve">"Об утверждении Кодекса этики и служебного поведения муниципальных служащих органов местного самоуправления города Орла"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ОРЛОВСКИЙ ГОРОДСКОЙ СОВЕТ НАРОДНЫХ ДЕПУТАТОВ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27 ноября 2014 г. N 57/1057-ГС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КОДЕКСА ЭТИКИ И СЛУЖЕБНОГО ПОВЕДЕНИЯ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соблюдения правил поведения и норм служебной этики, добросовестного, надлежащего и эффективного исполнения муниципальными служащими органов местного самоуправления города Орла должностных обязанностей, а также профилактики коррупционных проявлений на муниципальной службе, в соответствии с федеральными законами от 02.03.2007 </w:t>
      </w:r>
      <w:hyperlink w:history="0" r:id="rId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N 25-ФЗ</w:t>
        </w:r>
      </w:hyperlink>
      <w:r>
        <w:rPr>
          <w:sz w:val="20"/>
        </w:rPr>
        <w:t xml:space="preserve"> "О муниципальной службе в Российской Федерации", от 25.12.2008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Типовым </w:t>
      </w:r>
      <w:hyperlink w:history="0" r:id="rId10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23.12.2010, </w:t>
      </w:r>
      <w:hyperlink w:history="0" r:id="rId11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Орла Орловский городской Совет народных депутатов решил: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</w:t>
      </w:r>
      <w:hyperlink w:history="0" w:anchor="P32" w:tooltip="КОДЕКС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этики и служебного поведения муниципальных служащих органов местного самоуправления города Орла согласно приложению.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Орла</w:t>
      </w:r>
    </w:p>
    <w:p>
      <w:pPr>
        <w:pStyle w:val="0"/>
        <w:jc w:val="right"/>
      </w:pPr>
      <w:r>
        <w:rPr>
          <w:sz w:val="20"/>
        </w:rPr>
        <w:t xml:space="preserve">С.А.СТУПИН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Орловского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27 ноября 2014 г. N 57/1057-ГС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КОДЕКС</w:t>
      </w:r>
    </w:p>
    <w:p>
      <w:pPr>
        <w:pStyle w:val="2"/>
        <w:jc w:val="center"/>
      </w:pPr>
      <w:r>
        <w:rPr>
          <w:sz w:val="20"/>
        </w:rPr>
        <w:t xml:space="preserve">ЭТИКИ И СЛУЖЕБНОГО ПОВЕДЕНИЯ МУНИЦИПАЛЬНЫХ СЛУЖАЩИХ</w:t>
      </w:r>
    </w:p>
    <w:p>
      <w:pPr>
        <w:pStyle w:val="2"/>
        <w:jc w:val="center"/>
      </w:pPr>
      <w:r>
        <w:rPr>
          <w:sz w:val="20"/>
        </w:rPr>
        <w:t xml:space="preserve">ОРГАНОВ МЕСТНОГО САМОУПРАВЛЕНИЯ ГОРОДА ОРЛА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Орловского городского Совета народных депутатов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25.11.2022 N 33/0507-ГС)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Кодекс этики и служебного поведения муниципальных служащих органов местного самоуправления города Орла (далее - Кодекс) разработан в соответствии с положениями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Федеральным </w:t>
      </w:r>
      <w:hyperlink w:history="0" r:id="rId1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02.03.2007 N 25-ФЗ "О муниципальной службе в Российской Федерации", Федеральным </w:t>
      </w:r>
      <w:hyperlink w:history="0" r:id="rId1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Типовым </w:t>
      </w:r>
      <w:hyperlink w:history="0" r:id="rId18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города Орла (далее - муниципальные служащие) независимо от замещаемой ими должности.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Гражданин Российской Федерации, поступающий на муниципальную службу в органы местного самоуправления города Орла, обязан ознакомиться с положениями Кодекса и соблюдать их в процессе своей служебной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города Орла и обеспечение единых норм поведения муниципальных служащих.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Кодекс призван повысить эффективность выполнения муниципальными служащими своих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II. Основные принципы и правила служебного поведения муниципальных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Муниципальные служащие, сознавая ответственность перед государством, обществом и гражданами, призваны: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города Орла;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деятельности, как органов местного самоуправления города Орла, так и муниципальных служащих;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осуществлять свою деятельность в пределах полномочий соответствующего органа местного самоуправления города Орла;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города Орла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соблюдать нормы служебной, профессиональной этики и правила делового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проявлять корректность и внимательность в обращении с гражданами и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 города Орла;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не использовать служебное положение для оказания влияния на деятельность органов местного самоуправления города Орла, организаций, должностных лиц, муниципальных служащих и граждан при решении вопросов личного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воздерживаться от публичных высказываний, суждений и оценок в отношении деятельности органа местного самоуправления города Орла, его руководителя, если это не входит в должностные обязанности муниципального служащего;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соблюдать установленные в органе местного самоуправления города Орла правила публичных выступлений и предоставления служебной информации;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города Орла, а также оказывать содействие в получении достоверной информации в установленном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Муниципальные служащие обязаны соблюдать </w:t>
      </w:r>
      <w:hyperlink w:history="0"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Конституцию</w:t>
        </w:r>
      </w:hyperlink>
      <w:r>
        <w:rPr>
          <w:sz w:val="20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Орловской области 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Муниципальный служащий обязан представлять сведения о своих доходах, об имуществе и обязательствах имущественного характера и о доходах, об имуществе и обязательствах имущественного характера членов своей семьи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города Орла и передаются муниципальным служащим по акту в орган местного самоуправления города Орла,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Муниципальный служащий может обрабатывать и передавать служебную информацию при соблюдении действующих в органе местного самоуправления города Орла норм и требований, принятых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города Орла либо его подразделении благоприятного для эффективной работы морально-психологического климата.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принимать меры по предотвращению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меры по предупреждению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III. Рекомендательные этические правила служебного поведения муниципальных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служебном поведении муниципальный служащий воздерживается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города Орла,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ешение Орловского городского Совета народных депутатов от 25.11.2022 N 33/0507-ГС &quot;О внесении изменений в отдельные нормативные правовые акты Орловского городского Совета народных депутатов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Орловского городского Совета народных депутатов от 25.11.2022 N 33/0507-ГС)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IV. Ответственность за нарушение положений Кодекса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Орловского городского Совета народных депутатов от 27.11.2014 N 57/1057-ГС</w:t>
            <w:br/>
            <w:t>(ред. от 25.11.2022)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85206&amp;dst=100021" TargetMode = "External"/>
	<Relationship Id="rId8" Type="http://schemas.openxmlformats.org/officeDocument/2006/relationships/hyperlink" Target="https://login.consultant.ru/link/?req=doc&amp;base=LAW&amp;n=487004" TargetMode = "External"/>
	<Relationship Id="rId9" Type="http://schemas.openxmlformats.org/officeDocument/2006/relationships/hyperlink" Target="https://login.consultant.ru/link/?req=doc&amp;base=LAW&amp;n=482878&amp;dst=58" TargetMode = "External"/>
	<Relationship Id="rId10" Type="http://schemas.openxmlformats.org/officeDocument/2006/relationships/hyperlink" Target="https://login.consultant.ru/link/?req=doc&amp;base=LAW&amp;n=113505&amp;dst=100005" TargetMode = "External"/>
	<Relationship Id="rId11" Type="http://schemas.openxmlformats.org/officeDocument/2006/relationships/hyperlink" Target="https://login.consultant.ru/link/?req=doc&amp;base=RLAW127&amp;n=99952" TargetMode = "External"/>
	<Relationship Id="rId12" Type="http://schemas.openxmlformats.org/officeDocument/2006/relationships/hyperlink" Target="https://login.consultant.ru/link/?req=doc&amp;base=RLAW127&amp;n=85206&amp;dst=100021" TargetMode = "External"/>
	<Relationship Id="rId13" Type="http://schemas.openxmlformats.org/officeDocument/2006/relationships/hyperlink" Target="https://login.consultant.ru/link/?req=doc&amp;base=RLAW127&amp;n=85206&amp;dst=100021" TargetMode = "External"/>
	<Relationship Id="rId14" Type="http://schemas.openxmlformats.org/officeDocument/2006/relationships/hyperlink" Target="https://login.consultant.ru/link/?req=doc&amp;base=RLAW127&amp;n=85206&amp;dst=100021" TargetMode = "External"/>
	<Relationship Id="rId15" Type="http://schemas.openxmlformats.org/officeDocument/2006/relationships/hyperlink" Target="https://login.consultant.ru/link/?req=doc&amp;base=LAW&amp;n=2875" TargetMode = "External"/>
	<Relationship Id="rId16" Type="http://schemas.openxmlformats.org/officeDocument/2006/relationships/hyperlink" Target="https://login.consultant.ru/link/?req=doc&amp;base=LAW&amp;n=487004" TargetMode = "External"/>
	<Relationship Id="rId17" Type="http://schemas.openxmlformats.org/officeDocument/2006/relationships/hyperlink" Target="https://login.consultant.ru/link/?req=doc&amp;base=LAW&amp;n=482878&amp;dst=58" TargetMode = "External"/>
	<Relationship Id="rId18" Type="http://schemas.openxmlformats.org/officeDocument/2006/relationships/hyperlink" Target="https://login.consultant.ru/link/?req=doc&amp;base=LAW&amp;n=113505&amp;dst=100005" TargetMode = "External"/>
	<Relationship Id="rId19" Type="http://schemas.openxmlformats.org/officeDocument/2006/relationships/hyperlink" Target="https://login.consultant.ru/link/?req=doc&amp;base=RLAW127&amp;n=85206&amp;dst=100021" TargetMode = "External"/>
	<Relationship Id="rId20" Type="http://schemas.openxmlformats.org/officeDocument/2006/relationships/hyperlink" Target="https://login.consultant.ru/link/?req=doc&amp;base=RLAW127&amp;n=85206&amp;dst=100021" TargetMode = "External"/>
	<Relationship Id="rId21" Type="http://schemas.openxmlformats.org/officeDocument/2006/relationships/hyperlink" Target="https://login.consultant.ru/link/?req=doc&amp;base=RLAW127&amp;n=85206&amp;dst=100021" TargetMode = "External"/>
	<Relationship Id="rId22" Type="http://schemas.openxmlformats.org/officeDocument/2006/relationships/hyperlink" Target="https://login.consultant.ru/link/?req=doc&amp;base=RLAW127&amp;n=85206&amp;dst=100021" TargetMode = "External"/>
	<Relationship Id="rId23" Type="http://schemas.openxmlformats.org/officeDocument/2006/relationships/hyperlink" Target="https://login.consultant.ru/link/?req=doc&amp;base=RLAW127&amp;n=85206&amp;dst=100021" TargetMode = "External"/>
	<Relationship Id="rId24" Type="http://schemas.openxmlformats.org/officeDocument/2006/relationships/hyperlink" Target="https://login.consultant.ru/link/?req=doc&amp;base=RLAW127&amp;n=85206&amp;dst=100021" TargetMode = "External"/>
	<Relationship Id="rId25" Type="http://schemas.openxmlformats.org/officeDocument/2006/relationships/hyperlink" Target="https://login.consultant.ru/link/?req=doc&amp;base=RLAW127&amp;n=85206&amp;dst=100021" TargetMode = "External"/>
	<Relationship Id="rId26" Type="http://schemas.openxmlformats.org/officeDocument/2006/relationships/hyperlink" Target="https://login.consultant.ru/link/?req=doc&amp;base=RLAW127&amp;n=85206&amp;dst=100021" TargetMode = "External"/>
	<Relationship Id="rId27" Type="http://schemas.openxmlformats.org/officeDocument/2006/relationships/hyperlink" Target="https://login.consultant.ru/link/?req=doc&amp;base=RLAW127&amp;n=85206&amp;dst=100021" TargetMode = "External"/>
	<Relationship Id="rId28" Type="http://schemas.openxmlformats.org/officeDocument/2006/relationships/hyperlink" Target="https://login.consultant.ru/link/?req=doc&amp;base=RLAW127&amp;n=85206&amp;dst=100021" TargetMode = "External"/>
	<Relationship Id="rId29" Type="http://schemas.openxmlformats.org/officeDocument/2006/relationships/hyperlink" Target="https://login.consultant.ru/link/?req=doc&amp;base=RLAW127&amp;n=85206&amp;dst=100021" TargetMode = "External"/>
	<Relationship Id="rId30" Type="http://schemas.openxmlformats.org/officeDocument/2006/relationships/hyperlink" Target="https://login.consultant.ru/link/?req=doc&amp;base=RLAW127&amp;n=85206&amp;dst=100021" TargetMode = "External"/>
	<Relationship Id="rId31" Type="http://schemas.openxmlformats.org/officeDocument/2006/relationships/hyperlink" Target="https://login.consultant.ru/link/?req=doc&amp;base=RLAW127&amp;n=85206&amp;dst=100021" TargetMode = "External"/>
	<Relationship Id="rId32" Type="http://schemas.openxmlformats.org/officeDocument/2006/relationships/hyperlink" Target="https://login.consultant.ru/link/?req=doc&amp;base=LAW&amp;n=2875" TargetMode = "External"/>
	<Relationship Id="rId33" Type="http://schemas.openxmlformats.org/officeDocument/2006/relationships/hyperlink" Target="https://login.consultant.ru/link/?req=doc&amp;base=RLAW127&amp;n=85206&amp;dst=100021" TargetMode = "External"/>
	<Relationship Id="rId34" Type="http://schemas.openxmlformats.org/officeDocument/2006/relationships/hyperlink" Target="https://login.consultant.ru/link/?req=doc&amp;base=RLAW127&amp;n=85206&amp;dst=100021" TargetMode = "External"/>
	<Relationship Id="rId35" Type="http://schemas.openxmlformats.org/officeDocument/2006/relationships/hyperlink" Target="https://login.consultant.ru/link/?req=doc&amp;base=RLAW127&amp;n=85206&amp;dst=100021" TargetMode = "External"/>
	<Relationship Id="rId36" Type="http://schemas.openxmlformats.org/officeDocument/2006/relationships/hyperlink" Target="https://login.consultant.ru/link/?req=doc&amp;base=RLAW127&amp;n=85206&amp;dst=1000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27.11.2014 N 57/1057-ГС
(ред. от 25.11.2022)
"Об утверждении Кодекса этики и служебного поведения муниципальных служащих органов местного самоуправления города Орла"</dc:title>
  <dcterms:created xsi:type="dcterms:W3CDTF">2025-02-17T13:12:59Z</dcterms:created>
</cp:coreProperties>
</file>