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9F" w:rsidRDefault="005C6E9F" w:rsidP="005C6E9F">
      <w:pPr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C6E9F" w:rsidRDefault="005C6E9F" w:rsidP="005C6E9F">
      <w:pPr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C6E9F" w:rsidRDefault="005C6E9F" w:rsidP="005C6E9F">
      <w:pPr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C6E9F" w:rsidRDefault="005C6E9F" w:rsidP="005C6E9F">
      <w:pPr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сентября 2019 г.</w:t>
      </w:r>
    </w:p>
    <w:p w:rsidR="005C6E9F" w:rsidRDefault="005C6E9F" w:rsidP="005C6E9F">
      <w:pPr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E9F" w:rsidRDefault="005C6E9F" w:rsidP="005C6E9F">
      <w:pPr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57:25:0040422:147, площадью 501 кв. м, местоположением: г. Орел, СНТ «Ягодка», участок № 121, в части минимальной площади земельного участка менее 600 кв. м (501 кв. м)»</w:t>
      </w:r>
    </w:p>
    <w:p w:rsidR="005C6E9F" w:rsidRDefault="005C6E9F" w:rsidP="005C6E9F">
      <w:pPr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C6E9F" w:rsidRDefault="005C6E9F" w:rsidP="005C6E9F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13.08.2019 г. № 205–П</w:t>
      </w:r>
    </w:p>
    <w:p w:rsidR="005C6E9F" w:rsidRDefault="005C6E9F" w:rsidP="005C6E9F">
      <w:pPr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E9F" w:rsidRDefault="005C6E9F" w:rsidP="005C6E9F">
      <w:pPr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5C6E9F" w:rsidRDefault="005C6E9F" w:rsidP="005C6E9F">
      <w:pPr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E9F" w:rsidRDefault="005C6E9F" w:rsidP="005C6E9F">
      <w:pPr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сентября 2019 года № 151</w:t>
      </w:r>
    </w:p>
    <w:p w:rsidR="005C6E9F" w:rsidRDefault="005C6E9F" w:rsidP="005C6E9F">
      <w:pPr>
        <w:spacing w:line="20" w:lineRule="atLeast"/>
        <w:jc w:val="both"/>
        <w:rPr>
          <w:bCs/>
          <w:sz w:val="28"/>
          <w:szCs w:val="28"/>
          <w:lang w:val="ru-RU"/>
        </w:rPr>
      </w:pPr>
    </w:p>
    <w:p w:rsidR="005C6E9F" w:rsidRDefault="005C6E9F" w:rsidP="005C6E9F">
      <w:pPr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C6E9F" w:rsidTr="005C6E9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C6E9F" w:rsidTr="005C6E9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E9F" w:rsidRDefault="005C6E9F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C6E9F" w:rsidRDefault="005C6E9F" w:rsidP="005C6E9F">
      <w:pPr>
        <w:widowControl/>
        <w:jc w:val="both"/>
        <w:rPr>
          <w:rFonts w:eastAsia="Calibri" w:cs="Times New Roman"/>
          <w:sz w:val="28"/>
          <w:szCs w:val="28"/>
          <w:lang w:val="ru-RU" w:bidi="ar-SA"/>
        </w:rPr>
      </w:pPr>
    </w:p>
    <w:p w:rsidR="005C6E9F" w:rsidRDefault="005C6E9F" w:rsidP="005C6E9F">
      <w:pPr>
        <w:widowControl/>
        <w:jc w:val="both"/>
        <w:rPr>
          <w:rFonts w:eastAsia="Calibri" w:cs="Times New Roman"/>
          <w:sz w:val="28"/>
          <w:szCs w:val="28"/>
          <w:lang w:val="ru-RU" w:bidi="ar-SA"/>
        </w:rPr>
      </w:pPr>
    </w:p>
    <w:p w:rsidR="005C6E9F" w:rsidRDefault="005C6E9F" w:rsidP="005C6E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C6E9F" w:rsidTr="005C6E9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C6E9F" w:rsidTr="005C6E9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6E9F" w:rsidRDefault="005C6E9F">
            <w:pPr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C6E9F" w:rsidRDefault="005C6E9F" w:rsidP="005C6E9F">
      <w:pPr>
        <w:widowControl/>
        <w:jc w:val="both"/>
        <w:rPr>
          <w:rFonts w:eastAsia="Calibri" w:cs="Times New Roman"/>
          <w:sz w:val="28"/>
          <w:szCs w:val="28"/>
          <w:lang w:val="ru-RU" w:bidi="ar-SA"/>
        </w:rPr>
      </w:pPr>
    </w:p>
    <w:p w:rsidR="005C6E9F" w:rsidRDefault="005C6E9F" w:rsidP="005C6E9F">
      <w:pPr>
        <w:widowControl/>
        <w:spacing w:after="160" w:line="252" w:lineRule="auto"/>
        <w:ind w:left="720"/>
        <w:jc w:val="both"/>
        <w:rPr>
          <w:rFonts w:eastAsia="Calibri" w:cs="Times New Roman"/>
          <w:sz w:val="28"/>
          <w:szCs w:val="28"/>
          <w:lang w:val="ru-RU" w:bidi="ar-SA"/>
        </w:rPr>
      </w:pPr>
      <w:r>
        <w:rPr>
          <w:rFonts w:eastAsia="Calibri" w:cs="Times New Roman"/>
          <w:sz w:val="28"/>
          <w:szCs w:val="28"/>
          <w:lang w:val="ru-RU" w:bidi="ar-SA"/>
        </w:rPr>
        <w:t>Выводы по результатам публичных слушаний:</w:t>
      </w:r>
    </w:p>
    <w:p w:rsidR="005C6E9F" w:rsidRDefault="005C6E9F" w:rsidP="005C6E9F">
      <w:pPr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57:25:0040422:147, площадью 501 кв. м, местоположением: г. Орел, СНТ «Ягодка», участок № 121, в части минимальной площади земельного участка менее 600 кв. м (501 кв. м) </w:t>
      </w:r>
      <w:r>
        <w:rPr>
          <w:sz w:val="28"/>
          <w:szCs w:val="28"/>
          <w:lang w:val="ru-RU"/>
        </w:rPr>
        <w:t>проведены в соответствии с</w:t>
      </w:r>
      <w:proofErr w:type="gramEnd"/>
      <w:r>
        <w:rPr>
          <w:sz w:val="28"/>
          <w:szCs w:val="28"/>
          <w:lang w:val="ru-RU"/>
        </w:rPr>
        <w:t xml:space="preserve"> действующим законодательством, Положением «О порядке проведения публичных слушаний по вопросам градостроительной деятельности в городе Орле» и </w:t>
      </w:r>
      <w:r>
        <w:rPr>
          <w:sz w:val="28"/>
          <w:szCs w:val="28"/>
          <w:lang w:val="ru-RU"/>
        </w:rPr>
        <w:lastRenderedPageBreak/>
        <w:t>Правилами землепользования и застройки городского округа «Город Орёл».</w:t>
      </w:r>
    </w:p>
    <w:p w:rsidR="005C6E9F" w:rsidRDefault="005C6E9F" w:rsidP="005C6E9F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C6E9F" w:rsidRDefault="005C6E9F" w:rsidP="005C6E9F">
      <w:pPr>
        <w:jc w:val="both"/>
        <w:rPr>
          <w:sz w:val="28"/>
          <w:szCs w:val="28"/>
          <w:lang w:val="ru-RU"/>
        </w:rPr>
      </w:pPr>
    </w:p>
    <w:p w:rsidR="005C6E9F" w:rsidRDefault="005C6E9F" w:rsidP="005C6E9F">
      <w:pPr>
        <w:jc w:val="both"/>
        <w:rPr>
          <w:sz w:val="28"/>
          <w:szCs w:val="28"/>
          <w:lang w:val="ru-RU"/>
        </w:rPr>
      </w:pP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C6E9F" w:rsidRDefault="005C6E9F" w:rsidP="005C6E9F">
      <w:pPr>
        <w:jc w:val="both"/>
        <w:rPr>
          <w:sz w:val="28"/>
          <w:szCs w:val="28"/>
          <w:lang w:val="ru-RU"/>
        </w:rPr>
      </w:pPr>
    </w:p>
    <w:p w:rsidR="005C6E9F" w:rsidRDefault="005C6E9F" w:rsidP="005C6E9F">
      <w:pPr>
        <w:jc w:val="both"/>
        <w:rPr>
          <w:sz w:val="28"/>
          <w:szCs w:val="28"/>
          <w:lang w:val="ru-RU"/>
        </w:rPr>
      </w:pP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C6E9F" w:rsidRDefault="005C6E9F" w:rsidP="005C6E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C6E9F" w:rsidRDefault="005C6E9F" w:rsidP="005C6E9F">
      <w:pPr>
        <w:jc w:val="both"/>
        <w:rPr>
          <w:sz w:val="28"/>
          <w:szCs w:val="28"/>
          <w:lang w:val="ru-RU"/>
        </w:rPr>
      </w:pPr>
    </w:p>
    <w:p w:rsidR="00221D8F" w:rsidRDefault="00221D8F">
      <w:bookmarkStart w:id="0" w:name="_GoBack"/>
      <w:bookmarkEnd w:id="0"/>
    </w:p>
    <w:sectPr w:rsidR="0022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E"/>
    <w:rsid w:val="00221D8F"/>
    <w:rsid w:val="002F76BE"/>
    <w:rsid w:val="005C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2019-09-04T14:38:00Z</dcterms:created>
  <dcterms:modified xsi:type="dcterms:W3CDTF">2019-09-04T14:39:00Z</dcterms:modified>
</cp:coreProperties>
</file>