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1F6A81" w:rsidTr="00E40D44">
        <w:tc>
          <w:tcPr>
            <w:tcW w:w="7280" w:type="dxa"/>
          </w:tcPr>
          <w:p w:rsidR="001F6A81" w:rsidRPr="001F6A81" w:rsidRDefault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1F6A81" w:rsidRDefault="00617F3F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3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_______________ № _________________</w:t>
            </w:r>
          </w:p>
          <w:p w:rsidR="001F6A81" w:rsidRPr="001F6A81" w:rsidRDefault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D44" w:rsidTr="00E40D44">
        <w:tc>
          <w:tcPr>
            <w:tcW w:w="7280" w:type="dxa"/>
          </w:tcPr>
          <w:p w:rsidR="00E40D44" w:rsidRPr="001F6A81" w:rsidRDefault="00E40D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E40D44" w:rsidRP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617F3F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  <w:p w:rsidR="00E40D44" w:rsidRP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:rsidR="00E40D44" w:rsidRP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  <w:p w:rsidR="00E40D44" w:rsidRDefault="00D622E7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24 октября 2016 г. №</w:t>
            </w:r>
            <w:r w:rsidR="00E40D44" w:rsidRPr="00E40D44">
              <w:rPr>
                <w:rFonts w:ascii="Times New Roman" w:hAnsi="Times New Roman" w:cs="Times New Roman"/>
                <w:sz w:val="28"/>
                <w:szCs w:val="28"/>
              </w:rPr>
              <w:t xml:space="preserve"> 4798</w:t>
            </w:r>
          </w:p>
        </w:tc>
      </w:tr>
    </w:tbl>
    <w:p w:rsidR="00480CDB" w:rsidRDefault="00480CDB" w:rsidP="001F6A81">
      <w:pPr>
        <w:tabs>
          <w:tab w:val="left" w:pos="930"/>
        </w:tabs>
      </w:pPr>
    </w:p>
    <w:p w:rsidR="001F6A81" w:rsidRDefault="00617F3F" w:rsidP="001F6A81">
      <w:pPr>
        <w:tabs>
          <w:tab w:val="left" w:pos="93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  <w:r w:rsidRPr="00617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размещения непередвижных и передвижных нестационарных торговых объектов на земельных участках, находящихся в государственной или муниципальной собственности на территории парков и скверов города Орла</w:t>
      </w:r>
    </w:p>
    <w:tbl>
      <w:tblPr>
        <w:tblW w:w="1437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3544"/>
        <w:gridCol w:w="1843"/>
        <w:gridCol w:w="2976"/>
        <w:gridCol w:w="1134"/>
        <w:gridCol w:w="1900"/>
      </w:tblGrid>
      <w:tr w:rsidR="00617F3F" w:rsidRPr="00617F3F" w:rsidTr="00617F3F">
        <w:tc>
          <w:tcPr>
            <w:tcW w:w="709" w:type="dxa"/>
          </w:tcPr>
          <w:p w:rsidR="00617F3F" w:rsidRPr="00617F3F" w:rsidRDefault="00D622E7" w:rsidP="00617F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№</w:t>
            </w:r>
            <w:r w:rsidR="00617F3F"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п/п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Вид нестационарного торгового объекта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Адрес месторасположения нестационарного торгового объекта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Вид собственности земельного участка, здания, строения, сооружения, на которых располагается нестационарный торговый объект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Ассортимент реализуемых товаров, оказываемых услуг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Площадь для размещения нестационарного торгового объекта, кв. м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Срок размещения нестационарного торгового объекта (месяц, год)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(зона аттракционов)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(напротив автодрома)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(напротив автодрома)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(напротив аттракциона "Карнавал")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(напротив аттракциона "Орбита")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(напротив детской карусели)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(напротив железной дороги)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(напротив железной дороги)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(рядом с аттракционом "Орбита")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700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вата, кулинарные, кондитерские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Киоск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кондитерские изделия, безалкогольные напитки, </w:t>
            </w: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мороженое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палатка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детские игрушки, сувенирная продукция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19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21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22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23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27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28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29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30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31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 (фотоуслуги)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32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(зона аттракционов)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квас, безалкогольные напитки, мороженое, попкорн, сладкая вата, кондитерские, кулинарные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33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(зона аттракционов)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квас, безалкогольные напитки, мороженое, попкорн, сладкая вата, кондитерские, кулинарные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34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Городской парк культуры и отдыха (зона аттракционов)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квас, безалкогольные напитки, мороженое, попкорн, сладкая вата, кондитерские, кулинарные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35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(зона активного отдыха)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 площадке между лестницами над административным зданием)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(зона активного отдыха)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(напротив образовательной площадки)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(для детей от 2-х лет)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37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(зона активного отдыха)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 площадке перед зданием "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Зоовыставки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(напротив образовательной площадки)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01.12.2024 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39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(напротив образовательной площадки)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01.12.2024 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(напротив детского городка "Орленок")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01.12.2024 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41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(напротив площадки МГН)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01.12.2024 до 31.12.2024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42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(аттракцион)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(напротив "Фестивальной" площадки)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01.12.2024 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киоск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44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(район сухого фонтана)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(район подвесного моста)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46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палатка, 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(рядом с "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Зоовыставкой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 центральной аллее)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(на центральной аллее)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попкорн, сладкая вата, кукуруза, кондитерские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парк, в районе "Фестивальной" площадки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 (фотоуслуги)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</w:t>
            </w:r>
          </w:p>
        </w:tc>
        <w:tc>
          <w:tcPr>
            <w:tcW w:w="2268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(зона активного отдыха)</w:t>
            </w:r>
          </w:p>
        </w:tc>
        <w:tc>
          <w:tcPr>
            <w:tcW w:w="3544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парк, напротив "Фестивальной" площадки</w:t>
            </w:r>
          </w:p>
        </w:tc>
        <w:tc>
          <w:tcPr>
            <w:tcW w:w="1843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 (для детей с 2-х лет)</w:t>
            </w:r>
          </w:p>
        </w:tc>
        <w:tc>
          <w:tcPr>
            <w:tcW w:w="1134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1900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31.12.2031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51</w:t>
            </w:r>
          </w:p>
        </w:tc>
        <w:tc>
          <w:tcPr>
            <w:tcW w:w="2268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парк, в районе фонтана "Кони"</w:t>
            </w:r>
          </w:p>
        </w:tc>
        <w:tc>
          <w:tcPr>
            <w:tcW w:w="1843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 (фотоуслуги)</w:t>
            </w:r>
          </w:p>
        </w:tc>
        <w:tc>
          <w:tcPr>
            <w:tcW w:w="1134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900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52</w:t>
            </w:r>
          </w:p>
        </w:tc>
        <w:tc>
          <w:tcPr>
            <w:tcW w:w="2268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(домик шале)</w:t>
            </w:r>
          </w:p>
        </w:tc>
        <w:tc>
          <w:tcPr>
            <w:tcW w:w="3544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парк, территория в районе «Причала»</w:t>
            </w:r>
          </w:p>
        </w:tc>
        <w:tc>
          <w:tcPr>
            <w:tcW w:w="1843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проездные билеты на речной транспорт, сувенирная продукция</w:t>
            </w:r>
          </w:p>
        </w:tc>
        <w:tc>
          <w:tcPr>
            <w:tcW w:w="1134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900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53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аквагрим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54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аквагрим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55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фуд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-трак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(территория у фонтана "Кони")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услуги общественного питания (код ОКВЭД </w:t>
            </w:r>
            <w:hyperlink r:id="rId6">
              <w:r w:rsidRPr="00617F3F">
                <w:rPr>
                  <w:rFonts w:ascii="Times New Roman" w:eastAsia="Times New Roman" w:hAnsi="Times New Roman" w:cs="Times New Roman"/>
                  <w:color w:val="0000FF"/>
                  <w:szCs w:val="20"/>
                  <w:lang w:eastAsia="ru-RU"/>
                </w:rPr>
                <w:t>56</w:t>
              </w:r>
            </w:hyperlink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 кв. м</w:t>
            </w:r>
          </w:p>
        </w:tc>
        <w:tc>
          <w:tcPr>
            <w:tcW w:w="1900" w:type="dxa"/>
          </w:tcPr>
          <w:p w:rsidR="00617F3F" w:rsidRPr="00617F3F" w:rsidRDefault="00613804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фуд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-трак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(территория у фонтана "Кони")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услуги общественного питания (код ОКВЭД </w:t>
            </w:r>
            <w:hyperlink r:id="rId7">
              <w:r w:rsidRPr="00617F3F">
                <w:rPr>
                  <w:rFonts w:ascii="Times New Roman" w:eastAsia="Times New Roman" w:hAnsi="Times New Roman" w:cs="Times New Roman"/>
                  <w:color w:val="0000FF"/>
                  <w:szCs w:val="20"/>
                  <w:lang w:eastAsia="ru-RU"/>
                </w:rPr>
                <w:t>56</w:t>
              </w:r>
            </w:hyperlink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 кв. м</w:t>
            </w:r>
          </w:p>
        </w:tc>
        <w:tc>
          <w:tcPr>
            <w:tcW w:w="1900" w:type="dxa"/>
          </w:tcPr>
          <w:p w:rsidR="00617F3F" w:rsidRPr="00617F3F" w:rsidRDefault="00613804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57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фуд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-трак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(территория у фонтана "Кони")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услуги общественного питания (код ОКВЭД </w:t>
            </w:r>
            <w:hyperlink r:id="rId8">
              <w:r w:rsidRPr="00617F3F">
                <w:rPr>
                  <w:rFonts w:ascii="Times New Roman" w:eastAsia="Times New Roman" w:hAnsi="Times New Roman" w:cs="Times New Roman"/>
                  <w:color w:val="0000FF"/>
                  <w:szCs w:val="20"/>
                  <w:lang w:eastAsia="ru-RU"/>
                </w:rPr>
                <w:t>56</w:t>
              </w:r>
            </w:hyperlink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 кв. м</w:t>
            </w:r>
          </w:p>
        </w:tc>
        <w:tc>
          <w:tcPr>
            <w:tcW w:w="1900" w:type="dxa"/>
          </w:tcPr>
          <w:p w:rsidR="00617F3F" w:rsidRPr="00617F3F" w:rsidRDefault="00613804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58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фуд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-трак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(территория у фонтана "Кони")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услуги общественного питания (код ОКВЭД </w:t>
            </w:r>
            <w:hyperlink r:id="rId9">
              <w:r w:rsidRPr="00617F3F">
                <w:rPr>
                  <w:rFonts w:ascii="Times New Roman" w:eastAsia="Times New Roman" w:hAnsi="Times New Roman" w:cs="Times New Roman"/>
                  <w:color w:val="0000FF"/>
                  <w:szCs w:val="20"/>
                  <w:lang w:eastAsia="ru-RU"/>
                </w:rPr>
                <w:t>56</w:t>
              </w:r>
            </w:hyperlink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 кв. м</w:t>
            </w:r>
          </w:p>
        </w:tc>
        <w:tc>
          <w:tcPr>
            <w:tcW w:w="1900" w:type="dxa"/>
          </w:tcPr>
          <w:p w:rsidR="00617F3F" w:rsidRPr="00617F3F" w:rsidRDefault="00613804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59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фуд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-трак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(территория у фонтана "Кони")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услуги общественного питания (код ОКВЭД </w:t>
            </w:r>
            <w:hyperlink r:id="rId10">
              <w:r w:rsidRPr="00617F3F">
                <w:rPr>
                  <w:rFonts w:ascii="Times New Roman" w:eastAsia="Times New Roman" w:hAnsi="Times New Roman" w:cs="Times New Roman"/>
                  <w:color w:val="0000FF"/>
                  <w:szCs w:val="20"/>
                  <w:lang w:eastAsia="ru-RU"/>
                </w:rPr>
                <w:t>56</w:t>
              </w:r>
            </w:hyperlink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 кв. м</w:t>
            </w:r>
          </w:p>
        </w:tc>
        <w:tc>
          <w:tcPr>
            <w:tcW w:w="1900" w:type="dxa"/>
          </w:tcPr>
          <w:p w:rsidR="00617F3F" w:rsidRPr="00617F3F" w:rsidRDefault="00613804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фуд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-трак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(территория у фонтана "Кони")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услуги общественного питания (код ОКВЭД </w:t>
            </w:r>
            <w:hyperlink r:id="rId11">
              <w:r w:rsidRPr="00617F3F">
                <w:rPr>
                  <w:rFonts w:ascii="Times New Roman" w:eastAsia="Times New Roman" w:hAnsi="Times New Roman" w:cs="Times New Roman"/>
                  <w:color w:val="0000FF"/>
                  <w:szCs w:val="20"/>
                  <w:lang w:eastAsia="ru-RU"/>
                </w:rPr>
                <w:t>56</w:t>
              </w:r>
            </w:hyperlink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 кв. м</w:t>
            </w:r>
          </w:p>
        </w:tc>
        <w:tc>
          <w:tcPr>
            <w:tcW w:w="1900" w:type="dxa"/>
          </w:tcPr>
          <w:p w:rsidR="00617F3F" w:rsidRPr="00617F3F" w:rsidRDefault="00613804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61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(в районе подвесного моста)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 (бытовой прокат)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62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(бытовой прокат)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Парк Победы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сезонные 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101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63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(бытовой прокат)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Парк Победы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сезонные 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159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64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(бытовой прокат)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Парк Победы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сезонные развлекательные услуги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65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Парк Победы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 (фотоуслуги)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66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Парк Победы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корма для животных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31.12.2031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67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Парк Победы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корма для животных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31.12.2032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68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павильон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Парк Победы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услуги общественного питания (ОКВЭД </w:t>
            </w:r>
            <w:hyperlink r:id="rId12">
              <w:r w:rsidRPr="00617F3F">
                <w:rPr>
                  <w:rFonts w:ascii="Times New Roman" w:eastAsia="Times New Roman" w:hAnsi="Times New Roman" w:cs="Times New Roman"/>
                  <w:color w:val="0000FF"/>
                  <w:szCs w:val="20"/>
                  <w:lang w:eastAsia="ru-RU"/>
                </w:rPr>
                <w:t>56</w:t>
              </w:r>
            </w:hyperlink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144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31.12.2030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69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(домик шале)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ландшафтный парк Дворянское гнездо (на территории пляжа)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мороженое, безалкогольные напитки, попкорн, сладкая вата, кулинарные, кондитерские изделия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70</w:t>
            </w:r>
          </w:p>
        </w:tc>
        <w:tc>
          <w:tcPr>
            <w:tcW w:w="2268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 (домик шале) с посадочной площадкой</w:t>
            </w:r>
          </w:p>
        </w:tc>
        <w:tc>
          <w:tcPr>
            <w:tcW w:w="3544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ландшафтный парк Дворянское гнездо (на территории пляжа)</w:t>
            </w:r>
          </w:p>
        </w:tc>
        <w:tc>
          <w:tcPr>
            <w:tcW w:w="1843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Проездные билеты на речной транспорт, детские игрушки, сувенирная продукция</w:t>
            </w:r>
          </w:p>
        </w:tc>
        <w:tc>
          <w:tcPr>
            <w:tcW w:w="1134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900" w:type="dxa"/>
          </w:tcPr>
          <w:p w:rsidR="00617F3F" w:rsidRPr="00247560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475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71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Оборудованное торговое место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Детский парк (район торгового павильона)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развлекательные услуги (бытовой прокат)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1 мая по 30 сентября</w:t>
            </w:r>
          </w:p>
        </w:tc>
      </w:tr>
      <w:tr w:rsidR="00617F3F" w:rsidRPr="00617F3F" w:rsidTr="00617F3F">
        <w:tc>
          <w:tcPr>
            <w:tcW w:w="709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72</w:t>
            </w:r>
          </w:p>
        </w:tc>
        <w:tc>
          <w:tcPr>
            <w:tcW w:w="2268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Торговый (</w:t>
            </w:r>
            <w:proofErr w:type="spellStart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вендинговый</w:t>
            </w:r>
            <w:proofErr w:type="spellEnd"/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 автомат</w:t>
            </w:r>
          </w:p>
        </w:tc>
        <w:tc>
          <w:tcPr>
            <w:tcW w:w="354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Сквер "Семьи" (в районе Тургеневского моста)</w:t>
            </w:r>
          </w:p>
        </w:tc>
        <w:tc>
          <w:tcPr>
            <w:tcW w:w="1843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2976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корма для животных</w:t>
            </w:r>
          </w:p>
        </w:tc>
        <w:tc>
          <w:tcPr>
            <w:tcW w:w="1134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900" w:type="dxa"/>
          </w:tcPr>
          <w:p w:rsidR="00617F3F" w:rsidRPr="00617F3F" w:rsidRDefault="00617F3F" w:rsidP="00617F3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7F3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 31.12.2032</w:t>
            </w:r>
          </w:p>
        </w:tc>
      </w:tr>
    </w:tbl>
    <w:p w:rsidR="00617F3F" w:rsidRPr="001F6A81" w:rsidRDefault="00617F3F" w:rsidP="001F6A81">
      <w:pPr>
        <w:tabs>
          <w:tab w:val="left" w:pos="930"/>
        </w:tabs>
        <w:jc w:val="center"/>
      </w:pPr>
    </w:p>
    <w:p w:rsidR="001F6A81" w:rsidRDefault="001F6A81" w:rsidP="00125CD2">
      <w:pPr>
        <w:jc w:val="center"/>
        <w:rPr>
          <w:noProof/>
          <w:lang w:eastAsia="ru-RU"/>
        </w:rPr>
      </w:pPr>
    </w:p>
    <w:p w:rsidR="001F6A81" w:rsidRDefault="001F6A81" w:rsidP="001F6A81">
      <w:pPr>
        <w:jc w:val="center"/>
      </w:pPr>
    </w:p>
    <w:p w:rsidR="00617F3F" w:rsidRDefault="00617F3F" w:rsidP="001F6A81">
      <w:pPr>
        <w:jc w:val="center"/>
      </w:pPr>
    </w:p>
    <w:p w:rsidR="00617F3F" w:rsidRDefault="00617F3F" w:rsidP="001F6A81">
      <w:pPr>
        <w:jc w:val="center"/>
      </w:pPr>
    </w:p>
    <w:p w:rsidR="00617F3F" w:rsidRDefault="00617F3F" w:rsidP="001F6A81">
      <w:pPr>
        <w:jc w:val="center"/>
      </w:pPr>
    </w:p>
    <w:p w:rsidR="00617F3F" w:rsidRDefault="00617F3F" w:rsidP="001F6A81">
      <w:pPr>
        <w:jc w:val="center"/>
      </w:pPr>
    </w:p>
    <w:p w:rsidR="00617F3F" w:rsidRDefault="00617F3F" w:rsidP="001F6A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91550" cy="59404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10, 16, 23-30, 32-34 парки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3F" w:rsidRDefault="00617F3F" w:rsidP="001F6A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32800" cy="5940425"/>
            <wp:effectExtent l="0" t="0" r="635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, 18, 19, 20, 21, 22, 31 парки 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3F" w:rsidRDefault="00AE3918" w:rsidP="001F6A8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5715</wp:posOffset>
                </wp:positionV>
                <wp:extent cx="361950" cy="3143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918" w:rsidRPr="00AE3918" w:rsidRDefault="00AE39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388.8pt;margin-top:.45pt;width:28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H1kwIAAGkFAAAOAAAAZHJzL2Uyb0RvYy54bWysVM1uEzEQviPxDpbvdPPXQqNuqtCqCKlq&#10;K1rUs+O1kxW2x9hOdsONO6/AO3DgwI1XSN+IsXc3DYFLEZfd8cznz/N/clprRVbC+RJMTvsHPUqE&#10;4VCUZp7T93cXL15R4gMzBVNgRE7XwtPTyfNnJ5UdiwEsQBXCESQxflzZnC5CsOMs83whNPMHYIVB&#10;owSnWcCjm2eFYxWya5UNer2jrAJXWAdceI/a88ZIJ4lfSsHDtZReBKJyir6F9HXpO4vfbHLCxnPH&#10;7KLkrRvsH7zQrDT46JbqnAVGlq78g0qX3IEHGQ446AykLLlIMWA0/d5eNLcLZkWKBZPj7TZN/v/R&#10;8qvVjSNlgbU7psQwjTXafN1823zf/Nz8ePj88IWgAbNUWT9G8K1FeKhfQ403Or1HZQy+lk7HP4ZF&#10;0I75Xm9zLOpAOCqHR/3jQ7RwNA37o+HgMLJkj5et8+GNAE2ikFOHJUyZZatLHxpoB4lvGbgolUpl&#10;VIZUOT0aIv1vFiRXJmpEaoiWJgbUOJ6ksFYiYpR5JyQmJPkfFakVxZlyZMWwiRjnwoQUeuJFdERJ&#10;dOIpF1v8o1dPudzE0b0MJmwv69KAS9HvuV186FyWDR5zvhN3FEM9q9tCz6BYY50dNPPiLb8osRqX&#10;zIcb5nBAsIA49OEaP1IBZh1aiZIFuE9/00c89i1aKalw4HLqPy6ZE5SotwY7+rg/GsUJTYfR4csB&#10;HtyuZbZrMUt9BliOPq4Xy5MY8UF1onSg73E3TOOraGKG49s5DZ14Fpo1gLuFi+k0gXAmLQuX5tby&#10;SB2rE3vtrr5nzrYNGbCTr6AbTTbe68sGG28amC4DyDI1bUxwk9U28TjPqe3b3RMXxu45oR435OQX&#10;AAAA//8DAFBLAwQUAAYACAAAACEA5sJAst8AAAAHAQAADwAAAGRycy9kb3ducmV2LnhtbEyOwU7C&#10;QBRF9yb+w+SZuJOpCLSUvhLShJgYWYBs3L12Hm1jZ6Z2Bqh+veNKlzf35tyTrUfdiQsPrrUG4XES&#10;gWBTWdWaGuH4tn1IQDhPRlFnDSN8sYN1fnuTUars1ez5cvC1CBDjUkJovO9TKV3VsCY3sT2b0J3s&#10;oMmHONRSDXQNcN3JaRQtpKbWhIeGei4arj4OZ43wUmx3tC+nOvnuiufX06b/PL7PEe/vxs0KhOfR&#10;/43hVz+oQx6cSns2yokOIY7jRZgiLEGEOnmahVgizKMZyDyT//3zHwAAAP//AwBQSwECLQAUAAYA&#10;CAAAACEAtoM4kv4AAADhAQAAEwAAAAAAAAAAAAAAAAAAAAAAW0NvbnRlbnRfVHlwZXNdLnhtbFBL&#10;AQItABQABgAIAAAAIQA4/SH/1gAAAJQBAAALAAAAAAAAAAAAAAAAAC8BAABfcmVscy8ucmVsc1BL&#10;AQItABQABgAIAAAAIQB6ZkH1kwIAAGkFAAAOAAAAAAAAAAAAAAAAAC4CAABkcnMvZTJvRG9jLnht&#10;bFBLAQItABQABgAIAAAAIQDmwkCy3wAAAAcBAAAPAAAAAAAAAAAAAAAAAO0EAABkcnMvZG93bnJl&#10;di54bWxQSwUGAAAAAAQABADzAAAA+QUAAAAA&#10;" filled="f" stroked="f" strokeweight=".5pt">
                <v:textbox>
                  <w:txbxContent>
                    <w:p w:rsidR="00AE3918" w:rsidRPr="00AE3918" w:rsidRDefault="00AE39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613804">
        <w:rPr>
          <w:noProof/>
          <w:lang w:eastAsia="ru-RU"/>
        </w:rPr>
        <w:drawing>
          <wp:inline distT="0" distB="0" distL="0" distR="0">
            <wp:extent cx="844296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рки 35-6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04" w:rsidRDefault="00613804" w:rsidP="001F6A8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399780" cy="5940425"/>
            <wp:effectExtent l="0" t="0" r="127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7F3F" w:rsidRDefault="002B6992" w:rsidP="001F6A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01685" cy="59404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арки 62-6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399780" cy="5940425"/>
            <wp:effectExtent l="0" t="0" r="127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арки 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399780" cy="5940425"/>
            <wp:effectExtent l="0" t="0" r="127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арки 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918" w:rsidRDefault="00AE3918" w:rsidP="001F6A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86575" cy="4869900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арки 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469" cy="48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AE3918" w:rsidTr="00AE3918">
        <w:tc>
          <w:tcPr>
            <w:tcW w:w="7280" w:type="dxa"/>
          </w:tcPr>
          <w:p w:rsidR="00AE3918" w:rsidRPr="00AE3918" w:rsidRDefault="00AE3918" w:rsidP="00AE3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91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управления </w:t>
            </w:r>
          </w:p>
          <w:p w:rsidR="00AE3918" w:rsidRPr="00AE3918" w:rsidRDefault="00AE3918" w:rsidP="00AE3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918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экономического развития </w:t>
            </w:r>
          </w:p>
          <w:p w:rsidR="00AE3918" w:rsidRPr="00AE3918" w:rsidRDefault="00AE3918" w:rsidP="00AE3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918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</w:tc>
        <w:tc>
          <w:tcPr>
            <w:tcW w:w="7280" w:type="dxa"/>
          </w:tcPr>
          <w:p w:rsidR="00AE3918" w:rsidRPr="00AE3918" w:rsidRDefault="00AE3918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918" w:rsidRDefault="00AE3918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918" w:rsidRPr="00AE3918" w:rsidRDefault="00AE3918" w:rsidP="00AE39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8">
              <w:rPr>
                <w:rFonts w:ascii="Times New Roman" w:hAnsi="Times New Roman" w:cs="Times New Roman"/>
                <w:sz w:val="28"/>
                <w:szCs w:val="28"/>
              </w:rPr>
              <w:t xml:space="preserve">А.Е. </w:t>
            </w:r>
            <w:proofErr w:type="spellStart"/>
            <w:r w:rsidRPr="00AE3918">
              <w:rPr>
                <w:rFonts w:ascii="Times New Roman" w:hAnsi="Times New Roman" w:cs="Times New Roman"/>
                <w:sz w:val="28"/>
                <w:szCs w:val="28"/>
              </w:rPr>
              <w:t>Сурнова</w:t>
            </w:r>
            <w:proofErr w:type="spellEnd"/>
          </w:p>
        </w:tc>
      </w:tr>
    </w:tbl>
    <w:p w:rsidR="00300E04" w:rsidRDefault="00300E04" w:rsidP="001F6A81">
      <w:pPr>
        <w:jc w:val="center"/>
      </w:pPr>
    </w:p>
    <w:sectPr w:rsidR="00300E04" w:rsidSect="00E40D44">
      <w:headerReference w:type="default" r:id="rId2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F3F" w:rsidRDefault="00617F3F" w:rsidP="001F6A81">
      <w:pPr>
        <w:spacing w:after="0" w:line="240" w:lineRule="auto"/>
      </w:pPr>
      <w:r>
        <w:separator/>
      </w:r>
    </w:p>
  </w:endnote>
  <w:endnote w:type="continuationSeparator" w:id="0">
    <w:p w:rsidR="00617F3F" w:rsidRDefault="00617F3F" w:rsidP="001F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F3F" w:rsidRDefault="00617F3F" w:rsidP="001F6A81">
      <w:pPr>
        <w:spacing w:after="0" w:line="240" w:lineRule="auto"/>
      </w:pPr>
      <w:r>
        <w:separator/>
      </w:r>
    </w:p>
  </w:footnote>
  <w:footnote w:type="continuationSeparator" w:id="0">
    <w:p w:rsidR="00617F3F" w:rsidRDefault="00617F3F" w:rsidP="001F6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973882"/>
      <w:docPartObj>
        <w:docPartGallery w:val="Page Numbers (Top of Page)"/>
        <w:docPartUnique/>
      </w:docPartObj>
    </w:sdtPr>
    <w:sdtEndPr/>
    <w:sdtContent>
      <w:p w:rsidR="00617F3F" w:rsidRDefault="00617F3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804">
          <w:rPr>
            <w:noProof/>
          </w:rPr>
          <w:t>18</w:t>
        </w:r>
        <w:r>
          <w:fldChar w:fldCharType="end"/>
        </w:r>
      </w:p>
    </w:sdtContent>
  </w:sdt>
  <w:p w:rsidR="00617F3F" w:rsidRDefault="00617F3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4A"/>
    <w:rsid w:val="00125CD2"/>
    <w:rsid w:val="001F6A81"/>
    <w:rsid w:val="00247560"/>
    <w:rsid w:val="002B6992"/>
    <w:rsid w:val="00300E04"/>
    <w:rsid w:val="004066BF"/>
    <w:rsid w:val="00480CDB"/>
    <w:rsid w:val="00613804"/>
    <w:rsid w:val="00617F3F"/>
    <w:rsid w:val="00AE3918"/>
    <w:rsid w:val="00D622E7"/>
    <w:rsid w:val="00D67190"/>
    <w:rsid w:val="00E40D44"/>
    <w:rsid w:val="00F6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95EF6-B87E-40CC-820B-3F0CF06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6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F6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A81"/>
  </w:style>
  <w:style w:type="paragraph" w:styleId="a6">
    <w:name w:val="footer"/>
    <w:basedOn w:val="a"/>
    <w:link w:val="a7"/>
    <w:uiPriority w:val="99"/>
    <w:unhideWhenUsed/>
    <w:rsid w:val="001F6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A81"/>
  </w:style>
  <w:style w:type="paragraph" w:styleId="a8">
    <w:name w:val="Balloon Text"/>
    <w:basedOn w:val="a"/>
    <w:link w:val="a9"/>
    <w:uiPriority w:val="99"/>
    <w:semiHidden/>
    <w:unhideWhenUsed/>
    <w:rsid w:val="00617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17F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512750&amp;dst=104326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login.consultant.ru/link/?req=doc&amp;base=LAW&amp;n=512750&amp;dst=104326" TargetMode="External"/><Relationship Id="rId12" Type="http://schemas.openxmlformats.org/officeDocument/2006/relationships/hyperlink" Target="https://login.consultant.ru/link/?req=doc&amp;base=LAW&amp;n=512750&amp;dst=104326" TargetMode="External"/><Relationship Id="rId17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512750&amp;dst=104326" TargetMode="External"/><Relationship Id="rId11" Type="http://schemas.openxmlformats.org/officeDocument/2006/relationships/hyperlink" Target="https://login.consultant.ru/link/?req=doc&amp;base=LAW&amp;n=512750&amp;dst=104326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512750&amp;dst=104326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LAW&amp;n=512750&amp;dst=104326" TargetMode="Externa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2111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Башкатова Ольга Владимировна</dc:creator>
  <cp:keywords/>
  <dc:description/>
  <cp:lastModifiedBy>Башкатова Ольга Владимировна</cp:lastModifiedBy>
  <cp:revision>4</cp:revision>
  <cp:lastPrinted>2025-11-17T08:15:00Z</cp:lastPrinted>
  <dcterms:created xsi:type="dcterms:W3CDTF">2025-11-17T09:34:00Z</dcterms:created>
  <dcterms:modified xsi:type="dcterms:W3CDTF">2025-11-17T11:58:00Z</dcterms:modified>
</cp:coreProperties>
</file>