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AC6D25" w:rsidRDefault="00AB3F3E" w:rsidP="00AC6D2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C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со значительным числом поступающих обращения </w:t>
      </w:r>
      <w:bookmarkStart w:id="0" w:name="_GoBack"/>
      <w:r w:rsidRPr="00AC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вопросам назначении выплат в связи с рождением</w:t>
      </w:r>
      <w:proofErr w:type="gramEnd"/>
      <w:r w:rsidRPr="00AC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первого ребенка</w:t>
      </w:r>
      <w:bookmarkEnd w:id="0"/>
      <w:r w:rsidRPr="00AC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отказами в назначении таких выплат в связи с отсутствием документа, подтверждающего факт регистрации по месту жительства необходимо отметить следующее.</w:t>
      </w:r>
    </w:p>
    <w:p w:rsidR="00AB3F3E" w:rsidRPr="00AC6D25" w:rsidRDefault="00AB3F3E" w:rsidP="00AC6D2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Основания и порядок назначения и осуществления ежемесячной выплаты в связи с рождением (усыновлением) первого ребенка и (или) ежемесячной выплаты в связи с рождением (усыновлением) второго ребенка определены Федеральным законом от 28.12.2017 № 418-ФЗ «О ежемесячных выплатах семьям, имеющим детей» (далее – Федеральный закон № 418-ФЗ).</w:t>
      </w:r>
    </w:p>
    <w:p w:rsidR="00AB3F3E" w:rsidRPr="00AC6D25" w:rsidRDefault="00AB3F3E" w:rsidP="00AC6D2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C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на получение ежемесячной выплаты в связи с рождением (усыновлением) первого или второго ребенка возникает в случае, если ребенок рожден (усыновлен) начиная с 01.01.2018, является гражданином Российской Федерации и если размер среднедушевого дохода семьи не превышает 1,5-кратную величину прожиточного минимума трудоспособного населения, установленную в субъекте Российской Федерации в соответствии с пунктом 2 статьи 4 Федерального закона от 24.10.1997 № 134-ФЗ</w:t>
      </w:r>
      <w:proofErr w:type="gramEnd"/>
      <w:r w:rsidRPr="00AC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прожиточном минимуме в Российской Федерации» за второй квартал года, предшествующего году обращения за назначением указанной выплаты (пункт 2 статьи 1 Федерального закона № 418-ФЗ). </w:t>
      </w:r>
    </w:p>
    <w:p w:rsidR="00AB3F3E" w:rsidRPr="00AC6D25" w:rsidRDefault="00AB3F3E" w:rsidP="00AC6D2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 утвержден Приказом Минтруда России от 29.12.2017 № 889н.</w:t>
      </w:r>
    </w:p>
    <w:p w:rsidR="00AB3F3E" w:rsidRPr="00AC6D25" w:rsidRDefault="00AB3F3E" w:rsidP="00AC6D2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20 Гражданского кодекса Российской Федерации, статьей 2 Закона Российской Федерации от 25.06.1993 № 5242-1 «О праве граждан Российской Федерации на свободу передвижения, выбор места пребывания и места жительства в пределах Российской Федерации» под местом жительства понимается место, где гражданин постоянно или преимущественно проживает.</w:t>
      </w:r>
    </w:p>
    <w:p w:rsidR="00AB3F3E" w:rsidRPr="00AC6D25" w:rsidRDefault="00AB3F3E" w:rsidP="00AC6D2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части 1 статьи 1 Закона Российской Федерации от 25.06.1993 №5242-I в соответствии с Конституцией Российской Федерации и международными актами о правах человека каждый гражданин Российской Федерации имеет право на свободу передвижения, выбор места пребывания и жительства в пределах Российской Федерации. </w:t>
      </w:r>
    </w:p>
    <w:p w:rsidR="00AB3F3E" w:rsidRPr="00AC6D25" w:rsidRDefault="00AB3F3E" w:rsidP="00AC6D2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C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Конституционный Суд Российской Федерации в Постановлении от 02.02.1998 № 4-П указал на то, что сам по себе факт регистрации или отсутствие таковой не порождает для гражданина каких-либо прав и обязанностей и, согласно части 2 статьи 3 Закона Российской Федерации «О праве граждан Российской Федерации на свободу передвижения, выбор места жительства в пределах Российской Федерации», не может служить основанием ограничения или условием</w:t>
      </w:r>
      <w:proofErr w:type="gramEnd"/>
      <w:r w:rsidRPr="00AC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прав и свобод граждан, предусмотренных </w:t>
      </w:r>
      <w:r w:rsidRPr="00AC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Конституцией Российской Федерации, федеральными законами и законодательными актами субъектов Российской Федерации. </w:t>
      </w:r>
    </w:p>
    <w:p w:rsidR="00AB3F3E" w:rsidRPr="00AC6D25" w:rsidRDefault="00AB3F3E" w:rsidP="00AC6D2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C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по себе факт регистрации или отсутствие таковой не порождает для гражданина каких-либо прав и обязанностей и согласно части второй статьи 3 Закона РФ от 25.06.1993 № 5242-1 (ред. от 01.04.2019) «О праве граждан Российской Федерации на свободу передвижения, выбор места пребывания и жительства в пределах Российской Федерации», не может служить основанием ограничения или условием реализации прав и свобод граждан, предусмотренных</w:t>
      </w:r>
      <w:proofErr w:type="gramEnd"/>
      <w:r w:rsidRPr="00AC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Конституцией Российской Федерации, федеральными законами, конституциями (уставами) и законами субъектов Российской Федерации, что согласуется с правовой позицией Конституционного Суда Российской Федерации, изложенной в Постановлении от 02.02.1998 № 4-П.</w:t>
      </w:r>
    </w:p>
    <w:p w:rsidR="00AB3F3E" w:rsidRPr="00AC6D25" w:rsidRDefault="00AB3F3E" w:rsidP="00AC6D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регистрация гражданина органами регистрационного учета является не единственным законным подтверждением постоянного проживания гражданина на территории субъекта Российской Федерации.</w:t>
      </w:r>
    </w:p>
    <w:p w:rsidR="00AB3F3E" w:rsidRPr="00AC6D25" w:rsidRDefault="00AB3F3E" w:rsidP="00AC6D25">
      <w:pPr>
        <w:jc w:val="both"/>
        <w:rPr>
          <w:sz w:val="28"/>
          <w:szCs w:val="28"/>
        </w:rPr>
      </w:pPr>
    </w:p>
    <w:p w:rsidR="00D00DD5" w:rsidRPr="00AC6D25" w:rsidRDefault="00D00DD5" w:rsidP="00AC6D25">
      <w:pPr>
        <w:jc w:val="both"/>
        <w:rPr>
          <w:sz w:val="28"/>
          <w:szCs w:val="28"/>
        </w:rPr>
      </w:pPr>
    </w:p>
    <w:sectPr w:rsidR="00D00DD5" w:rsidRPr="00AC6D25" w:rsidSect="006E192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3E"/>
    <w:rsid w:val="00AB3F3E"/>
    <w:rsid w:val="00AC6D25"/>
    <w:rsid w:val="00D0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Надежда Викторовна</dc:creator>
  <cp:keywords/>
  <dc:description/>
  <cp:lastModifiedBy>Шейхова Ирина Исмаиловна</cp:lastModifiedBy>
  <cp:revision>2</cp:revision>
  <dcterms:created xsi:type="dcterms:W3CDTF">2023-06-15T09:51:00Z</dcterms:created>
  <dcterms:modified xsi:type="dcterms:W3CDTF">2023-06-15T13:19:00Z</dcterms:modified>
</cp:coreProperties>
</file>