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43" w:rsidRDefault="0014304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3043" w:rsidRDefault="00143043">
      <w:pPr>
        <w:pStyle w:val="ConsPlusNormal"/>
        <w:ind w:firstLine="540"/>
        <w:jc w:val="both"/>
        <w:outlineLvl w:val="0"/>
      </w:pPr>
    </w:p>
    <w:p w:rsidR="00143043" w:rsidRDefault="00143043">
      <w:pPr>
        <w:pStyle w:val="ConsPlusTitle"/>
        <w:jc w:val="center"/>
        <w:outlineLvl w:val="0"/>
      </w:pPr>
      <w:r>
        <w:t>АДМИНИСТРАЦИЯ ГОРОДА ОРЛА</w:t>
      </w:r>
    </w:p>
    <w:p w:rsidR="00143043" w:rsidRDefault="00143043">
      <w:pPr>
        <w:pStyle w:val="ConsPlusTitle"/>
        <w:jc w:val="center"/>
      </w:pPr>
    </w:p>
    <w:p w:rsidR="00143043" w:rsidRDefault="00143043">
      <w:pPr>
        <w:pStyle w:val="ConsPlusTitle"/>
        <w:jc w:val="center"/>
      </w:pPr>
      <w:r>
        <w:t>ПОСТАНОВЛЕНИЕ</w:t>
      </w:r>
    </w:p>
    <w:p w:rsidR="00143043" w:rsidRDefault="00143043">
      <w:pPr>
        <w:pStyle w:val="ConsPlusTitle"/>
        <w:jc w:val="center"/>
      </w:pPr>
      <w:r>
        <w:t>от 18 марта 2021 г. N 1031</w:t>
      </w:r>
    </w:p>
    <w:p w:rsidR="00143043" w:rsidRDefault="00143043">
      <w:pPr>
        <w:pStyle w:val="ConsPlusTitle"/>
        <w:jc w:val="center"/>
      </w:pPr>
    </w:p>
    <w:p w:rsidR="00143043" w:rsidRDefault="00143043">
      <w:pPr>
        <w:pStyle w:val="ConsPlusTitle"/>
        <w:jc w:val="center"/>
      </w:pPr>
      <w:r>
        <w:t>ОБ УТВЕРЖДЕНИИ ПОРЯДКА</w:t>
      </w:r>
    </w:p>
    <w:p w:rsidR="00143043" w:rsidRDefault="00143043">
      <w:pPr>
        <w:pStyle w:val="ConsPlusTitle"/>
        <w:jc w:val="center"/>
      </w:pPr>
      <w:r>
        <w:t>ВЫПЛАТЫ ЕЖЕМЕСЯЧНОЙ ДЕНЕЖНОЙ КОМПЕНСАЦИИ ЗА НАЕМ (ПОДНАЕМ,</w:t>
      </w:r>
    </w:p>
    <w:p w:rsidR="00143043" w:rsidRDefault="00143043">
      <w:pPr>
        <w:pStyle w:val="ConsPlusTitle"/>
        <w:jc w:val="center"/>
      </w:pPr>
      <w:r>
        <w:t>АРЕНДУ) ЖИЛЫХ ПОМЕЩЕНИЙ СОБСТВЕННИКАМ (НАНИМАТЕЛЯМ) ЖИЛЫХ</w:t>
      </w:r>
    </w:p>
    <w:p w:rsidR="00143043" w:rsidRDefault="00143043">
      <w:pPr>
        <w:pStyle w:val="ConsPlusTitle"/>
        <w:jc w:val="center"/>
      </w:pPr>
      <w:r>
        <w:t>ПОМЕЩЕНИЙ В МНОГОКВАРТИРНЫХ ДОМАХ, ПРИЗНАННЫХ АВАРИЙНЫМИ,</w:t>
      </w:r>
    </w:p>
    <w:p w:rsidR="00143043" w:rsidRDefault="00143043">
      <w:pPr>
        <w:pStyle w:val="ConsPlusTitle"/>
        <w:jc w:val="center"/>
      </w:pPr>
      <w:r>
        <w:t>В СЛУЧАЕ ВВЕДЕНИЯ РЕЖИМА ПОВЫШЕННОЙ ГОТОВНОСТИ</w:t>
      </w:r>
    </w:p>
    <w:p w:rsidR="00143043" w:rsidRDefault="00143043">
      <w:pPr>
        <w:pStyle w:val="ConsPlusTitle"/>
        <w:jc w:val="center"/>
      </w:pPr>
      <w:r>
        <w:t>ЛИБО РЕЖИМА ЧРЕЗВЫЧАЙНОЙ СИТУАЦИИ</w:t>
      </w:r>
    </w:p>
    <w:p w:rsidR="00143043" w:rsidRDefault="00143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5">
              <w:r>
                <w:rPr>
                  <w:color w:val="0000FF"/>
                </w:rPr>
                <w:t>N 2606</w:t>
              </w:r>
            </w:hyperlink>
            <w:r>
              <w:rPr>
                <w:color w:val="392C69"/>
              </w:rPr>
              <w:t xml:space="preserve">, от 06.10.2021 </w:t>
            </w:r>
            <w:hyperlink r:id="rId6">
              <w:r>
                <w:rPr>
                  <w:color w:val="0000FF"/>
                </w:rPr>
                <w:t>N 4239</w:t>
              </w:r>
            </w:hyperlink>
            <w:r>
              <w:rPr>
                <w:color w:val="392C69"/>
              </w:rPr>
              <w:t xml:space="preserve">, от 14.06.2022 </w:t>
            </w:r>
            <w:hyperlink r:id="rId7">
              <w:r>
                <w:rPr>
                  <w:color w:val="0000FF"/>
                </w:rPr>
                <w:t>N 3308</w:t>
              </w:r>
            </w:hyperlink>
            <w:r>
              <w:rPr>
                <w:color w:val="392C69"/>
              </w:rPr>
              <w:t>,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8">
              <w:r>
                <w:rPr>
                  <w:color w:val="0000FF"/>
                </w:rPr>
                <w:t>N 5981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</w:tr>
    </w:tbl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обеспечения безопасных условий проживания собственников (нанимателей) жилых помещений в многоквартирных домах, признанных аварийными,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 от 18.03.2010 N 809 "Об утверждении Порядка использования бюджетных ассигнований резервного фонда администрации города Орла", </w:t>
      </w:r>
      <w:hyperlink r:id="rId11">
        <w:r>
          <w:rPr>
            <w:color w:val="0000FF"/>
          </w:rPr>
          <w:t>статей 18</w:t>
        </w:r>
      </w:hyperlink>
      <w:r>
        <w:t xml:space="preserve">, </w:t>
      </w:r>
      <w:hyperlink r:id="rId12">
        <w:r>
          <w:rPr>
            <w:color w:val="0000FF"/>
          </w:rPr>
          <w:t>22</w:t>
        </w:r>
      </w:hyperlink>
      <w:r>
        <w:t xml:space="preserve"> Устава города Орла администрация города Орла постановляет: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  <w:r>
        <w:t>1. Утвердить "</w:t>
      </w:r>
      <w:hyperlink w:anchor="P35">
        <w:r>
          <w:rPr>
            <w:color w:val="0000FF"/>
          </w:rPr>
          <w:t>Порядок</w:t>
        </w:r>
      </w:hyperlink>
      <w:r>
        <w:t xml:space="preserve"> выплаты ежемесячной денежной компенсации за наем (поднаем, аренду) жилых помещений собственникам (нанимателям) жилых помещений в многоквартирных домах, признанных аварийными, в случае введения режима повышенной готовности либо режима чрезвычайной ситуации" согласно приложению к настоящему постановлению.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2.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на официальном сайте администрации города Орла в информационно-телекоммуникационной сети "Интернет".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Орла - начальника управления городского хозяйства и транспорта администрации города Орла.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jc w:val="right"/>
      </w:pPr>
      <w:r>
        <w:t>Мэр города Орла</w:t>
      </w:r>
    </w:p>
    <w:p w:rsidR="00143043" w:rsidRDefault="00143043">
      <w:pPr>
        <w:pStyle w:val="ConsPlusNormal"/>
        <w:jc w:val="right"/>
      </w:pPr>
      <w:r>
        <w:t>Ю.Н.ПАРАХИН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jc w:val="right"/>
        <w:outlineLvl w:val="0"/>
      </w:pPr>
      <w:r>
        <w:t>Приложение</w:t>
      </w:r>
    </w:p>
    <w:p w:rsidR="00143043" w:rsidRDefault="00143043">
      <w:pPr>
        <w:pStyle w:val="ConsPlusNormal"/>
        <w:jc w:val="right"/>
      </w:pPr>
      <w:r>
        <w:t>к постановлению</w:t>
      </w:r>
    </w:p>
    <w:p w:rsidR="00143043" w:rsidRDefault="00143043">
      <w:pPr>
        <w:pStyle w:val="ConsPlusNormal"/>
        <w:jc w:val="right"/>
      </w:pPr>
      <w:r>
        <w:t>Администрации города Орла</w:t>
      </w:r>
    </w:p>
    <w:p w:rsidR="00143043" w:rsidRDefault="00143043">
      <w:pPr>
        <w:pStyle w:val="ConsPlusNormal"/>
        <w:jc w:val="right"/>
      </w:pPr>
      <w:r>
        <w:t>от 18 марта 2021 г. N 1031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Title"/>
        <w:jc w:val="center"/>
      </w:pPr>
      <w:bookmarkStart w:id="1" w:name="P35"/>
      <w:bookmarkEnd w:id="1"/>
      <w:r>
        <w:lastRenderedPageBreak/>
        <w:t>ПОРЯДОК</w:t>
      </w:r>
    </w:p>
    <w:p w:rsidR="00143043" w:rsidRDefault="00143043">
      <w:pPr>
        <w:pStyle w:val="ConsPlusTitle"/>
        <w:jc w:val="center"/>
      </w:pPr>
      <w:r>
        <w:t>ВЫПЛАТЫ ЕЖЕМЕСЯЧНОЙ ДЕНЕЖНОЙ КОМПЕНСАЦИИ ЗА НАЕМ (ПОДНАЕМ,</w:t>
      </w:r>
    </w:p>
    <w:p w:rsidR="00143043" w:rsidRDefault="00143043">
      <w:pPr>
        <w:pStyle w:val="ConsPlusTitle"/>
        <w:jc w:val="center"/>
      </w:pPr>
      <w:r>
        <w:t>АРЕНДУ) ЖИЛЫХ ПОМЕЩЕНИЙ СОБСТВЕННИКАМ (НАНИМАТЕЛЯМ) ЖИЛЫХ</w:t>
      </w:r>
    </w:p>
    <w:p w:rsidR="00143043" w:rsidRDefault="00143043">
      <w:pPr>
        <w:pStyle w:val="ConsPlusTitle"/>
        <w:jc w:val="center"/>
      </w:pPr>
      <w:r>
        <w:t>ПОМЕЩЕНИЙ В МНОГОКВАРТИРНЫХ ДОМАХ, ПРИЗНАННЫХ АВАРИЙНЫМИ,</w:t>
      </w:r>
    </w:p>
    <w:p w:rsidR="00143043" w:rsidRDefault="00143043">
      <w:pPr>
        <w:pStyle w:val="ConsPlusTitle"/>
        <w:jc w:val="center"/>
      </w:pPr>
      <w:r>
        <w:t>В СЛУЧАЕ ВВЕДЕНИЯ РЕЖИМА ПОВЫШЕННОЙ ГОТОВНОСТИ</w:t>
      </w:r>
    </w:p>
    <w:p w:rsidR="00143043" w:rsidRDefault="00143043">
      <w:pPr>
        <w:pStyle w:val="ConsPlusTitle"/>
        <w:jc w:val="center"/>
      </w:pPr>
      <w:r>
        <w:t>ЛИБО РЕЖИМА ЧРЕЗВЫЧАЙНОЙ СИТУАЦИИ</w:t>
      </w:r>
    </w:p>
    <w:p w:rsidR="00143043" w:rsidRDefault="00143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3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13">
              <w:r>
                <w:rPr>
                  <w:color w:val="0000FF"/>
                </w:rPr>
                <w:t>N 2606</w:t>
              </w:r>
            </w:hyperlink>
            <w:r>
              <w:rPr>
                <w:color w:val="392C69"/>
              </w:rPr>
              <w:t xml:space="preserve">, от 06.10.2021 </w:t>
            </w:r>
            <w:hyperlink r:id="rId14">
              <w:r>
                <w:rPr>
                  <w:color w:val="0000FF"/>
                </w:rPr>
                <w:t>N 4239</w:t>
              </w:r>
            </w:hyperlink>
            <w:r>
              <w:rPr>
                <w:color w:val="392C69"/>
              </w:rPr>
              <w:t xml:space="preserve">, от 14.06.2022 </w:t>
            </w:r>
            <w:hyperlink r:id="rId15">
              <w:r>
                <w:rPr>
                  <w:color w:val="0000FF"/>
                </w:rPr>
                <w:t>N 3308</w:t>
              </w:r>
            </w:hyperlink>
            <w:r>
              <w:rPr>
                <w:color w:val="392C69"/>
              </w:rPr>
              <w:t>,</w:t>
            </w:r>
          </w:p>
          <w:p w:rsidR="00143043" w:rsidRDefault="00143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16">
              <w:r>
                <w:rPr>
                  <w:color w:val="0000FF"/>
                </w:rPr>
                <w:t>N 5981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043" w:rsidRDefault="00143043">
            <w:pPr>
              <w:pStyle w:val="ConsPlusNormal"/>
            </w:pPr>
          </w:p>
        </w:tc>
      </w:tr>
    </w:tbl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  <w:r>
        <w:t>1. Настоящий Порядок выплаты ежемесячной денежной компенсации за наем (поднаем, аренду) жилых помещений собственникам (нанимателям) жилых помещений в многоквартирных домах, признанных аварийными, в случае введения режима повышенной готовности либо режима чрезвычайной ситуации (далее - Порядок) устанавливает порядок выплаты гражданам ежемесячной денежной компенсации за наем (поднаем, аренду) жилых помещений в целях временного переселения из аварийных многоквартирных домов в случае введения режима повышенной готовности либо режима чрезвычайной ситуации.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 xml:space="preserve">2. Размер ежемесячной денежной компенсации за наем (поднаем, аренду) жилых помещений собственникам (нанимателям) жилых помещений в многоквартирных домах в случае введения в отношении них режима повышенной готовности или чрезвычайной ситуации (далее - ежемесячная денежная компенсация) утвержден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18.03.2010 N 809 "Об утверждении Порядка использования бюджетных ассигнований резервного фонда администрации города Орла".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В случае если собственник (наниматель) и члены его семьи занимали комнату(ы), в том числе комнату(ы) в коммунальной квартире аварийного многоквартирного дома, денежная компенсация осуществляется в размере, не превышающем размер денежной компенсации за наем (поднаем, аренду) соответствующего числа комнат, в том числе в коммунальной квартире.</w:t>
      </w:r>
    </w:p>
    <w:p w:rsidR="00143043" w:rsidRDefault="00143043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24.06.2021 N 2606)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В случае если договор найма (поднайма, аренды) заключен в отношении жилого помещения с количеством комнат, меньшим по сравнению с жилым помещением в аварийном МКД, которое занимал собственник (наниматель), размер ежемесячной денежной компенсации осуществляется исходя из количества комнат в арендованном жилом помещении.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В случае если договор найма (поднайма, аренды) заключен в отношении жилого помещения с количеством комнат, большим по сравнению с жилым помещением в аварийном МКД, которое занимал собственник (наниматель), размер ежемесячной денежной компенсации осуществляется исходя из количества комнат в аварийном жилом помещении.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Ежемесячная денежная компенсация предоставляется в безналичной форме путем перечисления денежных средств на счет, открытый в кредитной организации.</w:t>
      </w:r>
    </w:p>
    <w:p w:rsidR="00143043" w:rsidRDefault="0014304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Право на получение ежемесячной денежной компенсации имеют граждане, являющиеся собственниками, членами семьи собственника (нанимателями, членами семьи нанимателя) жилых помещений в многоквартирных домах, признанных аварийными, в случае введения режима повышенной готовности либо режима чрезвычайной ситуации (далее - гражданин), отвечающие следующим критериям:</w:t>
      </w:r>
    </w:p>
    <w:p w:rsidR="00143043" w:rsidRDefault="0014304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06.10.2021 N 4239)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- отсутствие у заявителя на момент введения режима повышенной готовности или чрезвычайной ситуации, а также у членов семьи заявителя в собственности иного жилого помещения, расположенного на территории города Орла;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- заявитель, а также члены его семьи, совместно зарегистрированные с заявителем, не должны являться нанимателями (либо членами семьи нанимателя) по договору социального найма иного жилого помещения, расположенного на территории города Орла.</w:t>
      </w:r>
    </w:p>
    <w:p w:rsidR="00143043" w:rsidRDefault="00143043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4. Для назначения ежемесячной денежной компенсации граждане однократно представляют в МКУ "Жилищное управление г. Орла" (далее - Казенное учреждение) </w:t>
      </w:r>
      <w:hyperlink w:anchor="P125">
        <w:r>
          <w:rPr>
            <w:color w:val="0000FF"/>
          </w:rPr>
          <w:t>заявление</w:t>
        </w:r>
      </w:hyperlink>
      <w:r>
        <w:t xml:space="preserve"> согласно приложению N 1 к настоящему Порядку с приложением следующих документов:</w:t>
      </w:r>
    </w:p>
    <w:p w:rsidR="00143043" w:rsidRDefault="0014304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14.06.2022 N 3308)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1) доверенность, оформленная надлежащим образом, либо документы в подтверждение опекунства или попечительства (в случае подачи заявления представителем гражданина либо опекуном или попечителем);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2) документы, удостоверяющие личность заявителя и членов его семьи (супруга (супруги), совместно зарегистрированных с заявителем родителей и детей);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3) документы о наличии родственных отношений (свидетельство о рождении заявителя, свидетельство о заключении брака, свидетельство о рождении детей заявителя и другие документы, подтверждающие родственные отношения с заявителем);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4) правоустанавливающие документы на жилое помещение, подтверждающие право пользования жилым помещением (ордер, договор социального найма, решение о предоставлении жилого помещения и т.п.);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5) договор найма (поднайма, аренды)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6) реквизиты расчетного счета, открытого заявителем в кредитной организации;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7) справка о лицах, зарегистрированных по месту жительства заявителя;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8) согласие нанимателя (заявителя) жилого помещения, его супруга (супруги) и совместно зарегистрированных с заявителем родителей и детей на обработку их персональных данных;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9) согласие наймодателя (арендодателя) на обработку его персональных данных, содержащихся в договоре найма (поднайма, аренды) жилого помещения;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10) обязательство гражданина об освобождении жилого помещения в аварийном МКД на срок не менее срока договора найма (поднайма, аренды) жилого помещения, оформленное в простой письменной форме и подписанное всеми членами семьи заявителя.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Для назначения и последующего получения ежемесячной денежной компенсации граждане ежемесячно представляют в структурное подразделение документы, подтверждающие расходы на оплату стоимости найма (поднайма, аренды) жилого помещения (платежный документ, подтверждающий осуществление банковского перевода, расписка от наймодателя (арендодателя)).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Структурное подразделение в рамках межведомственного электронного взаимодействия в соответствующих органах дополнительно запрашивает следующую информацию: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1) документы, подтверждающие права заявителя на жилое помещение, расположенное в многоквартирном доме, признанном аварийным: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- выписку из ЕГРН об основных характеристиках и зарегистрированных правах на объект недвижимости;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2) документы, подтверждающие права заявителя, его супруга (супруги) и совместно зарегистрированных с заявителем родителей и детей и иных членов семьи, на недвижимое имущество, расположенное на территории г. Орла: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- выписку из ЕГРН о правах отдельного лица на имевшиеся (имеющиеся) у него объекты недвижимости;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3) документы, подтверждающие права наймодателя на жилое помещение, являющееся предметом договора найма (поднайма) жилого помещения: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- выписку из ЕГРН об основных характеристиках и зарегистрированных правах на объект недвижимости.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Гражданин вправе самостоятельно собрать и представить на рассмотрение весь необходимый для принятия решения пакет документов.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Гражданин вправе приложить к заявлению дополнительно иные документы, подтверждающие необходимость в предоставлении ежемесячной денежной компенсации за наем (поднаем, аренду).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В случае изменения сведений в предоставленных документах гражданин обязан предоставить в структурное подразделение обновленный пакет документов.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5. Выплата и прекращение выплаты ежемесячной денежной компенсации осуществляются структурным подразделением на основании постановления администрации города Орла.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6. Основания для отказа в выплате ежемесячной денежной компенсации: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 xml:space="preserve">1) несоответствие гражданина, претендующего на получение ежемесячной денежной компенсации, требованиям, установленным </w:t>
      </w:r>
      <w:hyperlink w:anchor="P53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 xml:space="preserve">2) непредоставление и (или) недостоверность, истечение срока действия документов, указанных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3) ответ на межведомственный запрос свидетельствует об отсутствии документа и (или) информации, необходимой для выплаты ежемесячной компенсации, и соответствующий документ не был представлен заявителем (представителем заявителя) по собственной инициативе;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4) наличие у заявителя или членов его семьи другого жилого помещения на территории города Орла (кроме жилого помещения, расположенного в многоквартирном доме, признанном аварийным).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 xml:space="preserve">7. В случае принятия решения об отказе в предоставлении ежемесячной денежной компенсации структурное подразделение сообщает гражданину в письменной форме в течение пятнадцати рабочих дней со дня принятия заявления и документов, указанных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Порядка, с указанием причин отказа.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Отказ в предоставлении ежемесячной денежной компенсации не препятствует повторному обращению гражданина с заявлением о предоставлении ежемесячной денежной компенсации после устранения обстоятельств, послуживших основанием для принятия решения об отказе в предоставлении ежемесячной денежной компенсации.</w:t>
      </w:r>
    </w:p>
    <w:p w:rsidR="00143043" w:rsidRDefault="00143043">
      <w:pPr>
        <w:pStyle w:val="ConsPlusNormal"/>
        <w:spacing w:before="220"/>
        <w:ind w:firstLine="540"/>
        <w:jc w:val="both"/>
      </w:pPr>
      <w:bookmarkStart w:id="4" w:name="P88"/>
      <w:bookmarkEnd w:id="4"/>
      <w:r>
        <w:t>8. Работники структурного подразделения в рамках проверочных мероприятий ежемесячно осуществляют выход в арендуемые жилые помещения с целью проверки факта проживания заявителей и членов их семьи.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9. Выплата ежемесячной денежной компенсации прекращается в случаях: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1) расторжения договора найма (поднайма) жилого помещения;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2) передачи жилого помещения, расположенного в многоквартирном доме, признанном аварийным, в собственность другого лица;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3) получения Структурным подразделением информации о приобретении заявителем либо членами его семьи в собственность иного жилого помещения (квартиры или жилого дома), расположенного на территории городского города Орла (кроме жилого помещения, расположенного в многоквартирном доме, признанном аварийным);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4) предоставления заявителю жилого помещения по договору социального найма или выплаты возмещения за жилое помещение в рамках переселения из аварийного жилья;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5) непредоставления гражданами документов, подтверждающих расходы на оплату стоимости найма (поднайма, аренды) жилого помещения (ежемесячно);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 xml:space="preserve">6) установления факта непроживания заявителя и членов его семьи в арендованном жилом помещении в соответствии с </w:t>
      </w:r>
      <w:hyperlink w:anchor="P88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143043" w:rsidRDefault="00143043">
      <w:pPr>
        <w:pStyle w:val="ConsPlusNormal"/>
        <w:spacing w:before="220"/>
        <w:ind w:firstLine="540"/>
        <w:jc w:val="both"/>
      </w:pPr>
      <w:r>
        <w:t>В случае снятия режима повышенной готовности или чрезвычайной ситуации выплата ежемесячной денежной компенсации за наем (поднаем, аренду) жилых помещений собственникам, членам семьи собственника (нанимателя, членам семьи нанимателя), зарегистрированным в жилых помещениях в многоквартирных домах, признанных аварийными, назначенная в период режима повышенной готовности либо режима чрезвычайной ситуации, продолжает осуществляться до предоставления жилого помещения нанимателю или выплаты возмещения за жилое помещение собственнику.</w:t>
      </w:r>
    </w:p>
    <w:p w:rsidR="00143043" w:rsidRDefault="00143043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09.11.2023 N 5981)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jc w:val="right"/>
        <w:outlineLvl w:val="1"/>
      </w:pPr>
      <w:r>
        <w:t>Приложение N 1</w:t>
      </w:r>
    </w:p>
    <w:p w:rsidR="00143043" w:rsidRDefault="00143043">
      <w:pPr>
        <w:pStyle w:val="ConsPlusNormal"/>
        <w:jc w:val="right"/>
      </w:pPr>
      <w:r>
        <w:t>к Порядку</w:t>
      </w:r>
    </w:p>
    <w:p w:rsidR="00143043" w:rsidRDefault="00143043">
      <w:pPr>
        <w:pStyle w:val="ConsPlusNormal"/>
        <w:jc w:val="right"/>
      </w:pPr>
      <w:r>
        <w:t>выплаты ежемесячной денежной компенсации</w:t>
      </w:r>
    </w:p>
    <w:p w:rsidR="00143043" w:rsidRDefault="00143043">
      <w:pPr>
        <w:pStyle w:val="ConsPlusNormal"/>
        <w:jc w:val="right"/>
      </w:pPr>
      <w:r>
        <w:t>за наем (поднаем, аренду) жилых помещений</w:t>
      </w:r>
    </w:p>
    <w:p w:rsidR="00143043" w:rsidRDefault="00143043">
      <w:pPr>
        <w:pStyle w:val="ConsPlusNormal"/>
        <w:jc w:val="right"/>
      </w:pPr>
      <w:r>
        <w:t>собственникам (нанимателям) жилых помещений</w:t>
      </w:r>
    </w:p>
    <w:p w:rsidR="00143043" w:rsidRDefault="00143043">
      <w:pPr>
        <w:pStyle w:val="ConsPlusNormal"/>
        <w:jc w:val="right"/>
      </w:pPr>
      <w:r>
        <w:t>в многоквартирных домах, признанных аварийными,</w:t>
      </w:r>
    </w:p>
    <w:p w:rsidR="00143043" w:rsidRDefault="00143043">
      <w:pPr>
        <w:pStyle w:val="ConsPlusNormal"/>
        <w:jc w:val="right"/>
      </w:pPr>
      <w:r>
        <w:t>на территории города Орла в случае введения</w:t>
      </w:r>
    </w:p>
    <w:p w:rsidR="00143043" w:rsidRDefault="00143043">
      <w:pPr>
        <w:pStyle w:val="ConsPlusNormal"/>
        <w:jc w:val="right"/>
      </w:pPr>
      <w:r>
        <w:t>режима повышенной готовности или</w:t>
      </w:r>
    </w:p>
    <w:p w:rsidR="00143043" w:rsidRDefault="00143043">
      <w:pPr>
        <w:pStyle w:val="ConsPlusNormal"/>
        <w:jc w:val="right"/>
      </w:pPr>
      <w:r>
        <w:t>чрезвычайной ситуации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jc w:val="right"/>
      </w:pPr>
      <w:r>
        <w:t>Образец (пишется собственноручно)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nformat"/>
        <w:jc w:val="both"/>
      </w:pPr>
      <w:r>
        <w:t xml:space="preserve">                                         Руководителю управления городского</w:t>
      </w:r>
    </w:p>
    <w:p w:rsidR="00143043" w:rsidRDefault="00143043">
      <w:pPr>
        <w:pStyle w:val="ConsPlusNonformat"/>
        <w:jc w:val="both"/>
      </w:pPr>
      <w:r>
        <w:t xml:space="preserve">                                         хозяйства       и       транспорта</w:t>
      </w:r>
    </w:p>
    <w:p w:rsidR="00143043" w:rsidRDefault="00143043">
      <w:pPr>
        <w:pStyle w:val="ConsPlusNonformat"/>
        <w:jc w:val="both"/>
      </w:pPr>
      <w:r>
        <w:t xml:space="preserve">                                         администрации города Орла</w:t>
      </w:r>
    </w:p>
    <w:p w:rsidR="00143043" w:rsidRDefault="0014304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43043" w:rsidRDefault="0014304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43043" w:rsidRDefault="00143043">
      <w:pPr>
        <w:pStyle w:val="ConsPlusNonformat"/>
        <w:jc w:val="both"/>
      </w:pPr>
      <w:r>
        <w:t xml:space="preserve">                                         (ФИО полностью)</w:t>
      </w:r>
    </w:p>
    <w:p w:rsidR="00143043" w:rsidRDefault="00143043">
      <w:pPr>
        <w:pStyle w:val="ConsPlusNonformat"/>
        <w:jc w:val="both"/>
      </w:pPr>
      <w:r>
        <w:t xml:space="preserve">                                         проживающего по адресу: __________</w:t>
      </w:r>
    </w:p>
    <w:p w:rsidR="00143043" w:rsidRDefault="0014304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43043" w:rsidRDefault="00143043">
      <w:pPr>
        <w:pStyle w:val="ConsPlusNonformat"/>
        <w:jc w:val="both"/>
      </w:pPr>
      <w:r>
        <w:t xml:space="preserve">                                         контактный телефон: ______________</w:t>
      </w:r>
    </w:p>
    <w:p w:rsidR="00143043" w:rsidRDefault="00143043">
      <w:pPr>
        <w:pStyle w:val="ConsPlusNonformat"/>
        <w:jc w:val="both"/>
      </w:pPr>
    </w:p>
    <w:p w:rsidR="00143043" w:rsidRDefault="00143043">
      <w:pPr>
        <w:pStyle w:val="ConsPlusNonformat"/>
        <w:jc w:val="both"/>
      </w:pPr>
      <w:bookmarkStart w:id="5" w:name="P125"/>
      <w:bookmarkEnd w:id="5"/>
      <w:r>
        <w:t xml:space="preserve">                                 Заявление</w:t>
      </w:r>
    </w:p>
    <w:p w:rsidR="00143043" w:rsidRDefault="00143043">
      <w:pPr>
        <w:pStyle w:val="ConsPlusNonformat"/>
        <w:jc w:val="both"/>
      </w:pPr>
    </w:p>
    <w:p w:rsidR="00143043" w:rsidRDefault="00143043">
      <w:pPr>
        <w:pStyle w:val="ConsPlusNonformat"/>
        <w:jc w:val="both"/>
      </w:pPr>
      <w:r>
        <w:t xml:space="preserve">    В   связи   с  введением  режима  повышенной  готовности  (чрезвычайной</w:t>
      </w:r>
    </w:p>
    <w:p w:rsidR="00143043" w:rsidRDefault="00143043">
      <w:pPr>
        <w:pStyle w:val="ConsPlusNonformat"/>
        <w:jc w:val="both"/>
      </w:pPr>
      <w:r>
        <w:t>ситуации)        в        доме        по       адресу:       г.       Орел,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__________________________________________________________________________,</w:t>
      </w:r>
    </w:p>
    <w:p w:rsidR="00143043" w:rsidRDefault="00143043">
      <w:pPr>
        <w:pStyle w:val="ConsPlusNonformat"/>
        <w:jc w:val="both"/>
      </w:pPr>
      <w:r>
        <w:t>прошу   выплачивать   мне   ежемесячную   денежную  компенсацию  в  размере</w:t>
      </w:r>
    </w:p>
    <w:p w:rsidR="00143043" w:rsidRDefault="00143043">
      <w:pPr>
        <w:pStyle w:val="ConsPlusNonformat"/>
        <w:jc w:val="both"/>
      </w:pPr>
      <w:r>
        <w:t>_________________________________________________ за наем (поднаем, аренду)</w:t>
      </w:r>
    </w:p>
    <w:p w:rsidR="00143043" w:rsidRDefault="00143043">
      <w:pPr>
        <w:pStyle w:val="ConsPlusNonformat"/>
        <w:jc w:val="both"/>
      </w:pPr>
      <w:r>
        <w:t>жилого помещения по адресу: г. Орел, 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 xml:space="preserve">    Совместно со мной проживают члены семьи:</w:t>
      </w:r>
    </w:p>
    <w:p w:rsidR="00143043" w:rsidRDefault="001430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2778"/>
        <w:gridCol w:w="1460"/>
        <w:gridCol w:w="1701"/>
        <w:gridCol w:w="2403"/>
      </w:tblGrid>
      <w:tr w:rsidR="00143043">
        <w:tc>
          <w:tcPr>
            <w:tcW w:w="676" w:type="dxa"/>
          </w:tcPr>
          <w:p w:rsidR="00143043" w:rsidRDefault="00143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143043" w:rsidRDefault="00143043">
            <w:pPr>
              <w:pStyle w:val="ConsPlusNormal"/>
              <w:jc w:val="center"/>
            </w:pPr>
            <w:r>
              <w:t>ФИО (полностью)</w:t>
            </w:r>
          </w:p>
        </w:tc>
        <w:tc>
          <w:tcPr>
            <w:tcW w:w="1460" w:type="dxa"/>
          </w:tcPr>
          <w:p w:rsidR="00143043" w:rsidRDefault="0014304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701" w:type="dxa"/>
          </w:tcPr>
          <w:p w:rsidR="00143043" w:rsidRDefault="00143043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403" w:type="dxa"/>
          </w:tcPr>
          <w:p w:rsidR="00143043" w:rsidRDefault="00143043">
            <w:pPr>
              <w:pStyle w:val="ConsPlusNormal"/>
              <w:jc w:val="center"/>
            </w:pPr>
            <w:r>
              <w:t>С какого времени проживает в жилом помещении</w:t>
            </w:r>
          </w:p>
        </w:tc>
      </w:tr>
      <w:tr w:rsidR="00143043">
        <w:tc>
          <w:tcPr>
            <w:tcW w:w="676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778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460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701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403" w:type="dxa"/>
          </w:tcPr>
          <w:p w:rsidR="00143043" w:rsidRDefault="00143043">
            <w:pPr>
              <w:pStyle w:val="ConsPlusNormal"/>
            </w:pPr>
          </w:p>
        </w:tc>
      </w:tr>
      <w:tr w:rsidR="00143043">
        <w:tc>
          <w:tcPr>
            <w:tcW w:w="676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778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460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701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403" w:type="dxa"/>
          </w:tcPr>
          <w:p w:rsidR="00143043" w:rsidRDefault="00143043">
            <w:pPr>
              <w:pStyle w:val="ConsPlusNormal"/>
            </w:pPr>
          </w:p>
        </w:tc>
      </w:tr>
      <w:tr w:rsidR="00143043">
        <w:tc>
          <w:tcPr>
            <w:tcW w:w="676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778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460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701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403" w:type="dxa"/>
          </w:tcPr>
          <w:p w:rsidR="00143043" w:rsidRDefault="00143043">
            <w:pPr>
              <w:pStyle w:val="ConsPlusNormal"/>
            </w:pPr>
          </w:p>
        </w:tc>
      </w:tr>
      <w:tr w:rsidR="00143043">
        <w:tc>
          <w:tcPr>
            <w:tcW w:w="676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778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460" w:type="dxa"/>
          </w:tcPr>
          <w:p w:rsidR="00143043" w:rsidRDefault="00143043">
            <w:pPr>
              <w:pStyle w:val="ConsPlusNormal"/>
            </w:pPr>
          </w:p>
        </w:tc>
        <w:tc>
          <w:tcPr>
            <w:tcW w:w="1701" w:type="dxa"/>
          </w:tcPr>
          <w:p w:rsidR="00143043" w:rsidRDefault="00143043">
            <w:pPr>
              <w:pStyle w:val="ConsPlusNormal"/>
            </w:pPr>
          </w:p>
        </w:tc>
        <w:tc>
          <w:tcPr>
            <w:tcW w:w="2403" w:type="dxa"/>
          </w:tcPr>
          <w:p w:rsidR="00143043" w:rsidRDefault="00143043">
            <w:pPr>
              <w:pStyle w:val="ConsPlusNormal"/>
            </w:pPr>
          </w:p>
        </w:tc>
      </w:tr>
    </w:tbl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nformat"/>
        <w:jc w:val="both"/>
      </w:pPr>
      <w:r>
        <w:t xml:space="preserve">    Я   и   члены  моей  семьи  другие  жилые  помещения  на  праве  личной</w:t>
      </w:r>
    </w:p>
    <w:p w:rsidR="00143043" w:rsidRDefault="00143043">
      <w:pPr>
        <w:pStyle w:val="ConsPlusNonformat"/>
        <w:jc w:val="both"/>
      </w:pPr>
      <w:r>
        <w:t>собственности (социального найма) на территории г. Орла не имеем (имеем).</w:t>
      </w:r>
    </w:p>
    <w:p w:rsidR="00143043" w:rsidRDefault="00143043">
      <w:pPr>
        <w:pStyle w:val="ConsPlusNonformat"/>
        <w:jc w:val="both"/>
      </w:pPr>
      <w:r>
        <w:t xml:space="preserve">    Я  и  члены моей семьи даем согласие на автоматизированную, а также без</w:t>
      </w:r>
    </w:p>
    <w:p w:rsidR="00143043" w:rsidRDefault="00143043">
      <w:pPr>
        <w:pStyle w:val="ConsPlusNonformat"/>
        <w:jc w:val="both"/>
      </w:pPr>
      <w:r>
        <w:t>исполнения средств автоматизации, обработку и передачу персональных данных.</w:t>
      </w:r>
    </w:p>
    <w:p w:rsidR="00143043" w:rsidRDefault="00143043">
      <w:pPr>
        <w:pStyle w:val="ConsPlusNonformat"/>
        <w:jc w:val="both"/>
      </w:pPr>
      <w:r>
        <w:t xml:space="preserve">    Данное   согласие   на   обработку  вышеуказанных  персональных  данных</w:t>
      </w:r>
    </w:p>
    <w:p w:rsidR="00143043" w:rsidRDefault="00143043">
      <w:pPr>
        <w:pStyle w:val="ConsPlusNonformat"/>
        <w:jc w:val="both"/>
      </w:pPr>
      <w:r>
        <w:t>действует  до  истечения  сроков  хранения  соответствующей  информации или</w:t>
      </w:r>
    </w:p>
    <w:p w:rsidR="00143043" w:rsidRDefault="00143043">
      <w:pPr>
        <w:pStyle w:val="ConsPlusNonformat"/>
        <w:jc w:val="both"/>
      </w:pPr>
      <w:r>
        <w:t>документов,  содержащих указанную информацию, определяемых в соответствии с</w:t>
      </w:r>
    </w:p>
    <w:p w:rsidR="00143043" w:rsidRDefault="00143043">
      <w:pPr>
        <w:pStyle w:val="ConsPlusNonformat"/>
        <w:jc w:val="both"/>
      </w:pPr>
      <w:r>
        <w:t>законодательством  Российской Федерации, и может быть отозвано в письменной</w:t>
      </w:r>
    </w:p>
    <w:p w:rsidR="00143043" w:rsidRDefault="00143043">
      <w:pPr>
        <w:pStyle w:val="ConsPlusNonformat"/>
        <w:jc w:val="both"/>
      </w:pPr>
      <w:r>
        <w:t xml:space="preserve">форме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:rsidR="00143043" w:rsidRDefault="00143043">
      <w:pPr>
        <w:pStyle w:val="ConsPlusNonformat"/>
        <w:jc w:val="both"/>
      </w:pPr>
      <w:r>
        <w:t>персональных данных".</w:t>
      </w:r>
    </w:p>
    <w:p w:rsidR="00143043" w:rsidRDefault="0014304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  <w:r>
        <w:t>___________________________________________________________________________</w:t>
      </w:r>
    </w:p>
    <w:p w:rsidR="00143043" w:rsidRDefault="00143043">
      <w:pPr>
        <w:pStyle w:val="ConsPlusNonformat"/>
        <w:jc w:val="both"/>
      </w:pPr>
    </w:p>
    <w:p w:rsidR="00143043" w:rsidRDefault="00143043">
      <w:pPr>
        <w:pStyle w:val="ConsPlusNonformat"/>
        <w:jc w:val="both"/>
      </w:pPr>
    </w:p>
    <w:p w:rsidR="00143043" w:rsidRDefault="00143043">
      <w:pPr>
        <w:pStyle w:val="ConsPlusNonformat"/>
        <w:jc w:val="both"/>
      </w:pPr>
      <w:r>
        <w:t>"_____" _________________ 20___ г.</w:t>
      </w:r>
    </w:p>
    <w:p w:rsidR="00143043" w:rsidRDefault="00143043">
      <w:pPr>
        <w:pStyle w:val="ConsPlusNonformat"/>
        <w:jc w:val="both"/>
      </w:pPr>
    </w:p>
    <w:p w:rsidR="00143043" w:rsidRDefault="00143043">
      <w:pPr>
        <w:pStyle w:val="ConsPlusNonformat"/>
        <w:jc w:val="both"/>
      </w:pPr>
      <w:r>
        <w:t>Подпись заявителя _______________ (       )</w:t>
      </w: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ind w:firstLine="540"/>
        <w:jc w:val="both"/>
      </w:pPr>
    </w:p>
    <w:p w:rsidR="00143043" w:rsidRDefault="001430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1119A" w:rsidRDefault="00B1119A"/>
    <w:sectPr w:rsidR="00B1119A" w:rsidSect="004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3"/>
    <w:rsid w:val="00143043"/>
    <w:rsid w:val="00B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FF99-20A1-4720-B439-D05B84A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3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3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2869&amp;dst=100005" TargetMode="External"/><Relationship Id="rId13" Type="http://schemas.openxmlformats.org/officeDocument/2006/relationships/hyperlink" Target="https://login.consultant.ru/link/?req=doc&amp;base=RLAW127&amp;n=73860&amp;dst=100005" TargetMode="External"/><Relationship Id="rId18" Type="http://schemas.openxmlformats.org/officeDocument/2006/relationships/hyperlink" Target="https://login.consultant.ru/link/?req=doc&amp;base=RLAW127&amp;n=73860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2869&amp;dst=100005" TargetMode="External"/><Relationship Id="rId7" Type="http://schemas.openxmlformats.org/officeDocument/2006/relationships/hyperlink" Target="https://login.consultant.ru/link/?req=doc&amp;base=RLAW127&amp;n=81241&amp;dst=100005" TargetMode="External"/><Relationship Id="rId12" Type="http://schemas.openxmlformats.org/officeDocument/2006/relationships/hyperlink" Target="https://login.consultant.ru/link/?req=doc&amp;base=RLAW127&amp;n=92235&amp;dst=101833" TargetMode="External"/><Relationship Id="rId17" Type="http://schemas.openxmlformats.org/officeDocument/2006/relationships/hyperlink" Target="https://login.consultant.ru/link/?req=doc&amp;base=RLAW127&amp;n=928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2869&amp;dst=100005" TargetMode="External"/><Relationship Id="rId20" Type="http://schemas.openxmlformats.org/officeDocument/2006/relationships/hyperlink" Target="https://login.consultant.ru/link/?req=doc&amp;base=RLAW127&amp;n=8124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5830&amp;dst=100005" TargetMode="External"/><Relationship Id="rId11" Type="http://schemas.openxmlformats.org/officeDocument/2006/relationships/hyperlink" Target="https://login.consultant.ru/link/?req=doc&amp;base=RLAW127&amp;n=92235&amp;dst=10174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7&amp;n=73860&amp;dst=100005" TargetMode="External"/><Relationship Id="rId15" Type="http://schemas.openxmlformats.org/officeDocument/2006/relationships/hyperlink" Target="https://login.consultant.ru/link/?req=doc&amp;base=RLAW127&amp;n=81241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92897&amp;dst=100071" TargetMode="External"/><Relationship Id="rId19" Type="http://schemas.openxmlformats.org/officeDocument/2006/relationships/hyperlink" Target="https://login.consultant.ru/link/?req=doc&amp;base=RLAW127&amp;n=7583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117&amp;dst=101052" TargetMode="External"/><Relationship Id="rId14" Type="http://schemas.openxmlformats.org/officeDocument/2006/relationships/hyperlink" Target="https://login.consultant.ru/link/?req=doc&amp;base=RLAW127&amp;n=75830&amp;dst=100005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2731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2023-12-26T10:43:00Z</dcterms:created>
  <dcterms:modified xsi:type="dcterms:W3CDTF">2023-12-26T10:43:00Z</dcterms:modified>
</cp:coreProperties>
</file>